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"/>
        <w:rPr>
          <w:sz w:val="17"/>
        </w:rPr>
      </w:pPr>
    </w:p>
    <w:p>
      <w:pPr>
        <w:pStyle w:val="Heading1"/>
        <w:spacing w:line="268" w:lineRule="auto" w:before="77"/>
      </w:pPr>
      <w:r>
        <w:rPr/>
        <w:pict>
          <v:shape style="position:absolute;margin-left:570.707153pt;margin-top:88.482109pt;width:22pt;height:636.4pt;mso-position-horizontal-relative:page;mso-position-vertical-relative:paragraph;z-index:1048" type="#_x0000_t202" filled="false" stroked="false">
            <v:textbox inset="0,0,0,0" style="layout-flow:vertical;mso-layout-flow-alt:bottom-to-top">
              <w:txbxContent>
                <w:p>
                  <w:pPr>
                    <w:spacing w:line="254" w:lineRule="auto" w:before="0"/>
                    <w:ind w:left="20" w:right="18" w:firstLine="0"/>
                    <w:jc w:val="left"/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>Este documento foi protocolado em 04/04/2016 às 16:26, é cópia do original assinado digitalmente por PDDE - 110720000050038 e GABRIEL ABRAO FILHO. </w:t>
                  </w:r>
                  <w:hyperlink r:id="rId6">
                    <w:r>
                      <w:rPr>
                        <w:rFonts w:ascii="Arial" w:hAnsi="Arial"/>
                        <w:sz w:val="18"/>
                      </w:rPr>
                      <w:t>Para conferir o original, acesse o site http://www.tjms.jus.br/esaj,</w:t>
                    </w:r>
                  </w:hyperlink>
                  <w:r>
                    <w:rPr>
                      <w:rFonts w:ascii="Arial" w:hAnsi="Arial"/>
                      <w:sz w:val="18"/>
                    </w:rPr>
                    <w:t> informe o processo 0803242-26.2016.8.12.0110 e código 30C1B12.</w:t>
                  </w:r>
                </w:p>
              </w:txbxContent>
            </v:textbox>
            <w10:wrap type="none"/>
          </v:shape>
        </w:pict>
      </w:r>
      <w:r>
        <w:rPr>
          <w:i/>
        </w:rPr>
        <w:t>EXCELENTÍSSIMO SENHOR DOUTOR JUIZ DE DIREITO DA 3</w:t>
      </w:r>
      <w:r>
        <w:rPr>
          <w:i/>
          <w:position w:val="13"/>
          <w:sz w:val="18"/>
        </w:rPr>
        <w:t>A</w:t>
      </w:r>
      <w:r>
        <w:rPr>
          <w:i/>
        </w:rPr>
        <w:t>. VARA </w:t>
      </w:r>
      <w:r>
        <w:rPr/>
        <w:t>CÍVEL DO JUIZADO ESPECIAL CENTRAL DE CAMPO GRANDE, MS.</w:t>
      </w: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spacing w:before="186"/>
        <w:ind w:left="1701" w:right="602" w:firstLine="0"/>
        <w:jc w:val="left"/>
        <w:rPr>
          <w:i/>
          <w:sz w:val="28"/>
        </w:rPr>
      </w:pPr>
      <w:r>
        <w:rPr>
          <w:i/>
          <w:sz w:val="28"/>
        </w:rPr>
        <w:t>Ref. Processo n. 0803242-26.2016.8.12.0110</w:t>
      </w:r>
    </w:p>
    <w:p>
      <w:pPr>
        <w:pStyle w:val="BodyText"/>
        <w:rPr>
          <w:i/>
        </w:rPr>
      </w:pPr>
    </w:p>
    <w:p>
      <w:pPr>
        <w:pStyle w:val="BodyText"/>
        <w:spacing w:before="10"/>
        <w:rPr>
          <w:i/>
          <w:sz w:val="37"/>
        </w:rPr>
      </w:pPr>
    </w:p>
    <w:p>
      <w:pPr>
        <w:spacing w:line="268" w:lineRule="auto" w:before="0"/>
        <w:ind w:left="1701" w:right="559" w:firstLine="2268"/>
        <w:jc w:val="both"/>
        <w:rPr>
          <w:sz w:val="28"/>
        </w:rPr>
      </w:pPr>
      <w:r>
        <w:rPr>
          <w:b/>
          <w:i/>
          <w:sz w:val="28"/>
        </w:rPr>
        <w:t>MARCEL CORREA DA SILVA.</w:t>
      </w:r>
      <w:r>
        <w:rPr>
          <w:sz w:val="28"/>
        </w:rPr>
        <w:t>, já qualificado nos autos do processo em epígrafe, movido desfavor de </w:t>
      </w:r>
      <w:r>
        <w:rPr>
          <w:b/>
          <w:sz w:val="28"/>
        </w:rPr>
        <w:t>CVC BRASIL OPERADORA E AGÊNCIA DE VIAGENS S/A. e outros</w:t>
      </w:r>
      <w:r>
        <w:rPr>
          <w:sz w:val="28"/>
        </w:rPr>
        <w:t>, vem à presença de Vossa Excelência, respeitosamente, por seu advogado que esta subscreve,tendo em vista a r. decisão de fls. 29/30, opor os presentes </w:t>
      </w:r>
      <w:r>
        <w:rPr>
          <w:b/>
          <w:i/>
          <w:sz w:val="28"/>
        </w:rPr>
        <w:t>EMBARGOS DE DECLARAÇÃO</w:t>
      </w:r>
      <w:r>
        <w:rPr>
          <w:sz w:val="28"/>
        </w:rPr>
        <w:t>, pelas razões que passa a expor.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1"/>
        </w:rPr>
      </w:pPr>
      <w:r>
        <w:rPr/>
        <w:pict>
          <v:group style="position:absolute;margin-left:83.389999pt;margin-top:14.583159pt;width:466.95pt;height:1.5pt;mso-position-horizontal-relative:page;mso-position-vertical-relative:paragraph;z-index:0;mso-wrap-distance-left:0;mso-wrap-distance-right:0" coordorigin="1668,292" coordsize="9339,30">
            <v:line style="position:absolute" from="1673,297" to="11002,297" stroked="true" strokeweight=".48pt" strokecolor="#000000"/>
            <v:line style="position:absolute" from="1673,316" to="11002,316" stroked="true" strokeweight=".48pt" strokecolor="#000000"/>
            <w10:wrap type="topAndBottom"/>
          </v:group>
        </w:pict>
      </w:r>
    </w:p>
    <w:p>
      <w:pPr>
        <w:spacing w:line="226" w:lineRule="exact" w:before="0"/>
        <w:ind w:left="2355" w:right="1582" w:firstLine="0"/>
        <w:jc w:val="center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Rua da Paz, 95 – Centro - Campo Grande – MS – CEP 79.002-190</w:t>
      </w:r>
    </w:p>
    <w:p>
      <w:pPr>
        <w:spacing w:before="0"/>
        <w:ind w:left="2355" w:right="1579" w:firstLine="0"/>
        <w:jc w:val="center"/>
        <w:rPr>
          <w:rFonts w:ascii="Courier New"/>
          <w:sz w:val="22"/>
        </w:rPr>
      </w:pPr>
      <w:r>
        <w:rPr>
          <w:rFonts w:ascii="Courier New"/>
          <w:sz w:val="22"/>
        </w:rPr>
        <w:t>Fone (67) 3028-1528</w:t>
      </w:r>
    </w:p>
    <w:p>
      <w:pPr>
        <w:spacing w:after="0"/>
        <w:jc w:val="center"/>
        <w:rPr>
          <w:rFonts w:ascii="Courier New"/>
          <w:sz w:val="22"/>
        </w:rPr>
        <w:sectPr>
          <w:headerReference w:type="default" r:id="rId5"/>
          <w:type w:val="continuous"/>
          <w:pgSz w:w="11900" w:h="16840"/>
          <w:pgMar w:header="414" w:top="2040" w:bottom="0" w:left="0" w:right="0"/>
          <w:pgNumType w:start="36"/>
        </w:sectPr>
      </w:pPr>
    </w:p>
    <w:p>
      <w:pPr>
        <w:pStyle w:val="BodyText"/>
        <w:spacing w:before="5"/>
        <w:rPr>
          <w:rFonts w:ascii="Courier New"/>
          <w:sz w:val="22"/>
        </w:rPr>
      </w:pPr>
    </w:p>
    <w:p>
      <w:pPr>
        <w:pStyle w:val="Heading1"/>
        <w:spacing w:before="65"/>
        <w:rPr>
          <w:i/>
        </w:rPr>
      </w:pPr>
      <w:r>
        <w:rPr>
          <w:i/>
        </w:rPr>
        <w:t>FATOS</w:t>
      </w:r>
    </w:p>
    <w:p>
      <w:pPr>
        <w:pStyle w:val="BodyText"/>
        <w:spacing w:before="11"/>
        <w:rPr>
          <w:b/>
          <w:i/>
          <w:sz w:val="33"/>
        </w:rPr>
      </w:pPr>
    </w:p>
    <w:p>
      <w:pPr>
        <w:pStyle w:val="BodyText"/>
        <w:spacing w:line="268" w:lineRule="auto"/>
        <w:ind w:left="1701" w:right="562" w:firstLine="2268"/>
        <w:jc w:val="both"/>
      </w:pPr>
      <w:r>
        <w:rPr/>
        <w:pict>
          <v:shape style="position:absolute;margin-left:570.707153pt;margin-top:47.160065pt;width:22pt;height:636.4pt;mso-position-horizontal-relative:page;mso-position-vertical-relative:paragraph;z-index:1096" type="#_x0000_t202" filled="false" stroked="false">
            <v:textbox inset="0,0,0,0" style="layout-flow:vertical;mso-layout-flow-alt:bottom-to-top">
              <w:txbxContent>
                <w:p>
                  <w:pPr>
                    <w:spacing w:line="254" w:lineRule="auto" w:before="0"/>
                    <w:ind w:left="20" w:right="18" w:firstLine="0"/>
                    <w:jc w:val="left"/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>Este documento foi protocolado em 04/04/2016 às 16:26, é cópia do original assinado digitalmente por PDDE - 110720000050038 e GABRIEL ABRAO FILHO. </w:t>
                  </w:r>
                  <w:hyperlink r:id="rId6">
                    <w:r>
                      <w:rPr>
                        <w:rFonts w:ascii="Arial" w:hAnsi="Arial"/>
                        <w:sz w:val="18"/>
                      </w:rPr>
                      <w:t>Para conferir o original, acesse o site http://www.tjms.jus.br/esaj,</w:t>
                    </w:r>
                  </w:hyperlink>
                  <w:r>
                    <w:rPr>
                      <w:rFonts w:ascii="Arial" w:hAnsi="Arial"/>
                      <w:sz w:val="18"/>
                    </w:rPr>
                    <w:t> informe o processo 0803242-26.2016.8.12.0110 e código 30C1B12.</w:t>
                  </w:r>
                </w:p>
              </w:txbxContent>
            </v:textbox>
            <w10:wrap type="none"/>
          </v:shape>
        </w:pict>
      </w:r>
      <w:r>
        <w:rPr/>
        <w:t>Trata-se de ação de rescisão de contrato c/c devolução de valores pagos e pedido de antecipação de tutela para determinar a suspensão das cobranças das parcelas do contrato de turismo firmado entre as partes.</w:t>
      </w:r>
    </w:p>
    <w:p>
      <w:pPr>
        <w:pStyle w:val="BodyText"/>
        <w:spacing w:before="4"/>
        <w:rPr>
          <w:sz w:val="31"/>
        </w:rPr>
      </w:pPr>
    </w:p>
    <w:p>
      <w:pPr>
        <w:spacing w:line="268" w:lineRule="auto" w:before="0"/>
        <w:ind w:left="1701" w:right="562" w:firstLine="2268"/>
        <w:jc w:val="both"/>
        <w:rPr>
          <w:sz w:val="28"/>
        </w:rPr>
      </w:pPr>
      <w:r>
        <w:rPr>
          <w:sz w:val="28"/>
        </w:rPr>
        <w:t>Restou decidido por este juízo que (...) </w:t>
      </w:r>
      <w:r>
        <w:rPr>
          <w:i/>
          <w:sz w:val="28"/>
        </w:rPr>
        <w:t>Diante do exposto, </w:t>
      </w:r>
      <w:r>
        <w:rPr>
          <w:i/>
          <w:sz w:val="28"/>
        </w:rPr>
        <w:t>indefere-se o pedido de tutela antecipada deduzido na inicial. Aguarde-se a realização da audiência de conciliação. </w:t>
      </w:r>
      <w:r>
        <w:rPr>
          <w:sz w:val="28"/>
        </w:rPr>
        <w:t>(...).</w:t>
      </w:r>
    </w:p>
    <w:p>
      <w:pPr>
        <w:pStyle w:val="BodyText"/>
        <w:spacing w:before="4"/>
        <w:rPr>
          <w:sz w:val="31"/>
        </w:rPr>
      </w:pPr>
    </w:p>
    <w:p>
      <w:pPr>
        <w:pStyle w:val="BodyText"/>
        <w:spacing w:line="268" w:lineRule="auto"/>
        <w:ind w:left="1701" w:right="562" w:firstLine="2269"/>
        <w:jc w:val="both"/>
      </w:pPr>
      <w:r>
        <w:rPr/>
        <w:t>Como restará demonstrado, a decisão embargada padece de omissão, que deve ser sanada pelo provimento do presente recurso.</w:t>
      </w:r>
    </w:p>
    <w:p>
      <w:pPr>
        <w:pStyle w:val="BodyText"/>
        <w:rPr>
          <w:sz w:val="32"/>
        </w:rPr>
      </w:pPr>
    </w:p>
    <w:p>
      <w:pPr>
        <w:pStyle w:val="Heading1"/>
        <w:rPr>
          <w:i/>
        </w:rPr>
      </w:pPr>
      <w:r>
        <w:rPr>
          <w:i/>
        </w:rPr>
        <w:t>TEMPESTIVIDADE</w:t>
      </w:r>
    </w:p>
    <w:p>
      <w:pPr>
        <w:pStyle w:val="BodyText"/>
        <w:spacing w:before="11"/>
        <w:rPr>
          <w:b/>
          <w:i/>
          <w:sz w:val="33"/>
        </w:rPr>
      </w:pPr>
    </w:p>
    <w:p>
      <w:pPr>
        <w:pStyle w:val="BodyText"/>
        <w:spacing w:line="268" w:lineRule="auto"/>
        <w:ind w:left="1701" w:right="562" w:firstLine="2268"/>
        <w:jc w:val="both"/>
      </w:pPr>
      <w:r>
        <w:rPr/>
        <w:t>A decisão ora embargada foi publicada no dia 30.03.16 (quarta- feira), iniciando o prazo de cinco dias em 31.03.16 (quinta-feira), findando-se, portanto, em 04.04.16 (segunda-feira).</w:t>
      </w:r>
    </w:p>
    <w:p>
      <w:pPr>
        <w:pStyle w:val="BodyText"/>
        <w:spacing w:before="4"/>
        <w:rPr>
          <w:sz w:val="31"/>
        </w:rPr>
      </w:pPr>
    </w:p>
    <w:p>
      <w:pPr>
        <w:spacing w:before="0"/>
        <w:ind w:left="3969" w:right="602" w:firstLine="0"/>
        <w:jc w:val="left"/>
        <w:rPr>
          <w:sz w:val="28"/>
        </w:rPr>
      </w:pPr>
      <w:r>
        <w:rPr>
          <w:sz w:val="28"/>
        </w:rPr>
        <w:t>Protocolado nesta data, </w:t>
      </w:r>
      <w:r>
        <w:rPr>
          <w:b/>
          <w:sz w:val="28"/>
          <w:u w:val="thick"/>
        </w:rPr>
        <w:t>tempestivo o recurso</w:t>
      </w:r>
      <w:r>
        <w:rPr>
          <w:sz w:val="28"/>
        </w:rPr>
        <w:t>.</w:t>
      </w:r>
    </w:p>
    <w:p>
      <w:pPr>
        <w:pStyle w:val="BodyText"/>
        <w:spacing w:before="2"/>
        <w:rPr>
          <w:sz w:val="35"/>
        </w:rPr>
      </w:pPr>
    </w:p>
    <w:p>
      <w:pPr>
        <w:pStyle w:val="Heading1"/>
        <w:rPr>
          <w:i/>
        </w:rPr>
      </w:pPr>
      <w:r>
        <w:rPr>
          <w:i/>
        </w:rPr>
        <w:t>OMISSÃO</w:t>
      </w:r>
    </w:p>
    <w:p>
      <w:pPr>
        <w:pStyle w:val="BodyText"/>
        <w:spacing w:before="11"/>
        <w:rPr>
          <w:b/>
          <w:i/>
          <w:sz w:val="33"/>
        </w:rPr>
      </w:pPr>
    </w:p>
    <w:p>
      <w:pPr>
        <w:pStyle w:val="BodyText"/>
        <w:spacing w:line="268" w:lineRule="auto"/>
        <w:ind w:left="1701" w:right="562" w:firstLine="2269"/>
        <w:jc w:val="both"/>
      </w:pPr>
      <w:r>
        <w:rPr/>
        <w:t>Este juízo indeferiu o pedido de tutela antecipada feito  pelo Autor para determinar desde logo a suspensão da cobrança das parcelas do contrato de prestação de serviços firmado entre as</w:t>
      </w:r>
      <w:r>
        <w:rPr>
          <w:spacing w:val="-12"/>
        </w:rPr>
        <w:t> </w:t>
      </w:r>
      <w:r>
        <w:rPr/>
        <w:t>partes.</w:t>
      </w:r>
    </w:p>
    <w:p>
      <w:pPr>
        <w:pStyle w:val="BodyText"/>
        <w:spacing w:before="4"/>
        <w:rPr>
          <w:sz w:val="31"/>
        </w:rPr>
      </w:pPr>
    </w:p>
    <w:p>
      <w:pPr>
        <w:spacing w:line="268" w:lineRule="auto" w:before="0"/>
        <w:ind w:left="1701" w:right="560" w:firstLine="2268"/>
        <w:jc w:val="both"/>
        <w:rPr>
          <w:i/>
          <w:sz w:val="28"/>
        </w:rPr>
      </w:pPr>
      <w:r>
        <w:rPr>
          <w:sz w:val="28"/>
        </w:rPr>
        <w:t>Entendeu este juízo que não está presente a prova inequívoca da verossimilhança das alegações pois (...) </w:t>
      </w:r>
      <w:r>
        <w:rPr>
          <w:i/>
          <w:sz w:val="28"/>
        </w:rPr>
        <w:t>não foi juntado nenhum documento que </w:t>
      </w:r>
      <w:r>
        <w:rPr>
          <w:i/>
          <w:sz w:val="28"/>
        </w:rPr>
        <w:t>comprove que houve pedido de cancelamento do pacote comprado, além da comprovação da informação prestada pela requerida, segundo o autor.</w:t>
      </w:r>
    </w:p>
    <w:p>
      <w:pPr>
        <w:pStyle w:val="BodyText"/>
        <w:spacing w:before="4"/>
        <w:rPr>
          <w:i/>
          <w:sz w:val="31"/>
        </w:rPr>
      </w:pPr>
    </w:p>
    <w:p>
      <w:pPr>
        <w:pStyle w:val="BodyText"/>
        <w:ind w:left="3969" w:right="602"/>
      </w:pPr>
      <w:r>
        <w:rPr/>
        <w:t>Ocorre que há omissão a ser sanada.</w:t>
      </w:r>
    </w:p>
    <w:p>
      <w:pPr>
        <w:pStyle w:val="BodyText"/>
        <w:spacing w:before="7"/>
        <w:rPr>
          <w:sz w:val="34"/>
        </w:rPr>
      </w:pPr>
    </w:p>
    <w:p>
      <w:pPr>
        <w:spacing w:line="268" w:lineRule="auto" w:before="0"/>
        <w:ind w:left="1701" w:right="561" w:firstLine="2268"/>
        <w:jc w:val="both"/>
        <w:rPr>
          <w:i/>
          <w:sz w:val="28"/>
        </w:rPr>
      </w:pPr>
      <w:r>
        <w:rPr>
          <w:sz w:val="28"/>
        </w:rPr>
        <w:t>O art. 1.022, inc. II, do CPC/2015 dispõe que </w:t>
      </w:r>
      <w:r>
        <w:rPr>
          <w:i/>
          <w:sz w:val="28"/>
        </w:rPr>
        <w:t>Cabem embargos </w:t>
      </w:r>
      <w:r>
        <w:rPr>
          <w:i/>
          <w:sz w:val="28"/>
        </w:rPr>
        <w:t>de</w:t>
      </w:r>
      <w:r>
        <w:rPr>
          <w:i/>
          <w:spacing w:val="50"/>
          <w:sz w:val="28"/>
        </w:rPr>
        <w:t> </w:t>
      </w:r>
      <w:r>
        <w:rPr>
          <w:i/>
          <w:sz w:val="28"/>
        </w:rPr>
        <w:t>declaração</w:t>
      </w:r>
      <w:r>
        <w:rPr>
          <w:i/>
          <w:spacing w:val="51"/>
          <w:sz w:val="28"/>
        </w:rPr>
        <w:t> </w:t>
      </w:r>
      <w:r>
        <w:rPr>
          <w:i/>
          <w:sz w:val="28"/>
        </w:rPr>
        <w:t>contra</w:t>
      </w:r>
      <w:r>
        <w:rPr>
          <w:i/>
          <w:spacing w:val="51"/>
          <w:sz w:val="28"/>
        </w:rPr>
        <w:t> </w:t>
      </w:r>
      <w:r>
        <w:rPr>
          <w:i/>
          <w:sz w:val="28"/>
        </w:rPr>
        <w:t>qualquer</w:t>
      </w:r>
      <w:r>
        <w:rPr>
          <w:i/>
          <w:spacing w:val="51"/>
          <w:sz w:val="28"/>
        </w:rPr>
        <w:t> </w:t>
      </w:r>
      <w:r>
        <w:rPr>
          <w:i/>
          <w:sz w:val="28"/>
        </w:rPr>
        <w:t>decisão judicial</w:t>
      </w:r>
      <w:r>
        <w:rPr>
          <w:i/>
          <w:spacing w:val="54"/>
          <w:sz w:val="28"/>
        </w:rPr>
        <w:t> </w:t>
      </w:r>
      <w:r>
        <w:rPr>
          <w:i/>
          <w:sz w:val="28"/>
        </w:rPr>
        <w:t>para:</w:t>
      </w:r>
      <w:r>
        <w:rPr>
          <w:i/>
          <w:spacing w:val="52"/>
          <w:sz w:val="28"/>
        </w:rPr>
        <w:t> </w:t>
      </w:r>
      <w:r>
        <w:rPr>
          <w:sz w:val="28"/>
        </w:rPr>
        <w:t>(...)</w:t>
      </w:r>
      <w:r>
        <w:rPr>
          <w:spacing w:val="50"/>
          <w:sz w:val="28"/>
        </w:rPr>
        <w:t> </w:t>
      </w:r>
      <w:r>
        <w:rPr>
          <w:i/>
          <w:sz w:val="28"/>
        </w:rPr>
        <w:t>II</w:t>
      </w:r>
      <w:r>
        <w:rPr>
          <w:i/>
          <w:spacing w:val="53"/>
          <w:sz w:val="28"/>
        </w:rPr>
        <w:t> </w:t>
      </w:r>
      <w:r>
        <w:rPr>
          <w:i/>
          <w:sz w:val="28"/>
        </w:rPr>
        <w:t>-</w:t>
      </w:r>
      <w:r>
        <w:rPr>
          <w:i/>
          <w:spacing w:val="53"/>
          <w:sz w:val="28"/>
        </w:rPr>
        <w:t> </w:t>
      </w:r>
      <w:r>
        <w:rPr>
          <w:i/>
          <w:sz w:val="28"/>
        </w:rPr>
        <w:t>suprir</w:t>
      </w:r>
      <w:r>
        <w:rPr>
          <w:i/>
          <w:spacing w:val="51"/>
          <w:sz w:val="28"/>
        </w:rPr>
        <w:t> </w:t>
      </w:r>
      <w:r>
        <w:rPr>
          <w:i/>
          <w:sz w:val="28"/>
        </w:rPr>
        <w:t>omissão</w:t>
      </w:r>
      <w:r>
        <w:rPr>
          <w:i/>
          <w:spacing w:val="51"/>
          <w:sz w:val="28"/>
        </w:rPr>
        <w:t> </w:t>
      </w:r>
      <w:r>
        <w:rPr>
          <w:i/>
          <w:sz w:val="28"/>
        </w:rPr>
        <w:t>de</w:t>
      </w:r>
    </w:p>
    <w:p>
      <w:pPr>
        <w:pStyle w:val="BodyText"/>
        <w:spacing w:line="29" w:lineRule="exact"/>
        <w:ind w:left="1667"/>
        <w:rPr>
          <w:sz w:val="2"/>
        </w:rPr>
      </w:pPr>
      <w:r>
        <w:rPr>
          <w:position w:val="0"/>
          <w:sz w:val="2"/>
        </w:rPr>
        <w:pict>
          <v:group style="width:466.95pt;height:1.5pt;mso-position-horizontal-relative:char;mso-position-vertical-relative:line" coordorigin="0,0" coordsize="9339,30">
            <v:line style="position:absolute" from="5,5" to="9334,5" stroked="true" strokeweight=".48pt" strokecolor="#000000"/>
            <v:line style="position:absolute" from="5,24" to="9334,24" stroked="true" strokeweight=".48pt" strokecolor="#000000"/>
          </v:group>
        </w:pict>
      </w:r>
      <w:r>
        <w:rPr>
          <w:position w:val="0"/>
          <w:sz w:val="2"/>
        </w:rPr>
      </w:r>
    </w:p>
    <w:p>
      <w:pPr>
        <w:spacing w:before="0"/>
        <w:ind w:left="5083" w:right="1583" w:hanging="2708"/>
        <w:jc w:val="left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Rua da Paz, 95 – Centro - Campo Grande – MS – CEP 79.002-190 Fone (67) 3028-1528</w:t>
      </w:r>
    </w:p>
    <w:p>
      <w:pPr>
        <w:spacing w:after="0"/>
        <w:jc w:val="left"/>
        <w:rPr>
          <w:rFonts w:ascii="Courier New" w:hAnsi="Courier New"/>
          <w:sz w:val="22"/>
        </w:rPr>
        <w:sectPr>
          <w:pgSz w:w="11900" w:h="16840"/>
          <w:pgMar w:header="414" w:footer="0" w:top="2040" w:bottom="0" w:left="0" w:right="0"/>
        </w:sectPr>
      </w:pPr>
    </w:p>
    <w:p>
      <w:pPr>
        <w:pStyle w:val="BodyText"/>
        <w:spacing w:before="11"/>
        <w:rPr>
          <w:rFonts w:ascii="Courier New"/>
          <w:sz w:val="22"/>
        </w:rPr>
      </w:pPr>
    </w:p>
    <w:p>
      <w:pPr>
        <w:spacing w:line="268" w:lineRule="auto" w:before="52"/>
        <w:ind w:left="1701" w:right="602" w:firstLine="0"/>
        <w:jc w:val="left"/>
        <w:rPr>
          <w:sz w:val="28"/>
        </w:rPr>
      </w:pPr>
      <w:r>
        <w:rPr>
          <w:i/>
          <w:sz w:val="28"/>
        </w:rPr>
        <w:t>ponto ou questão sobre o qual devia se pronunciar o juiz de ofício ou a  </w:t>
      </w:r>
      <w:r>
        <w:rPr>
          <w:i/>
          <w:sz w:val="28"/>
        </w:rPr>
        <w:t>requerimento;</w:t>
      </w:r>
      <w:r>
        <w:rPr>
          <w:i/>
          <w:spacing w:val="-8"/>
          <w:sz w:val="28"/>
        </w:rPr>
        <w:t> </w:t>
      </w:r>
      <w:r>
        <w:rPr>
          <w:sz w:val="28"/>
        </w:rPr>
        <w:t>(...).</w:t>
      </w:r>
    </w:p>
    <w:p>
      <w:pPr>
        <w:pStyle w:val="BodyText"/>
        <w:spacing w:before="4"/>
        <w:rPr>
          <w:sz w:val="31"/>
        </w:rPr>
      </w:pPr>
    </w:p>
    <w:p>
      <w:pPr>
        <w:pStyle w:val="BodyText"/>
        <w:spacing w:line="268" w:lineRule="auto"/>
        <w:ind w:left="1701" w:right="562" w:firstLine="2268"/>
        <w:jc w:val="both"/>
      </w:pPr>
      <w:r>
        <w:rPr/>
        <w:pict>
          <v:shape style="position:absolute;margin-left:570.707153pt;margin-top:29.160065pt;width:22pt;height:636.4pt;mso-position-horizontal-relative:page;mso-position-vertical-relative:paragraph;z-index:1144" type="#_x0000_t202" filled="false" stroked="false">
            <v:textbox inset="0,0,0,0" style="layout-flow:vertical;mso-layout-flow-alt:bottom-to-top">
              <w:txbxContent>
                <w:p>
                  <w:pPr>
                    <w:spacing w:line="254" w:lineRule="auto" w:before="0"/>
                    <w:ind w:left="20" w:right="18" w:firstLine="0"/>
                    <w:jc w:val="left"/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>Este documento foi protocolado em 04/04/2016 às 16:26, é cópia do original assinado digitalmente por PDDE - 110720000050038 e GABRIEL ABRAO FILHO. </w:t>
                  </w:r>
                  <w:hyperlink r:id="rId6">
                    <w:r>
                      <w:rPr>
                        <w:rFonts w:ascii="Arial" w:hAnsi="Arial"/>
                        <w:sz w:val="18"/>
                      </w:rPr>
                      <w:t>Para conferir o original, acesse o site http://www.tjms.jus.br/esaj,</w:t>
                    </w:r>
                  </w:hyperlink>
                  <w:r>
                    <w:rPr>
                      <w:rFonts w:ascii="Arial" w:hAnsi="Arial"/>
                      <w:sz w:val="18"/>
                    </w:rPr>
                    <w:t> informe o processo 0803242-26.2016.8.12.0110 e código 30C1B12.</w:t>
                  </w:r>
                </w:p>
              </w:txbxContent>
            </v:textbox>
            <w10:wrap type="none"/>
          </v:shape>
        </w:pict>
      </w:r>
      <w:r>
        <w:rPr/>
        <w:t>O Autor solicitou o cancelamento do contrato de prestação de serviços de forma verbal perante a empresa Requerida, por isso não há documento neste sentido.</w:t>
      </w:r>
    </w:p>
    <w:p>
      <w:pPr>
        <w:pStyle w:val="BodyText"/>
        <w:spacing w:before="4"/>
        <w:rPr>
          <w:sz w:val="31"/>
        </w:rPr>
      </w:pPr>
    </w:p>
    <w:p>
      <w:pPr>
        <w:spacing w:line="268" w:lineRule="auto" w:before="0"/>
        <w:ind w:left="1701" w:right="560" w:firstLine="2268"/>
        <w:jc w:val="both"/>
        <w:rPr>
          <w:sz w:val="28"/>
        </w:rPr>
      </w:pPr>
      <w:r>
        <w:rPr>
          <w:sz w:val="28"/>
        </w:rPr>
        <w:t>Porém, </w:t>
      </w:r>
      <w:r>
        <w:rPr>
          <w:b/>
          <w:sz w:val="28"/>
          <w:u w:val="thick"/>
        </w:rPr>
        <w:t>esta situação não obsta de forma alguma o deferimento da medida liminar</w:t>
      </w:r>
      <w:r>
        <w:rPr>
          <w:b/>
          <w:spacing w:val="-16"/>
          <w:sz w:val="28"/>
          <w:u w:val="thick"/>
        </w:rPr>
        <w:t> </w:t>
      </w:r>
      <w:r>
        <w:rPr>
          <w:b/>
          <w:sz w:val="28"/>
          <w:u w:val="thick"/>
        </w:rPr>
        <w:t>pretendida</w:t>
      </w:r>
      <w:r>
        <w:rPr>
          <w:sz w:val="28"/>
        </w:rPr>
        <w:t>.</w:t>
      </w:r>
    </w:p>
    <w:p>
      <w:pPr>
        <w:pStyle w:val="BodyText"/>
        <w:spacing w:before="4"/>
        <w:rPr>
          <w:sz w:val="31"/>
        </w:rPr>
      </w:pPr>
    </w:p>
    <w:p>
      <w:pPr>
        <w:spacing w:line="268" w:lineRule="auto" w:before="0"/>
        <w:ind w:left="1701" w:right="562" w:firstLine="2268"/>
        <w:jc w:val="both"/>
        <w:rPr>
          <w:sz w:val="28"/>
        </w:rPr>
      </w:pPr>
      <w:r>
        <w:rPr>
          <w:b/>
          <w:sz w:val="28"/>
          <w:u w:val="thick"/>
        </w:rPr>
        <w:t>Primeiro </w:t>
      </w:r>
      <w:r>
        <w:rPr>
          <w:sz w:val="28"/>
        </w:rPr>
        <w:t>porque apenas o fato do Autor ingressar com a ação já demonstra o seu desinteresse em continuar com o contrato, ou seja, de rescindir o termo, </w:t>
      </w:r>
      <w:r>
        <w:rPr>
          <w:b/>
          <w:sz w:val="28"/>
          <w:u w:val="thick"/>
        </w:rPr>
        <w:t>sobretudo quando os serviços sequer foram prestados</w:t>
      </w:r>
      <w:r>
        <w:rPr>
          <w:sz w:val="28"/>
        </w:rPr>
        <w:t>.</w:t>
      </w:r>
    </w:p>
    <w:p>
      <w:pPr>
        <w:pStyle w:val="BodyText"/>
        <w:spacing w:before="4"/>
        <w:rPr>
          <w:sz w:val="31"/>
        </w:rPr>
      </w:pPr>
    </w:p>
    <w:p>
      <w:pPr>
        <w:pStyle w:val="BodyText"/>
        <w:spacing w:line="268" w:lineRule="auto"/>
        <w:ind w:left="1701" w:right="561" w:firstLine="2268"/>
        <w:jc w:val="both"/>
      </w:pPr>
      <w:r>
        <w:rPr>
          <w:b/>
          <w:u w:val="thick"/>
        </w:rPr>
        <w:t>Segundo </w:t>
      </w:r>
      <w:r>
        <w:rPr/>
        <w:t>porque a relação aqui versada é de consumo, logo, não há como exigir do Autor que junte documento comprovando o pedido de cancelamento que, no caso, se deu de forma verbal.</w:t>
      </w:r>
    </w:p>
    <w:p>
      <w:pPr>
        <w:pStyle w:val="BodyText"/>
        <w:spacing w:before="4"/>
        <w:rPr>
          <w:sz w:val="31"/>
        </w:rPr>
      </w:pPr>
    </w:p>
    <w:p>
      <w:pPr>
        <w:pStyle w:val="BodyText"/>
        <w:spacing w:line="268" w:lineRule="auto"/>
        <w:ind w:left="1701" w:right="559" w:firstLine="2268"/>
        <w:jc w:val="both"/>
      </w:pPr>
      <w:r>
        <w:rPr>
          <w:b/>
          <w:u w:val="thick"/>
        </w:rPr>
        <w:t>Terceiro </w:t>
      </w:r>
      <w:r>
        <w:rPr/>
        <w:t>considerando que será inviável a manutenção da cobrança das parcelas, já que, ao final, quando da declaração da rescisão do contrato, as quantias pagas deverão ser restituídas.</w:t>
      </w:r>
    </w:p>
    <w:p>
      <w:pPr>
        <w:pStyle w:val="BodyText"/>
        <w:spacing w:before="4"/>
        <w:rPr>
          <w:sz w:val="31"/>
        </w:rPr>
      </w:pPr>
    </w:p>
    <w:p>
      <w:pPr>
        <w:pStyle w:val="BodyText"/>
        <w:spacing w:line="268" w:lineRule="auto"/>
        <w:ind w:left="1701" w:right="563" w:firstLine="2268"/>
        <w:jc w:val="both"/>
      </w:pPr>
      <w:r>
        <w:rPr>
          <w:b/>
          <w:u w:val="thick"/>
        </w:rPr>
        <w:t>Quarto </w:t>
      </w:r>
      <w:r>
        <w:rPr/>
        <w:t>porque o que se discute não é a possibilidade ou não do cancelamento do contrato, mas sim a indevida cobrança de multa para tanto.</w:t>
      </w:r>
    </w:p>
    <w:p>
      <w:pPr>
        <w:pStyle w:val="BodyText"/>
        <w:spacing w:before="4"/>
        <w:rPr>
          <w:sz w:val="31"/>
        </w:rPr>
      </w:pPr>
    </w:p>
    <w:p>
      <w:pPr>
        <w:pStyle w:val="BodyText"/>
        <w:spacing w:line="268" w:lineRule="auto"/>
        <w:ind w:left="1701" w:right="563" w:firstLine="2268"/>
        <w:jc w:val="both"/>
      </w:pPr>
      <w:r>
        <w:rPr/>
        <w:t>Estes quatro pontos não foram levados em consideração pelo magistrado para proferir a decisão.</w:t>
      </w:r>
    </w:p>
    <w:p>
      <w:pPr>
        <w:pStyle w:val="BodyText"/>
        <w:spacing w:before="4"/>
        <w:rPr>
          <w:sz w:val="31"/>
        </w:rPr>
      </w:pPr>
    </w:p>
    <w:p>
      <w:pPr>
        <w:pStyle w:val="BodyText"/>
        <w:ind w:left="3969" w:right="602"/>
      </w:pPr>
      <w:r>
        <w:rPr/>
        <w:t>Assim, havendo omissão, os embargos devem ser acolhidos.</w:t>
      </w:r>
    </w:p>
    <w:p>
      <w:pPr>
        <w:pStyle w:val="BodyText"/>
      </w:pPr>
    </w:p>
    <w:p>
      <w:pPr>
        <w:pStyle w:val="BodyText"/>
        <w:spacing w:before="6"/>
        <w:rPr>
          <w:sz w:val="38"/>
        </w:rPr>
      </w:pPr>
    </w:p>
    <w:p>
      <w:pPr>
        <w:pStyle w:val="Heading1"/>
        <w:ind w:left="2355" w:right="1217"/>
        <w:jc w:val="center"/>
        <w:rPr>
          <w:i/>
        </w:rPr>
      </w:pPr>
      <w:r>
        <w:rPr>
          <w:i/>
        </w:rPr>
        <w:t>REQUERIMENTOS</w:t>
      </w:r>
    </w:p>
    <w:p>
      <w:pPr>
        <w:pStyle w:val="BodyText"/>
        <w:spacing w:before="11"/>
        <w:rPr>
          <w:b/>
          <w:i/>
          <w:sz w:val="33"/>
        </w:rPr>
      </w:pPr>
    </w:p>
    <w:p>
      <w:pPr>
        <w:pStyle w:val="BodyText"/>
        <w:spacing w:line="268" w:lineRule="auto"/>
        <w:ind w:left="1701" w:right="562" w:firstLine="2269"/>
        <w:jc w:val="both"/>
      </w:pPr>
      <w:r>
        <w:rPr/>
        <w:t>Ante todo o exposto, requer-se seja sanada a omissão acima apontada,  e,  se  for  o  caso,  a  atribuição  de  efeitos  infringentes  ao  julgado,</w:t>
      </w:r>
      <w:r>
        <w:rPr>
          <w:spacing w:val="62"/>
        </w:rPr>
        <w:t> </w:t>
      </w:r>
      <w:r>
        <w:rPr/>
        <w:t>para</w:t>
      </w:r>
    </w:p>
    <w:p>
      <w:pPr>
        <w:pStyle w:val="BodyText"/>
        <w:spacing w:before="3"/>
        <w:rPr>
          <w:sz w:val="27"/>
        </w:rPr>
      </w:pPr>
      <w:r>
        <w:rPr/>
        <w:pict>
          <v:group style="position:absolute;margin-left:83.389999pt;margin-top:17.661011pt;width:466.95pt;height:1.5pt;mso-position-horizontal-relative:page;mso-position-vertical-relative:paragraph;z-index:1120;mso-wrap-distance-left:0;mso-wrap-distance-right:0" coordorigin="1668,353" coordsize="9339,30">
            <v:line style="position:absolute" from="1673,358" to="11002,358" stroked="true" strokeweight=".48pt" strokecolor="#000000"/>
            <v:line style="position:absolute" from="1673,377" to="11002,377" stroked="true" strokeweight=".48pt" strokecolor="#000000"/>
            <w10:wrap type="topAndBottom"/>
          </v:group>
        </w:pict>
      </w:r>
    </w:p>
    <w:p>
      <w:pPr>
        <w:spacing w:line="226" w:lineRule="exact" w:before="0"/>
        <w:ind w:left="2355" w:right="1582" w:firstLine="0"/>
        <w:jc w:val="center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Rua da Paz, 95 – Centro - Campo Grande – MS – CEP 79.002-190</w:t>
      </w:r>
    </w:p>
    <w:p>
      <w:pPr>
        <w:spacing w:before="0"/>
        <w:ind w:left="2355" w:right="1579" w:firstLine="0"/>
        <w:jc w:val="center"/>
        <w:rPr>
          <w:rFonts w:ascii="Courier New"/>
          <w:sz w:val="22"/>
        </w:rPr>
      </w:pPr>
      <w:r>
        <w:rPr>
          <w:rFonts w:ascii="Courier New"/>
          <w:sz w:val="22"/>
        </w:rPr>
        <w:t>Fone (67) 3028-1528</w:t>
      </w:r>
    </w:p>
    <w:p>
      <w:pPr>
        <w:spacing w:after="0"/>
        <w:jc w:val="center"/>
        <w:rPr>
          <w:rFonts w:ascii="Courier New"/>
          <w:sz w:val="22"/>
        </w:rPr>
        <w:sectPr>
          <w:pgSz w:w="11900" w:h="16840"/>
          <w:pgMar w:header="414" w:footer="0" w:top="2040" w:bottom="0" w:left="0" w:right="0"/>
        </w:sectPr>
      </w:pPr>
    </w:p>
    <w:p>
      <w:pPr>
        <w:pStyle w:val="BodyText"/>
        <w:spacing w:before="11"/>
        <w:rPr>
          <w:rFonts w:ascii="Courier New"/>
          <w:sz w:val="22"/>
        </w:rPr>
      </w:pPr>
    </w:p>
    <w:p>
      <w:pPr>
        <w:pStyle w:val="BodyText"/>
        <w:spacing w:line="268" w:lineRule="auto" w:before="52"/>
        <w:ind w:left="1701" w:right="602"/>
      </w:pPr>
      <w:r>
        <w:rPr/>
        <w:t>determinar a imediata suspensão das cobranças das parcelas do Contrato de Intermediação de Serviços de Turismo no cartão de crédito do Autor.</w:t>
      </w:r>
    </w:p>
    <w:p>
      <w:pPr>
        <w:pStyle w:val="BodyText"/>
        <w:spacing w:before="4"/>
        <w:rPr>
          <w:sz w:val="31"/>
        </w:rPr>
      </w:pPr>
    </w:p>
    <w:p>
      <w:pPr>
        <w:pStyle w:val="BodyText"/>
        <w:ind w:left="1701" w:right="602"/>
      </w:pPr>
      <w:r>
        <w:rPr/>
        <w:t>Nestes termos, pede deferimento.</w:t>
      </w:r>
    </w:p>
    <w:p>
      <w:pPr>
        <w:pStyle w:val="BodyText"/>
        <w:spacing w:before="38"/>
        <w:ind w:left="1701" w:right="602"/>
      </w:pPr>
      <w:r>
        <w:rPr/>
        <w:pict>
          <v:shape style="position:absolute;margin-left:570.707153pt;margin-top:13.060065pt;width:22pt;height:636.4pt;mso-position-horizontal-relative:page;mso-position-vertical-relative:paragraph;z-index:1192" type="#_x0000_t202" filled="false" stroked="false">
            <v:textbox inset="0,0,0,0" style="layout-flow:vertical;mso-layout-flow-alt:bottom-to-top">
              <w:txbxContent>
                <w:p>
                  <w:pPr>
                    <w:spacing w:line="254" w:lineRule="auto" w:before="0"/>
                    <w:ind w:left="20" w:right="18" w:firstLine="0"/>
                    <w:jc w:val="left"/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>Este documento foi protocolado em 04/04/2016 às 16:26, é cópia do original assinado digitalmente por PDDE - 110720000050038 e GABRIEL ABRAO FILHO. </w:t>
                  </w:r>
                  <w:hyperlink r:id="rId6">
                    <w:r>
                      <w:rPr>
                        <w:rFonts w:ascii="Arial" w:hAnsi="Arial"/>
                        <w:sz w:val="18"/>
                      </w:rPr>
                      <w:t>Para conferir o original, acesse o site http://www.tjms.jus.br/esaj,</w:t>
                    </w:r>
                  </w:hyperlink>
                  <w:r>
                    <w:rPr>
                      <w:rFonts w:ascii="Arial" w:hAnsi="Arial"/>
                      <w:sz w:val="18"/>
                    </w:rPr>
                    <w:t> informe o processo 0803242-26.2016.8.12.0110 e código 30C1B12.</w:t>
                  </w:r>
                </w:p>
              </w:txbxContent>
            </v:textbox>
            <w10:wrap type="none"/>
          </v:shape>
        </w:pict>
      </w:r>
      <w:r>
        <w:rPr/>
        <w:t>De Campo Grande a Três Lagoas, 04 de Abril de 2016.</w:t>
      </w:r>
    </w:p>
    <w:p>
      <w:pPr>
        <w:pStyle w:val="BodyText"/>
      </w:pPr>
    </w:p>
    <w:p>
      <w:pPr>
        <w:pStyle w:val="BodyText"/>
        <w:spacing w:before="6"/>
        <w:rPr>
          <w:sz w:val="38"/>
        </w:rPr>
      </w:pPr>
    </w:p>
    <w:p>
      <w:pPr>
        <w:pStyle w:val="Heading1"/>
        <w:spacing w:line="268" w:lineRule="auto"/>
        <w:ind w:left="5637" w:right="3762" w:hanging="725"/>
      </w:pPr>
      <w:r>
        <w:rPr>
          <w:i/>
        </w:rPr>
        <w:t>GABRIEL ABRÃO FILHO </w:t>
      </w:r>
      <w:r>
        <w:rPr/>
        <w:t>OAB/MS 8.558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7"/>
        <w:rPr>
          <w:b/>
          <w:i/>
          <w:sz w:val="20"/>
        </w:rPr>
      </w:pPr>
      <w:r>
        <w:rPr/>
        <w:pict>
          <v:group style="position:absolute;margin-left:83.389999pt;margin-top:13.841086pt;width:466.95pt;height:1.5pt;mso-position-horizontal-relative:page;mso-position-vertical-relative:paragraph;z-index:1168;mso-wrap-distance-left:0;mso-wrap-distance-right:0" coordorigin="1668,277" coordsize="9339,30">
            <v:line style="position:absolute" from="1673,282" to="11002,282" stroked="true" strokeweight=".48pt" strokecolor="#000000"/>
            <v:line style="position:absolute" from="1673,301" to="11002,301" stroked="true" strokeweight=".48pt" strokecolor="#000000"/>
            <w10:wrap type="topAndBottom"/>
          </v:group>
        </w:pict>
      </w:r>
    </w:p>
    <w:p>
      <w:pPr>
        <w:spacing w:line="226" w:lineRule="exact" w:before="0"/>
        <w:ind w:left="2355" w:right="1582" w:firstLine="0"/>
        <w:jc w:val="center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Rua da Paz, 95 – Centro - Campo Grande – MS – CEP 79.002-190</w:t>
      </w:r>
    </w:p>
    <w:p>
      <w:pPr>
        <w:spacing w:before="0"/>
        <w:ind w:left="2355" w:right="1579" w:firstLine="0"/>
        <w:jc w:val="center"/>
        <w:rPr>
          <w:rFonts w:ascii="Courier New"/>
          <w:sz w:val="22"/>
        </w:rPr>
      </w:pPr>
      <w:r>
        <w:rPr>
          <w:rFonts w:ascii="Courier New"/>
          <w:sz w:val="22"/>
        </w:rPr>
        <w:t>Fone (67) 3028-1528</w:t>
      </w:r>
    </w:p>
    <w:sectPr>
      <w:pgSz w:w="11900" w:h="16840"/>
      <w:pgMar w:header="414" w:footer="0" w:top="204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29271">
          <wp:simplePos x="0" y="0"/>
          <wp:positionH relativeFrom="page">
            <wp:posOffset>3029711</wp:posOffset>
          </wp:positionH>
          <wp:positionV relativeFrom="page">
            <wp:posOffset>449574</wp:posOffset>
          </wp:positionV>
          <wp:extent cx="2215895" cy="836676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15895" cy="8366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6160" from="83.639999pt,102.599617pt" to="568.079989pt,102.599617pt" stroked="true" strokeweight=".48pt" strokecolor="#000000"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4pt;margin-top:19.707169pt;width:27.05pt;height:11pt;mso-position-horizontal-relative:page;mso-position-vertical-relative:page;z-index:-6136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Arial"/>
                    <w:sz w:val="18"/>
                  </w:rPr>
                </w:pPr>
                <w:r>
                  <w:rPr>
                    <w:rFonts w:ascii="Arial"/>
                    <w:sz w:val="18"/>
                  </w:rPr>
                  <w:t>fls. </w:t>
                </w:r>
                <w:r>
                  <w:rPr/>
                  <w:fldChar w:fldCharType="begin"/>
                </w:r>
                <w:r>
                  <w:rPr>
                    <w:rFonts w:ascii="Arial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</w:rPr>
  </w:style>
  <w:style w:styleId="Heading1" w:type="paragraph">
    <w:name w:val="Heading 1"/>
    <w:basedOn w:val="Normal"/>
    <w:uiPriority w:val="1"/>
    <w:qFormat/>
    <w:pPr>
      <w:ind w:left="1701" w:right="602"/>
      <w:outlineLvl w:val="1"/>
    </w:pPr>
    <w:rPr>
      <w:rFonts w:ascii="Times New Roman" w:hAnsi="Times New Roman" w:eastAsia="Times New Roman" w:cs="Times New Roman"/>
      <w:b/>
      <w:bCs/>
      <w:i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http://www.tjms.jus.br/esaj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2016-04-06T01:53:02Z</dcterms:created>
  <dcterms:modified xsi:type="dcterms:W3CDTF">2016-04-06T01:53:02Z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2016-04-05T00:00:00Z</vt:filetime>
  </property>
  <property fmtid="{D5CDD505-2E9C-101B-9397-08002B2CF9AE}" pid="3" name="LastSaved">
    <vt:filetime>2016-04-06T00:00:00Z</vt:filetime>
  </property>
</Properties>
</file>