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C71" w:rsidRDefault="00410C71" w:rsidP="00410C71">
      <w:pPr>
        <w:pStyle w:val="Ttulo1"/>
      </w:pPr>
      <w:r>
        <w:t xml:space="preserve">Só tenho 15 minutos de intervalo para almoço. Isso é correto? </w:t>
      </w:r>
    </w:p>
    <w:p w:rsidR="00410C71" w:rsidRDefault="00410C71" w:rsidP="00410C71">
      <w:hyperlink r:id="rId7" w:history="1">
        <w:r>
          <w:rPr>
            <w:rStyle w:val="Hyperlink"/>
          </w:rPr>
          <w:t>Salvar</w:t>
        </w:r>
      </w:hyperlink>
      <w:r>
        <w:t xml:space="preserve"> • </w:t>
      </w:r>
      <w:hyperlink r:id="rId8" w:anchor="comments" w:history="1">
        <w:r>
          <w:rPr>
            <w:rStyle w:val="Hyperlink"/>
          </w:rPr>
          <w:t>4 comentários</w:t>
        </w:r>
      </w:hyperlink>
      <w:r>
        <w:t xml:space="preserve"> • </w:t>
      </w:r>
      <w:hyperlink r:id="rId9" w:history="1">
        <w:r>
          <w:rPr>
            <w:rStyle w:val="Hyperlink"/>
          </w:rPr>
          <w:t>Imprimir</w:t>
        </w:r>
      </w:hyperlink>
      <w:r>
        <w:t xml:space="preserve"> • </w:t>
      </w:r>
      <w:hyperlink r:id="rId10" w:history="1">
        <w:r>
          <w:rPr>
            <w:rStyle w:val="Hyperlink"/>
          </w:rPr>
          <w:t>Reportar</w:t>
        </w:r>
      </w:hyperlink>
      <w:r>
        <w:t xml:space="preserve"> </w:t>
      </w:r>
    </w:p>
    <w:p w:rsidR="00410C71" w:rsidRDefault="00410C71" w:rsidP="00410C71">
      <w:pPr>
        <w:pStyle w:val="info"/>
      </w:pPr>
      <w:r>
        <w:t xml:space="preserve">Publicado por </w:t>
      </w:r>
      <w:hyperlink r:id="rId11" w:history="1">
        <w:r>
          <w:rPr>
            <w:rStyle w:val="Hyperlink"/>
          </w:rPr>
          <w:t xml:space="preserve">Ian </w:t>
        </w:r>
        <w:proofErr w:type="spellStart"/>
        <w:r>
          <w:rPr>
            <w:rStyle w:val="Hyperlink"/>
          </w:rPr>
          <w:t>Ganciar</w:t>
        </w:r>
        <w:proofErr w:type="spellEnd"/>
        <w:r>
          <w:rPr>
            <w:rStyle w:val="Hyperlink"/>
          </w:rPr>
          <w:t xml:space="preserve"> Varella</w:t>
        </w:r>
      </w:hyperlink>
      <w:r>
        <w:t xml:space="preserve"> - </w:t>
      </w:r>
      <w:r>
        <w:rPr>
          <w:rStyle w:val="document--time-since"/>
        </w:rPr>
        <w:t>8 horas atrás</w:t>
      </w:r>
      <w:r>
        <w:t xml:space="preserve"> </w:t>
      </w:r>
    </w:p>
    <w:p w:rsidR="00410C71" w:rsidRDefault="00410C71" w:rsidP="00410C71">
      <w:r>
        <w:rPr>
          <w:rStyle w:val="count"/>
        </w:rPr>
        <w:t>15</w:t>
      </w:r>
      <w:r>
        <w:t xml:space="preserve"> </w:t>
      </w:r>
    </w:p>
    <w:p w:rsidR="00410C71" w:rsidRDefault="00410C71" w:rsidP="00410C71">
      <w:pPr>
        <w:pStyle w:val="NormalWeb"/>
      </w:pPr>
      <w:r>
        <w:rPr>
          <w:noProof/>
        </w:rPr>
        <w:lastRenderedPageBreak/>
        <w:drawing>
          <wp:inline distT="0" distB="0" distL="0" distR="0">
            <wp:extent cx="9753600" cy="7315200"/>
            <wp:effectExtent l="19050" t="0" r="0" b="0"/>
            <wp:docPr id="8" name="Imagem 8" descr="S tenho 15 minutos de intervalo para almoo Isso 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tenho 15 minutos de intervalo para almoo Isso correto"/>
                    <pic:cNvPicPr>
                      <a:picLocks noChangeAspect="1" noChangeArrowheads="1"/>
                    </pic:cNvPicPr>
                  </pic:nvPicPr>
                  <pic:blipFill>
                    <a:blip r:embed="rId12"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410C71" w:rsidRDefault="00410C71" w:rsidP="00410C71">
      <w:pPr>
        <w:pStyle w:val="NormalWeb"/>
      </w:pPr>
      <w:r>
        <w:t xml:space="preserve">Em nossa </w:t>
      </w:r>
      <w:hyperlink r:id="rId13" w:tooltip="CONSTITUIÇÃO DA REPÚBLICA FEDERATIVA DO BRASIL DE 1988" w:history="1">
        <w:r>
          <w:rPr>
            <w:rStyle w:val="Hyperlink"/>
          </w:rPr>
          <w:t>Constituição Federal</w:t>
        </w:r>
      </w:hyperlink>
      <w:r>
        <w:t xml:space="preserve">, precisamente nos incisos XIII e XIV, é </w:t>
      </w:r>
      <w:proofErr w:type="gramStart"/>
      <w:r>
        <w:t>garantido</w:t>
      </w:r>
      <w:proofErr w:type="gramEnd"/>
      <w:r>
        <w:t xml:space="preserve"> ao trabalhador a duração normal do trabalho em até 44 horas semanais e se a jornada em turnos ininterruptos de revezamento não poderá ultrapassar 6 horas.</w:t>
      </w:r>
    </w:p>
    <w:p w:rsidR="00410C71" w:rsidRDefault="00410C71" w:rsidP="00410C71">
      <w:pPr>
        <w:pStyle w:val="NormalWeb"/>
      </w:pPr>
      <w:r>
        <w:lastRenderedPageBreak/>
        <w:t>Portanto, os intervalos intrajornada e interjornada têm a finalidade de permitir a reposição de energias gastas, além de proporcionar a efetivação de direitos sociais como o lazer, a saúde, a alimentação.</w:t>
      </w:r>
    </w:p>
    <w:p w:rsidR="00410C71" w:rsidRDefault="00410C71" w:rsidP="00410C71">
      <w:pPr>
        <w:pStyle w:val="Ttulo3"/>
      </w:pPr>
      <w:r>
        <w:t>Intervalo interjornada</w:t>
      </w:r>
    </w:p>
    <w:p w:rsidR="00410C71" w:rsidRDefault="00410C71" w:rsidP="00410C71">
      <w:pPr>
        <w:pStyle w:val="NormalWeb"/>
      </w:pPr>
      <w:r>
        <w:t xml:space="preserve">Nessa hipótese, nos termos dos artigos </w:t>
      </w:r>
      <w:hyperlink r:id="rId14" w:tooltip="Artigo 66 do Decreto Lei nº 5.452 de 01 de Maio de 1943" w:history="1">
        <w:r>
          <w:rPr>
            <w:rStyle w:val="Hyperlink"/>
          </w:rPr>
          <w:t>66</w:t>
        </w:r>
      </w:hyperlink>
      <w:r>
        <w:t xml:space="preserve"> e </w:t>
      </w:r>
      <w:hyperlink r:id="rId15" w:tooltip="Artigo 67 do Decreto Lei nº 5.452 de 01 de Maio de 1943" w:history="1">
        <w:r>
          <w:rPr>
            <w:rStyle w:val="Hyperlink"/>
          </w:rPr>
          <w:t>67</w:t>
        </w:r>
      </w:hyperlink>
      <w:r>
        <w:t xml:space="preserve">, da </w:t>
      </w:r>
      <w:hyperlink r:id="rId16" w:tooltip="DECRETO-LEI N.º 5.452, DE 1º DE MAIO DE 1943" w:history="1">
        <w:r>
          <w:rPr>
            <w:rStyle w:val="Hyperlink"/>
          </w:rPr>
          <w:t>CLT</w:t>
        </w:r>
      </w:hyperlink>
      <w:r>
        <w:t>, o trabalhador deverá descansar, no mínimo, 11 horas até a próxima jornada de trabalho, e também deve ser concedido o descanso semanal de 24 horas consecutivas.</w:t>
      </w:r>
    </w:p>
    <w:p w:rsidR="00410C71" w:rsidRDefault="00410C71" w:rsidP="00410C71">
      <w:pPr>
        <w:pStyle w:val="NormalWeb"/>
      </w:pPr>
      <w:r>
        <w:t>Algumas exceções:</w:t>
      </w:r>
    </w:p>
    <w:p w:rsidR="00410C71" w:rsidRDefault="00410C71" w:rsidP="00410C71">
      <w:pPr>
        <w:numPr>
          <w:ilvl w:val="0"/>
          <w:numId w:val="9"/>
        </w:numPr>
        <w:spacing w:before="100" w:beforeAutospacing="1" w:after="100" w:afterAutospacing="1" w:line="240" w:lineRule="auto"/>
      </w:pPr>
      <w:r>
        <w:t>Jornalista – 10 horas de descanso.</w:t>
      </w:r>
    </w:p>
    <w:p w:rsidR="00410C71" w:rsidRDefault="00410C71" w:rsidP="00410C71">
      <w:pPr>
        <w:numPr>
          <w:ilvl w:val="0"/>
          <w:numId w:val="9"/>
        </w:numPr>
        <w:spacing w:before="100" w:beforeAutospacing="1" w:after="100" w:afterAutospacing="1" w:line="240" w:lineRule="auto"/>
      </w:pPr>
      <w:r>
        <w:t xml:space="preserve">Operadores cinematográficos- 12 horas de descanso </w:t>
      </w:r>
    </w:p>
    <w:p w:rsidR="00410C71" w:rsidRDefault="00410C71" w:rsidP="00410C71">
      <w:pPr>
        <w:numPr>
          <w:ilvl w:val="0"/>
          <w:numId w:val="9"/>
        </w:numPr>
        <w:spacing w:before="100" w:beforeAutospacing="1" w:after="100" w:afterAutospacing="1" w:line="240" w:lineRule="auto"/>
      </w:pPr>
      <w:r>
        <w:t xml:space="preserve">Telefonistas – 17 horas de descanso </w:t>
      </w:r>
    </w:p>
    <w:p w:rsidR="00410C71" w:rsidRDefault="00410C71" w:rsidP="00410C71">
      <w:pPr>
        <w:pStyle w:val="NormalWeb"/>
      </w:pPr>
      <w:r>
        <w:rPr>
          <w:b/>
          <w:bCs/>
        </w:rPr>
        <w:t xml:space="preserve">Intervalo intrajornada ou horário de almoço </w:t>
      </w:r>
    </w:p>
    <w:p w:rsidR="00410C71" w:rsidRDefault="00410C71" w:rsidP="00410C71">
      <w:pPr>
        <w:pStyle w:val="NormalWeb"/>
      </w:pPr>
      <w:r>
        <w:t xml:space="preserve">Conforme os ditames do artigo </w:t>
      </w:r>
      <w:hyperlink r:id="rId17" w:tooltip="Artigo 71 do Decreto Lei nº 5.452 de 01 de Maio de 1943" w:history="1">
        <w:r>
          <w:rPr>
            <w:rStyle w:val="Hyperlink"/>
          </w:rPr>
          <w:t>71</w:t>
        </w:r>
      </w:hyperlink>
      <w:r>
        <w:t xml:space="preserve"> da </w:t>
      </w:r>
      <w:hyperlink r:id="rId18" w:tooltip="DECRETO-LEI N.º 5.452, DE 1º DE MAIO DE 1943" w:history="1">
        <w:r>
          <w:rPr>
            <w:rStyle w:val="Hyperlink"/>
          </w:rPr>
          <w:t>CLT</w:t>
        </w:r>
      </w:hyperlink>
      <w:r>
        <w:t xml:space="preserve">, quando o trabalhador possuir uma jornada superior a 6 horas é assegurado </w:t>
      </w:r>
      <w:proofErr w:type="gramStart"/>
      <w:r>
        <w:t>a</w:t>
      </w:r>
      <w:proofErr w:type="gramEnd"/>
      <w:r>
        <w:t xml:space="preserve"> concessão de, no mínimo, 1 hora de intervalo para repouso ou alimentação.</w:t>
      </w:r>
    </w:p>
    <w:p w:rsidR="00410C71" w:rsidRDefault="00410C71" w:rsidP="00410C71">
      <w:pPr>
        <w:pStyle w:val="NormalWeb"/>
      </w:pPr>
      <w:r>
        <w:t xml:space="preserve">E para os trabalhadores que sua jornada de trabalho for igual </w:t>
      </w:r>
      <w:proofErr w:type="gramStart"/>
      <w:r>
        <w:t>a</w:t>
      </w:r>
      <w:proofErr w:type="gramEnd"/>
      <w:r>
        <w:t xml:space="preserve"> 4 horas ou não exceder 6 horas, o intervalo obrigatório de 15 minutos.</w:t>
      </w:r>
    </w:p>
    <w:p w:rsidR="00410C71" w:rsidRDefault="00410C71" w:rsidP="00410C71">
      <w:pPr>
        <w:pStyle w:val="NormalWeb"/>
      </w:pPr>
      <w:r>
        <w:t xml:space="preserve">Então, se a sua jornada de trabalho for superior a 6 horas, o intervalo de 1 hora para repouso ou alimentação </w:t>
      </w:r>
      <w:r>
        <w:rPr>
          <w:b/>
          <w:bCs/>
        </w:rPr>
        <w:t xml:space="preserve">só pode reduzido por ato do Ministério do Trabalho e Previdência Social </w:t>
      </w:r>
      <w:r>
        <w:t xml:space="preserve">quando, ouvida a Secretaria de Segurança e Higiene do Trabalho, </w:t>
      </w:r>
      <w:r>
        <w:rPr>
          <w:b/>
          <w:bCs/>
        </w:rPr>
        <w:t>se</w:t>
      </w:r>
      <w:r>
        <w:t xml:space="preserve">, no entanto, </w:t>
      </w:r>
      <w:r>
        <w:rPr>
          <w:b/>
          <w:bCs/>
        </w:rPr>
        <w:t xml:space="preserve">o estabelecimento cumprir com as exigências em relação ao refeitório e se o empregado não exercer o trabalho prorrogado </w:t>
      </w:r>
      <w:proofErr w:type="gramStart"/>
      <w:r>
        <w:rPr>
          <w:b/>
          <w:bCs/>
        </w:rPr>
        <w:t>a</w:t>
      </w:r>
      <w:proofErr w:type="gramEnd"/>
      <w:r>
        <w:rPr>
          <w:b/>
          <w:bCs/>
        </w:rPr>
        <w:t xml:space="preserve"> horas suplementares.</w:t>
      </w:r>
    </w:p>
    <w:p w:rsidR="00410C71" w:rsidRDefault="00410C71" w:rsidP="00410C71">
      <w:pPr>
        <w:pStyle w:val="NormalWeb"/>
      </w:pPr>
      <w:r>
        <w:t xml:space="preserve">Se não for o caso do descrito acima, </w:t>
      </w:r>
      <w:r>
        <w:rPr>
          <w:b/>
          <w:bCs/>
        </w:rPr>
        <w:t>quando o empregador não concede tal repouso fica obrigado a remunerar o período correspondente com um acréscimo de, no mínimo, 50% sobre o valor da remuneração da hora normal do trabalho.</w:t>
      </w:r>
    </w:p>
    <w:p w:rsidR="00410C71" w:rsidRDefault="00410C71" w:rsidP="00410C71">
      <w:pPr>
        <w:pStyle w:val="NormalWeb"/>
      </w:pPr>
      <w:r>
        <w:t>Algumas exceções:</w:t>
      </w:r>
    </w:p>
    <w:p w:rsidR="00410C71" w:rsidRDefault="00410C71" w:rsidP="00410C71">
      <w:pPr>
        <w:numPr>
          <w:ilvl w:val="0"/>
          <w:numId w:val="10"/>
        </w:numPr>
        <w:spacing w:before="100" w:beforeAutospacing="1" w:after="100" w:afterAutospacing="1" w:line="240" w:lineRule="auto"/>
      </w:pPr>
      <w:r>
        <w:t>Mecanografia e médico - 10 minutos de descanso a cada 90 minutos de trabalho – computada no tempo de serviço.</w:t>
      </w:r>
    </w:p>
    <w:p w:rsidR="00410C71" w:rsidRDefault="00410C71" w:rsidP="00410C71">
      <w:pPr>
        <w:numPr>
          <w:ilvl w:val="0"/>
          <w:numId w:val="10"/>
        </w:numPr>
        <w:spacing w:before="100" w:beforeAutospacing="1" w:after="100" w:afterAutospacing="1" w:line="240" w:lineRule="auto"/>
      </w:pPr>
      <w:r>
        <w:t>Telefonista – 20 minutos de descanso a cada 3 horas de trabalho, computando no tempo de serviço.</w:t>
      </w:r>
    </w:p>
    <w:p w:rsidR="00410C71" w:rsidRDefault="00410C71" w:rsidP="00410C71">
      <w:pPr>
        <w:numPr>
          <w:ilvl w:val="0"/>
          <w:numId w:val="10"/>
        </w:numPr>
        <w:spacing w:before="100" w:beforeAutospacing="1" w:after="100" w:afterAutospacing="1" w:line="240" w:lineRule="auto"/>
      </w:pPr>
      <w:r>
        <w:t xml:space="preserve">Amamentação – 30 minutos de descanso duas vezes ao dia, computa na jornada. </w:t>
      </w:r>
    </w:p>
    <w:p w:rsidR="00410C71" w:rsidRDefault="00410C71" w:rsidP="00410C71">
      <w:pPr>
        <w:pStyle w:val="NormalWeb"/>
      </w:pPr>
      <w:r>
        <w:t>Portanto, o trabalhador possui determinados lapsos temporais para descanso entre uma jornada de trabalho e dentro de cada jornada possui, também, um período para se alimentar ou descansar, não podendo o empregador não conceder ou até mesmo reduzir sem prévia autorização das autoridades fiscalizadoras.</w:t>
      </w:r>
    </w:p>
    <w:p w:rsidR="00410C71" w:rsidRDefault="00410C71" w:rsidP="00410C71">
      <w:pPr>
        <w:pStyle w:val="NormalWeb"/>
      </w:pPr>
      <w:r>
        <w:rPr>
          <w:b/>
          <w:bCs/>
        </w:rPr>
        <w:lastRenderedPageBreak/>
        <w:t>Consulte sempre um advogado de sua confiança</w:t>
      </w:r>
    </w:p>
    <w:p w:rsidR="003D377F" w:rsidRDefault="003D377F" w:rsidP="00F16549">
      <w:pPr>
        <w:shd w:val="clear" w:color="auto" w:fill="FFFFFF"/>
        <w:spacing w:after="0" w:line="240" w:lineRule="auto"/>
        <w:jc w:val="both"/>
        <w:rPr>
          <w:rFonts w:ascii="Arial" w:eastAsia="Times New Roman" w:hAnsi="Arial" w:cs="Arial"/>
          <w:sz w:val="24"/>
          <w:szCs w:val="24"/>
          <w:lang w:eastAsia="pt-BR"/>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21"/>
      </w:tblGrid>
      <w:tr w:rsidR="003D377F" w:rsidTr="003D377F">
        <w:trPr>
          <w:trHeight w:val="692"/>
        </w:trPr>
        <w:tc>
          <w:tcPr>
            <w:tcW w:w="8221" w:type="dxa"/>
          </w:tcPr>
          <w:p w:rsidR="003D377F" w:rsidRPr="003D377F" w:rsidRDefault="003D377F" w:rsidP="003D377F">
            <w:pPr>
              <w:shd w:val="clear" w:color="auto" w:fill="FFFFFF"/>
              <w:spacing w:after="0" w:line="240" w:lineRule="auto"/>
              <w:ind w:left="38"/>
              <w:jc w:val="center"/>
              <w:rPr>
                <w:rFonts w:ascii="Tahoma" w:hAnsi="Tahoma"/>
                <w:b/>
                <w:color w:val="002060"/>
                <w:w w:val="95"/>
                <w:sz w:val="8"/>
              </w:rPr>
            </w:pPr>
          </w:p>
          <w:p w:rsidR="003D377F" w:rsidRPr="003D377F" w:rsidRDefault="003D377F" w:rsidP="003D377F">
            <w:pPr>
              <w:shd w:val="clear" w:color="auto" w:fill="FFFFFF"/>
              <w:spacing w:after="0" w:line="240" w:lineRule="auto"/>
              <w:ind w:left="38"/>
              <w:jc w:val="center"/>
              <w:rPr>
                <w:rFonts w:ascii="Tahoma" w:hAnsi="Tahoma"/>
                <w:b/>
                <w:color w:val="002060"/>
                <w:w w:val="95"/>
                <w:sz w:val="32"/>
                <w:u w:val="single"/>
              </w:rPr>
            </w:pPr>
            <w:r w:rsidRPr="003D377F">
              <w:rPr>
                <w:rFonts w:ascii="Tahoma" w:hAnsi="Tahoma"/>
                <w:b/>
                <w:color w:val="002060"/>
                <w:w w:val="95"/>
                <w:sz w:val="32"/>
                <w:u w:val="single"/>
              </w:rPr>
              <w:t>EMPRESA: PAX UNIVERS</w:t>
            </w:r>
            <w:r w:rsidR="00143C24">
              <w:rPr>
                <w:rFonts w:ascii="Tahoma" w:hAnsi="Tahoma"/>
                <w:b/>
                <w:color w:val="002060"/>
                <w:w w:val="95"/>
                <w:sz w:val="32"/>
                <w:u w:val="single"/>
              </w:rPr>
              <w:t>O</w:t>
            </w:r>
            <w:r w:rsidRPr="003D377F">
              <w:rPr>
                <w:rFonts w:ascii="Tahoma" w:hAnsi="Tahoma"/>
                <w:b/>
                <w:color w:val="002060"/>
                <w:w w:val="95"/>
                <w:sz w:val="32"/>
                <w:u w:val="single"/>
              </w:rPr>
              <w:t xml:space="preserve"> LTDA</w:t>
            </w:r>
          </w:p>
          <w:p w:rsidR="003D377F" w:rsidRPr="003D377F" w:rsidRDefault="003D377F" w:rsidP="003D377F">
            <w:pPr>
              <w:shd w:val="clear" w:color="auto" w:fill="FFFFFF"/>
              <w:spacing w:after="0" w:line="240" w:lineRule="auto"/>
              <w:ind w:left="38"/>
              <w:jc w:val="center"/>
              <w:rPr>
                <w:rFonts w:ascii="Tahoma" w:hAnsi="Tahoma"/>
                <w:b/>
                <w:color w:val="002060"/>
                <w:w w:val="95"/>
                <w:sz w:val="12"/>
              </w:rPr>
            </w:pPr>
          </w:p>
          <w:p w:rsidR="003D377F" w:rsidRDefault="003D377F" w:rsidP="003D377F">
            <w:pPr>
              <w:shd w:val="clear" w:color="auto" w:fill="FFFFFF"/>
              <w:spacing w:after="0" w:line="240" w:lineRule="auto"/>
              <w:ind w:left="38"/>
              <w:jc w:val="center"/>
              <w:rPr>
                <w:rFonts w:ascii="Tahoma" w:hAnsi="Tahoma"/>
                <w:b/>
                <w:color w:val="002060"/>
                <w:w w:val="95"/>
                <w:sz w:val="28"/>
              </w:rPr>
            </w:pPr>
            <w:r w:rsidRPr="003D377F">
              <w:rPr>
                <w:rFonts w:ascii="Tahoma" w:hAnsi="Tahoma"/>
                <w:b/>
                <w:color w:val="002060"/>
                <w:w w:val="95"/>
                <w:sz w:val="28"/>
              </w:rPr>
              <w:t>CONSULTA SOBRE A LEGISLAÇÃO DO SETOR</w:t>
            </w:r>
          </w:p>
          <w:p w:rsidR="003D377F" w:rsidRPr="003D377F" w:rsidRDefault="003D377F" w:rsidP="003D377F">
            <w:pPr>
              <w:shd w:val="clear" w:color="auto" w:fill="FFFFFF"/>
              <w:spacing w:after="0" w:line="240" w:lineRule="auto"/>
              <w:ind w:left="38"/>
              <w:jc w:val="center"/>
              <w:rPr>
                <w:rFonts w:ascii="Tahoma" w:hAnsi="Tahoma"/>
                <w:b/>
                <w:color w:val="D2232A"/>
                <w:w w:val="95"/>
                <w:sz w:val="8"/>
              </w:rPr>
            </w:pPr>
          </w:p>
        </w:tc>
      </w:tr>
    </w:tbl>
    <w:p w:rsidR="003D377F" w:rsidRDefault="003D377F" w:rsidP="00F16549">
      <w:pPr>
        <w:shd w:val="clear" w:color="auto" w:fill="FFFFFF"/>
        <w:spacing w:after="0" w:line="240" w:lineRule="auto"/>
        <w:jc w:val="both"/>
        <w:rPr>
          <w:rFonts w:ascii="Arial" w:eastAsia="Times New Roman" w:hAnsi="Arial" w:cs="Arial"/>
          <w:sz w:val="24"/>
          <w:szCs w:val="24"/>
          <w:lang w:eastAsia="pt-BR"/>
        </w:rPr>
      </w:pPr>
    </w:p>
    <w:p w:rsidR="003D377F" w:rsidRDefault="00995647" w:rsidP="00F16549">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Apresentamos a seguir informações relevantes sobre o setor funerário, que devem ser observadas pelos administradores de empresas para minimizar os riscos jurídicos trabalhistas.</w:t>
      </w:r>
    </w:p>
    <w:p w:rsidR="00995647" w:rsidRDefault="00995647" w:rsidP="00F16549">
      <w:pPr>
        <w:shd w:val="clear" w:color="auto" w:fill="FFFFFF"/>
        <w:spacing w:after="0" w:line="240" w:lineRule="auto"/>
        <w:jc w:val="both"/>
        <w:rPr>
          <w:rFonts w:ascii="Arial" w:eastAsia="Times New Roman" w:hAnsi="Arial" w:cs="Arial"/>
          <w:sz w:val="24"/>
          <w:szCs w:val="24"/>
          <w:lang w:eastAsia="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0"/>
        <w:gridCol w:w="3982"/>
      </w:tblGrid>
      <w:tr w:rsidR="003D377F" w:rsidTr="008E2502">
        <w:trPr>
          <w:trHeight w:val="4383"/>
        </w:trPr>
        <w:tc>
          <w:tcPr>
            <w:tcW w:w="5120" w:type="dxa"/>
          </w:tcPr>
          <w:p w:rsidR="003D377F" w:rsidRDefault="003D377F" w:rsidP="008E2502">
            <w:pPr>
              <w:jc w:val="both"/>
              <w:rPr>
                <w:rFonts w:ascii="Tahoma" w:hAnsi="Tahoma"/>
                <w:b/>
                <w:color w:val="D2232A"/>
                <w:w w:val="90"/>
                <w:sz w:val="34"/>
              </w:rPr>
            </w:pPr>
            <w:r>
              <w:rPr>
                <w:rFonts w:ascii="Tahoma" w:hAnsi="Tahoma"/>
                <w:b/>
                <w:color w:val="D2232A"/>
                <w:w w:val="95"/>
                <w:sz w:val="32"/>
              </w:rPr>
              <w:t>ADOÇÃO DA JORNADA 12 x 24 OU 12 x 36</w:t>
            </w:r>
            <w:r>
              <w:rPr>
                <w:rFonts w:ascii="Tahoma" w:hAnsi="Tahoma"/>
                <w:b/>
                <w:color w:val="D2232A"/>
                <w:w w:val="90"/>
                <w:sz w:val="34"/>
              </w:rPr>
              <w:t>:</w:t>
            </w:r>
          </w:p>
          <w:p w:rsidR="003D377F" w:rsidRDefault="003D377F" w:rsidP="008E2502">
            <w:pPr>
              <w:jc w:val="both"/>
              <w:rPr>
                <w:rFonts w:ascii="Arial" w:eastAsia="Times New Roman" w:hAnsi="Arial" w:cs="Arial"/>
                <w:b/>
                <w:sz w:val="24"/>
                <w:szCs w:val="24"/>
                <w:lang w:eastAsia="pt-BR"/>
              </w:rPr>
            </w:pPr>
          </w:p>
          <w:p w:rsidR="003D377F" w:rsidRDefault="003D377F" w:rsidP="008E2502">
            <w:pPr>
              <w:jc w:val="both"/>
            </w:pPr>
            <w:r>
              <w:object w:dxaOrig="4725"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53.75pt" o:ole="">
                  <v:imagedata r:id="rId19" o:title=""/>
                </v:shape>
                <o:OLEObject Type="Embed" ProgID="PBrush" ShapeID="_x0000_i1025" DrawAspect="Content" ObjectID="_1521470501" r:id="rId20"/>
              </w:object>
            </w:r>
          </w:p>
          <w:p w:rsidR="003D377F" w:rsidRDefault="00CE6F46" w:rsidP="008E2502">
            <w:pPr>
              <w:jc w:val="both"/>
              <w:rPr>
                <w:rFonts w:ascii="Arial" w:eastAsia="Times New Roman" w:hAnsi="Arial" w:cs="Arial"/>
                <w:b/>
                <w:sz w:val="24"/>
                <w:szCs w:val="24"/>
                <w:lang w:eastAsia="pt-BR"/>
              </w:rPr>
            </w:pPr>
            <w:r>
              <w:rPr>
                <w:rFonts w:ascii="Arial" w:eastAsia="Times New Roman" w:hAnsi="Arial" w:cs="Arial"/>
                <w:b/>
                <w:noProof/>
                <w:sz w:val="24"/>
                <w:szCs w:val="24"/>
                <w:lang w:eastAsia="pt-BR"/>
              </w:rPr>
              <w:pict>
                <v:shapetype id="_x0000_t32" coordsize="21600,21600" o:spt="32" o:oned="t" path="m,l21600,21600e" filled="f">
                  <v:path arrowok="t" fillok="f" o:connecttype="none"/>
                  <o:lock v:ext="edit" shapetype="t"/>
                </v:shapetype>
                <v:shape id="_x0000_s1043" type="#_x0000_t32" style="position:absolute;left:0;text-align:left;margin-left:3.95pt;margin-top:14.05pt;width:437.25pt;height:0;z-index:251666432" o:connectortype="straight"/>
              </w:pict>
            </w:r>
          </w:p>
        </w:tc>
        <w:tc>
          <w:tcPr>
            <w:tcW w:w="3982" w:type="dxa"/>
          </w:tcPr>
          <w:p w:rsidR="003D377F" w:rsidRPr="004C08E1" w:rsidRDefault="003D377F" w:rsidP="008E2502">
            <w:pPr>
              <w:jc w:val="both"/>
              <w:rPr>
                <w:rFonts w:eastAsia="Times New Roman" w:cs="Tahoma"/>
                <w:b/>
                <w:sz w:val="28"/>
                <w:szCs w:val="24"/>
                <w:lang w:eastAsia="pt-BR"/>
              </w:rPr>
            </w:pPr>
          </w:p>
          <w:p w:rsidR="003D377F" w:rsidRPr="00D82385" w:rsidRDefault="003D377F" w:rsidP="008E2502">
            <w:pPr>
              <w:shd w:val="clear" w:color="auto" w:fill="FFFFFF"/>
              <w:jc w:val="both"/>
              <w:rPr>
                <w:rFonts w:eastAsia="Times New Roman" w:cs="Tahoma"/>
                <w:b/>
                <w:sz w:val="32"/>
                <w:szCs w:val="24"/>
                <w:lang w:eastAsia="pt-BR"/>
              </w:rPr>
            </w:pPr>
            <w:r w:rsidRPr="00D82385">
              <w:rPr>
                <w:rFonts w:eastAsia="Times New Roman" w:cs="Tahoma"/>
                <w:b/>
                <w:color w:val="548DD4" w:themeColor="text2" w:themeTint="99"/>
                <w:sz w:val="32"/>
                <w:szCs w:val="24"/>
                <w:lang w:eastAsia="pt-BR"/>
              </w:rPr>
              <w:t>É</w:t>
            </w:r>
            <w:r>
              <w:rPr>
                <w:rFonts w:eastAsia="Times New Roman" w:cs="Tahoma"/>
                <w:b/>
                <w:color w:val="548DD4" w:themeColor="text2" w:themeTint="99"/>
                <w:sz w:val="32"/>
                <w:szCs w:val="24"/>
                <w:lang w:eastAsia="pt-BR"/>
              </w:rPr>
              <w:t xml:space="preserve"> preciso tomar alguns cuidados na adoção das jornadas de trabalho, pois mesmo havendo previsão em Convenção Coletiva, é necessário acordo e homologação no Sindicato dos Empregados e registro periódico no Ministério do Trabalho.</w:t>
            </w:r>
          </w:p>
          <w:p w:rsidR="003D377F" w:rsidRPr="004C08E1" w:rsidRDefault="003D377F" w:rsidP="008E2502">
            <w:pPr>
              <w:jc w:val="both"/>
              <w:rPr>
                <w:rFonts w:eastAsia="Times New Roman" w:cs="Tahoma"/>
                <w:b/>
                <w:sz w:val="28"/>
                <w:szCs w:val="24"/>
                <w:lang w:eastAsia="pt-BR"/>
              </w:rPr>
            </w:pPr>
          </w:p>
        </w:tc>
      </w:tr>
    </w:tbl>
    <w:p w:rsidR="00213FFF" w:rsidRPr="00FB430F" w:rsidRDefault="00FB430F" w:rsidP="00A62F0C">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733E48" w:rsidRPr="00FB430F">
        <w:rPr>
          <w:rFonts w:ascii="Arial" w:eastAsia="Times New Roman" w:hAnsi="Arial" w:cs="Arial"/>
          <w:sz w:val="24"/>
          <w:szCs w:val="24"/>
          <w:lang w:eastAsia="pt-BR"/>
        </w:rPr>
        <w:t>O art. 7º da Constituição Federal, em seu inciso XIII, estabelece a jornada máxima de oito horas diárias e 44 semanais, permitindo aos sindicatos a flexibilização via acordo ou convenção</w:t>
      </w:r>
      <w:r>
        <w:rPr>
          <w:rFonts w:ascii="Arial" w:eastAsia="Times New Roman" w:hAnsi="Arial" w:cs="Arial"/>
          <w:sz w:val="24"/>
          <w:szCs w:val="24"/>
          <w:lang w:eastAsia="pt-BR"/>
        </w:rPr>
        <w:t xml:space="preserve"> coletiva.</w:t>
      </w:r>
    </w:p>
    <w:p w:rsidR="00733E48" w:rsidRDefault="00733E48" w:rsidP="00A62F0C">
      <w:pPr>
        <w:shd w:val="clear" w:color="auto" w:fill="FFFFFF"/>
        <w:spacing w:after="0" w:line="240" w:lineRule="auto"/>
        <w:jc w:val="both"/>
        <w:rPr>
          <w:rFonts w:ascii="Arial" w:eastAsia="Times New Roman" w:hAnsi="Arial" w:cs="Arial"/>
          <w:b/>
          <w:sz w:val="24"/>
          <w:szCs w:val="24"/>
          <w:lang w:eastAsia="pt-BR"/>
        </w:rPr>
      </w:pPr>
    </w:p>
    <w:p w:rsidR="00733E48" w:rsidRPr="00733E48" w:rsidRDefault="00143C24" w:rsidP="00A62F0C">
      <w:pPr>
        <w:pStyle w:val="Corpodetexto"/>
        <w:ind w:left="0"/>
        <w:jc w:val="both"/>
        <w:rPr>
          <w:rFonts w:cs="Arial"/>
          <w:sz w:val="24"/>
          <w:szCs w:val="24"/>
          <w:lang w:val="pt-BR"/>
        </w:rPr>
      </w:pPr>
      <w:r>
        <w:rPr>
          <w:color w:val="231F20"/>
          <w:spacing w:val="-3"/>
          <w:sz w:val="24"/>
          <w:szCs w:val="24"/>
          <w:lang w:val="pt-BR"/>
        </w:rPr>
        <w:t xml:space="preserve"> </w:t>
      </w:r>
      <w:r>
        <w:rPr>
          <w:color w:val="231F20"/>
          <w:spacing w:val="-3"/>
          <w:sz w:val="24"/>
          <w:szCs w:val="24"/>
          <w:lang w:val="pt-BR"/>
        </w:rPr>
        <w:tab/>
      </w:r>
      <w:r>
        <w:rPr>
          <w:color w:val="231F20"/>
          <w:spacing w:val="-3"/>
          <w:sz w:val="24"/>
          <w:szCs w:val="24"/>
          <w:lang w:val="pt-BR"/>
        </w:rPr>
        <w:tab/>
      </w:r>
      <w:r>
        <w:rPr>
          <w:color w:val="231F20"/>
          <w:spacing w:val="-3"/>
          <w:sz w:val="24"/>
          <w:szCs w:val="24"/>
          <w:lang w:val="pt-BR"/>
        </w:rPr>
        <w:tab/>
      </w:r>
      <w:r>
        <w:rPr>
          <w:color w:val="231F20"/>
          <w:spacing w:val="-3"/>
          <w:sz w:val="24"/>
          <w:szCs w:val="24"/>
          <w:lang w:val="pt-BR"/>
        </w:rPr>
        <w:tab/>
        <w:t>Podendo ser adotada a</w:t>
      </w:r>
      <w:r w:rsidR="00733E48" w:rsidRPr="00733E48">
        <w:rPr>
          <w:color w:val="231F20"/>
          <w:spacing w:val="-11"/>
          <w:sz w:val="24"/>
          <w:szCs w:val="24"/>
          <w:lang w:val="pt-BR"/>
        </w:rPr>
        <w:t xml:space="preserve"> </w:t>
      </w:r>
      <w:r w:rsidR="00733E48" w:rsidRPr="00733E48">
        <w:rPr>
          <w:color w:val="231F20"/>
          <w:spacing w:val="-3"/>
          <w:sz w:val="24"/>
          <w:szCs w:val="24"/>
          <w:lang w:val="pt-BR"/>
        </w:rPr>
        <w:t>jornada</w:t>
      </w:r>
      <w:r w:rsidR="00733E48" w:rsidRPr="00733E48">
        <w:rPr>
          <w:color w:val="231F20"/>
          <w:spacing w:val="-11"/>
          <w:sz w:val="24"/>
          <w:szCs w:val="24"/>
          <w:lang w:val="pt-BR"/>
        </w:rPr>
        <w:t xml:space="preserve"> </w:t>
      </w:r>
      <w:r w:rsidR="00733E48" w:rsidRPr="00733E48">
        <w:rPr>
          <w:color w:val="231F20"/>
          <w:sz w:val="24"/>
          <w:szCs w:val="24"/>
          <w:lang w:val="pt-BR"/>
        </w:rPr>
        <w:t>de</w:t>
      </w:r>
      <w:r w:rsidR="00733E48" w:rsidRPr="00733E48">
        <w:rPr>
          <w:color w:val="231F20"/>
          <w:spacing w:val="-11"/>
          <w:sz w:val="24"/>
          <w:szCs w:val="24"/>
          <w:lang w:val="pt-BR"/>
        </w:rPr>
        <w:t xml:space="preserve"> </w:t>
      </w:r>
      <w:r w:rsidR="00733E48" w:rsidRPr="00733E48">
        <w:rPr>
          <w:color w:val="231F20"/>
          <w:spacing w:val="-3"/>
          <w:sz w:val="24"/>
          <w:szCs w:val="24"/>
          <w:lang w:val="pt-BR"/>
        </w:rPr>
        <w:t xml:space="preserve">trabalho </w:t>
      </w:r>
      <w:r w:rsidR="00733E48" w:rsidRPr="00733E48">
        <w:rPr>
          <w:color w:val="231F20"/>
          <w:sz w:val="24"/>
          <w:szCs w:val="24"/>
          <w:lang w:val="pt-BR"/>
        </w:rPr>
        <w:t xml:space="preserve">de 12 </w:t>
      </w:r>
      <w:r w:rsidR="00733E48" w:rsidRPr="00733E48">
        <w:rPr>
          <w:color w:val="231F20"/>
          <w:spacing w:val="3"/>
          <w:sz w:val="24"/>
          <w:szCs w:val="24"/>
          <w:lang w:val="pt-BR"/>
        </w:rPr>
        <w:t xml:space="preserve">horas </w:t>
      </w:r>
      <w:r w:rsidR="00733E48" w:rsidRPr="00733E48">
        <w:rPr>
          <w:color w:val="231F20"/>
          <w:sz w:val="24"/>
          <w:szCs w:val="24"/>
          <w:lang w:val="pt-BR"/>
        </w:rPr>
        <w:t xml:space="preserve">de </w:t>
      </w:r>
      <w:r w:rsidR="00733E48" w:rsidRPr="00733E48">
        <w:rPr>
          <w:color w:val="231F20"/>
          <w:spacing w:val="3"/>
          <w:sz w:val="24"/>
          <w:szCs w:val="24"/>
          <w:lang w:val="pt-BR"/>
        </w:rPr>
        <w:t xml:space="preserve">trabalho </w:t>
      </w:r>
      <w:r w:rsidR="00733E48" w:rsidRPr="00733E48">
        <w:rPr>
          <w:color w:val="231F20"/>
          <w:spacing w:val="2"/>
          <w:sz w:val="24"/>
          <w:szCs w:val="24"/>
          <w:lang w:val="pt-BR"/>
        </w:rPr>
        <w:t xml:space="preserve">por </w:t>
      </w:r>
      <w:r w:rsidR="00733E48" w:rsidRPr="00733E48">
        <w:rPr>
          <w:color w:val="231F20"/>
          <w:sz w:val="24"/>
          <w:szCs w:val="24"/>
          <w:lang w:val="pt-BR"/>
        </w:rPr>
        <w:t xml:space="preserve">24 </w:t>
      </w:r>
      <w:r w:rsidR="00733E48" w:rsidRPr="00733E48">
        <w:rPr>
          <w:color w:val="231F20"/>
          <w:spacing w:val="3"/>
          <w:sz w:val="24"/>
          <w:szCs w:val="24"/>
          <w:lang w:val="pt-BR"/>
        </w:rPr>
        <w:t xml:space="preserve">horas </w:t>
      </w:r>
      <w:r w:rsidR="00733E48" w:rsidRPr="00733E48">
        <w:rPr>
          <w:color w:val="231F20"/>
          <w:sz w:val="24"/>
          <w:szCs w:val="24"/>
          <w:lang w:val="pt-BR"/>
        </w:rPr>
        <w:t xml:space="preserve">de </w:t>
      </w:r>
      <w:r w:rsidR="00733E48" w:rsidRPr="00733E48">
        <w:rPr>
          <w:color w:val="231F20"/>
          <w:spacing w:val="-3"/>
          <w:sz w:val="24"/>
          <w:szCs w:val="24"/>
          <w:lang w:val="pt-BR"/>
        </w:rPr>
        <w:t>repouso,</w:t>
      </w:r>
      <w:r w:rsidR="00733E48" w:rsidRPr="00733E48">
        <w:rPr>
          <w:color w:val="231F20"/>
          <w:spacing w:val="-11"/>
          <w:sz w:val="24"/>
          <w:szCs w:val="24"/>
          <w:lang w:val="pt-BR"/>
        </w:rPr>
        <w:t xml:space="preserve"> </w:t>
      </w:r>
      <w:r w:rsidR="00733E48" w:rsidRPr="00733E48">
        <w:rPr>
          <w:color w:val="231F20"/>
          <w:sz w:val="24"/>
          <w:szCs w:val="24"/>
          <w:lang w:val="pt-BR"/>
        </w:rPr>
        <w:t>e/ou</w:t>
      </w:r>
      <w:r w:rsidR="00733E48" w:rsidRPr="00733E48">
        <w:rPr>
          <w:color w:val="231F20"/>
          <w:spacing w:val="-11"/>
          <w:sz w:val="24"/>
          <w:szCs w:val="24"/>
          <w:lang w:val="pt-BR"/>
        </w:rPr>
        <w:t xml:space="preserve"> </w:t>
      </w:r>
      <w:r w:rsidR="00733E48" w:rsidRPr="00733E48">
        <w:rPr>
          <w:color w:val="231F20"/>
          <w:sz w:val="24"/>
          <w:szCs w:val="24"/>
          <w:lang w:val="pt-BR"/>
        </w:rPr>
        <w:t>jornada</w:t>
      </w:r>
      <w:r w:rsidR="00733E48" w:rsidRPr="00733E48">
        <w:rPr>
          <w:color w:val="231F20"/>
          <w:spacing w:val="-11"/>
          <w:sz w:val="24"/>
          <w:szCs w:val="24"/>
          <w:lang w:val="pt-BR"/>
        </w:rPr>
        <w:t xml:space="preserve"> </w:t>
      </w:r>
      <w:r w:rsidR="00733E48" w:rsidRPr="00733E48">
        <w:rPr>
          <w:color w:val="231F20"/>
          <w:sz w:val="24"/>
          <w:szCs w:val="24"/>
          <w:lang w:val="pt-BR"/>
        </w:rPr>
        <w:t>de</w:t>
      </w:r>
      <w:r w:rsidR="00733E48" w:rsidRPr="00733E48">
        <w:rPr>
          <w:color w:val="231F20"/>
          <w:spacing w:val="-11"/>
          <w:sz w:val="24"/>
          <w:szCs w:val="24"/>
          <w:lang w:val="pt-BR"/>
        </w:rPr>
        <w:t xml:space="preserve"> </w:t>
      </w:r>
      <w:r w:rsidR="00733E48" w:rsidRPr="00733E48">
        <w:rPr>
          <w:color w:val="231F20"/>
          <w:sz w:val="24"/>
          <w:szCs w:val="24"/>
          <w:lang w:val="pt-BR"/>
        </w:rPr>
        <w:t>trabalho</w:t>
      </w:r>
      <w:r w:rsidR="00733E48" w:rsidRPr="00733E48">
        <w:rPr>
          <w:color w:val="231F20"/>
          <w:spacing w:val="-11"/>
          <w:sz w:val="24"/>
          <w:szCs w:val="24"/>
          <w:lang w:val="pt-BR"/>
        </w:rPr>
        <w:t xml:space="preserve"> </w:t>
      </w:r>
      <w:r w:rsidR="00733E48" w:rsidRPr="00733E48">
        <w:rPr>
          <w:color w:val="231F20"/>
          <w:sz w:val="24"/>
          <w:szCs w:val="24"/>
          <w:lang w:val="pt-BR"/>
        </w:rPr>
        <w:t>de</w:t>
      </w:r>
      <w:r w:rsidR="00733E48" w:rsidRPr="00733E48">
        <w:rPr>
          <w:color w:val="231F20"/>
          <w:spacing w:val="-11"/>
          <w:sz w:val="24"/>
          <w:szCs w:val="24"/>
          <w:lang w:val="pt-BR"/>
        </w:rPr>
        <w:t xml:space="preserve"> </w:t>
      </w:r>
      <w:r w:rsidR="00733E48" w:rsidRPr="00733E48">
        <w:rPr>
          <w:color w:val="231F20"/>
          <w:sz w:val="24"/>
          <w:szCs w:val="24"/>
          <w:lang w:val="pt-BR"/>
        </w:rPr>
        <w:t>12</w:t>
      </w:r>
      <w:r w:rsidR="00733E48" w:rsidRPr="00733E48">
        <w:rPr>
          <w:color w:val="231F20"/>
          <w:spacing w:val="-11"/>
          <w:sz w:val="24"/>
          <w:szCs w:val="24"/>
          <w:lang w:val="pt-BR"/>
        </w:rPr>
        <w:t xml:space="preserve"> </w:t>
      </w:r>
      <w:r w:rsidR="00733E48" w:rsidRPr="00733E48">
        <w:rPr>
          <w:color w:val="231F20"/>
          <w:sz w:val="24"/>
          <w:szCs w:val="24"/>
          <w:lang w:val="pt-BR"/>
        </w:rPr>
        <w:t>horas de</w:t>
      </w:r>
      <w:r w:rsidR="00733E48" w:rsidRPr="00733E48">
        <w:rPr>
          <w:color w:val="231F20"/>
          <w:spacing w:val="-16"/>
          <w:sz w:val="24"/>
          <w:szCs w:val="24"/>
          <w:lang w:val="pt-BR"/>
        </w:rPr>
        <w:t xml:space="preserve"> </w:t>
      </w:r>
      <w:r w:rsidR="00733E48" w:rsidRPr="00733E48">
        <w:rPr>
          <w:color w:val="231F20"/>
          <w:sz w:val="24"/>
          <w:szCs w:val="24"/>
          <w:lang w:val="pt-BR"/>
        </w:rPr>
        <w:t>trabalho</w:t>
      </w:r>
      <w:r w:rsidR="00733E48" w:rsidRPr="00733E48">
        <w:rPr>
          <w:color w:val="231F20"/>
          <w:spacing w:val="-16"/>
          <w:sz w:val="24"/>
          <w:szCs w:val="24"/>
          <w:lang w:val="pt-BR"/>
        </w:rPr>
        <w:t xml:space="preserve"> </w:t>
      </w:r>
      <w:r w:rsidR="00733E48" w:rsidRPr="00733E48">
        <w:rPr>
          <w:color w:val="231F20"/>
          <w:sz w:val="24"/>
          <w:szCs w:val="24"/>
          <w:lang w:val="pt-BR"/>
        </w:rPr>
        <w:t>por</w:t>
      </w:r>
      <w:r w:rsidR="00733E48" w:rsidRPr="00733E48">
        <w:rPr>
          <w:color w:val="231F20"/>
          <w:spacing w:val="-16"/>
          <w:sz w:val="24"/>
          <w:szCs w:val="24"/>
          <w:lang w:val="pt-BR"/>
        </w:rPr>
        <w:t xml:space="preserve"> </w:t>
      </w:r>
      <w:r w:rsidR="00733E48" w:rsidRPr="00733E48">
        <w:rPr>
          <w:color w:val="231F20"/>
          <w:sz w:val="24"/>
          <w:szCs w:val="24"/>
          <w:lang w:val="pt-BR"/>
        </w:rPr>
        <w:t>36</w:t>
      </w:r>
      <w:r w:rsidR="00733E48" w:rsidRPr="00733E48">
        <w:rPr>
          <w:color w:val="231F20"/>
          <w:spacing w:val="-16"/>
          <w:sz w:val="24"/>
          <w:szCs w:val="24"/>
          <w:lang w:val="pt-BR"/>
        </w:rPr>
        <w:t xml:space="preserve"> </w:t>
      </w:r>
      <w:r w:rsidR="00733E48" w:rsidRPr="00733E48">
        <w:rPr>
          <w:color w:val="231F20"/>
          <w:sz w:val="24"/>
          <w:szCs w:val="24"/>
          <w:lang w:val="pt-BR"/>
        </w:rPr>
        <w:t>horas</w:t>
      </w:r>
      <w:r w:rsidR="00733E48" w:rsidRPr="00733E48">
        <w:rPr>
          <w:color w:val="231F20"/>
          <w:spacing w:val="-16"/>
          <w:sz w:val="24"/>
          <w:szCs w:val="24"/>
          <w:lang w:val="pt-BR"/>
        </w:rPr>
        <w:t xml:space="preserve"> </w:t>
      </w:r>
      <w:r w:rsidR="00733E48" w:rsidRPr="00733E48">
        <w:rPr>
          <w:color w:val="231F20"/>
          <w:sz w:val="24"/>
          <w:szCs w:val="24"/>
          <w:lang w:val="pt-BR"/>
        </w:rPr>
        <w:t>de</w:t>
      </w:r>
      <w:r w:rsidR="00733E48" w:rsidRPr="00733E48">
        <w:rPr>
          <w:color w:val="231F20"/>
          <w:spacing w:val="-16"/>
          <w:sz w:val="24"/>
          <w:szCs w:val="24"/>
          <w:lang w:val="pt-BR"/>
        </w:rPr>
        <w:t xml:space="preserve"> </w:t>
      </w:r>
      <w:r w:rsidR="00733E48" w:rsidRPr="00733E48">
        <w:rPr>
          <w:color w:val="231F20"/>
          <w:spacing w:val="-3"/>
          <w:sz w:val="24"/>
          <w:szCs w:val="24"/>
          <w:lang w:val="pt-BR"/>
        </w:rPr>
        <w:t>repouso,</w:t>
      </w:r>
      <w:r w:rsidR="00733E48" w:rsidRPr="00733E48">
        <w:rPr>
          <w:color w:val="231F20"/>
          <w:spacing w:val="-16"/>
          <w:sz w:val="24"/>
          <w:szCs w:val="24"/>
          <w:lang w:val="pt-BR"/>
        </w:rPr>
        <w:t xml:space="preserve"> </w:t>
      </w:r>
      <w:r w:rsidR="00733E48" w:rsidRPr="00733E48">
        <w:rPr>
          <w:color w:val="231F20"/>
          <w:sz w:val="24"/>
          <w:szCs w:val="24"/>
          <w:lang w:val="pt-BR"/>
        </w:rPr>
        <w:t xml:space="preserve">mediante </w:t>
      </w:r>
      <w:r w:rsidR="00733E48" w:rsidRPr="00733E48">
        <w:rPr>
          <w:color w:val="231F20"/>
          <w:spacing w:val="-3"/>
          <w:sz w:val="24"/>
          <w:szCs w:val="24"/>
          <w:lang w:val="pt-BR"/>
        </w:rPr>
        <w:t>Acordo</w:t>
      </w:r>
      <w:r w:rsidR="00733E48" w:rsidRPr="00733E48">
        <w:rPr>
          <w:color w:val="231F20"/>
          <w:spacing w:val="-13"/>
          <w:sz w:val="24"/>
          <w:szCs w:val="24"/>
          <w:lang w:val="pt-BR"/>
        </w:rPr>
        <w:t xml:space="preserve"> </w:t>
      </w:r>
      <w:r w:rsidR="00733E48" w:rsidRPr="00733E48">
        <w:rPr>
          <w:color w:val="231F20"/>
          <w:sz w:val="24"/>
          <w:szCs w:val="24"/>
          <w:lang w:val="pt-BR"/>
        </w:rPr>
        <w:t>Coletivo,</w:t>
      </w:r>
      <w:r w:rsidR="00733E48" w:rsidRPr="00733E48">
        <w:rPr>
          <w:color w:val="231F20"/>
          <w:spacing w:val="-13"/>
          <w:sz w:val="24"/>
          <w:szCs w:val="24"/>
          <w:lang w:val="pt-BR"/>
        </w:rPr>
        <w:t xml:space="preserve"> </w:t>
      </w:r>
      <w:r w:rsidR="00733E48" w:rsidRPr="00733E48">
        <w:rPr>
          <w:color w:val="231F20"/>
          <w:sz w:val="24"/>
          <w:szCs w:val="24"/>
          <w:lang w:val="pt-BR"/>
        </w:rPr>
        <w:t>que</w:t>
      </w:r>
      <w:r w:rsidR="00733E48" w:rsidRPr="00733E48">
        <w:rPr>
          <w:color w:val="231F20"/>
          <w:spacing w:val="-13"/>
          <w:sz w:val="24"/>
          <w:szCs w:val="24"/>
          <w:lang w:val="pt-BR"/>
        </w:rPr>
        <w:t xml:space="preserve"> </w:t>
      </w:r>
      <w:r w:rsidR="00733E48" w:rsidRPr="00733E48">
        <w:rPr>
          <w:color w:val="231F20"/>
          <w:sz w:val="24"/>
          <w:szCs w:val="24"/>
          <w:lang w:val="pt-BR"/>
        </w:rPr>
        <w:t>deverá</w:t>
      </w:r>
      <w:r w:rsidR="00733E48" w:rsidRPr="00733E48">
        <w:rPr>
          <w:color w:val="231F20"/>
          <w:spacing w:val="-13"/>
          <w:sz w:val="24"/>
          <w:szCs w:val="24"/>
          <w:lang w:val="pt-BR"/>
        </w:rPr>
        <w:t xml:space="preserve"> </w:t>
      </w:r>
      <w:r w:rsidR="00733E48" w:rsidRPr="00733E48">
        <w:rPr>
          <w:color w:val="231F20"/>
          <w:sz w:val="24"/>
          <w:szCs w:val="24"/>
          <w:lang w:val="pt-BR"/>
        </w:rPr>
        <w:t xml:space="preserve">obrigatoriamente ser </w:t>
      </w:r>
      <w:r w:rsidR="00733E48" w:rsidRPr="00733E48">
        <w:rPr>
          <w:color w:val="231F20"/>
          <w:spacing w:val="2"/>
          <w:sz w:val="24"/>
          <w:szCs w:val="24"/>
          <w:lang w:val="pt-BR"/>
        </w:rPr>
        <w:t xml:space="preserve">firmado pelas partes </w:t>
      </w:r>
      <w:r w:rsidR="00733E48" w:rsidRPr="00733E48">
        <w:rPr>
          <w:color w:val="231F20"/>
          <w:sz w:val="24"/>
          <w:szCs w:val="24"/>
          <w:lang w:val="pt-BR"/>
        </w:rPr>
        <w:t xml:space="preserve">e </w:t>
      </w:r>
      <w:r w:rsidR="00733E48" w:rsidRPr="00733E48">
        <w:rPr>
          <w:color w:val="231F20"/>
          <w:spacing w:val="2"/>
          <w:sz w:val="24"/>
          <w:szCs w:val="24"/>
          <w:lang w:val="pt-BR"/>
        </w:rPr>
        <w:t xml:space="preserve">depositado </w:t>
      </w:r>
      <w:r w:rsidR="00733E48" w:rsidRPr="00733E48">
        <w:rPr>
          <w:color w:val="231F20"/>
          <w:sz w:val="24"/>
          <w:szCs w:val="24"/>
          <w:lang w:val="pt-BR"/>
        </w:rPr>
        <w:t>no Sindicato para</w:t>
      </w:r>
      <w:r w:rsidR="00733E48" w:rsidRPr="00733E48">
        <w:rPr>
          <w:color w:val="231F20"/>
          <w:spacing w:val="-5"/>
          <w:sz w:val="24"/>
          <w:szCs w:val="24"/>
          <w:lang w:val="pt-BR"/>
        </w:rPr>
        <w:t xml:space="preserve"> </w:t>
      </w:r>
      <w:r w:rsidR="00733E48" w:rsidRPr="00733E48">
        <w:rPr>
          <w:color w:val="231F20"/>
          <w:spacing w:val="-3"/>
          <w:sz w:val="24"/>
          <w:szCs w:val="24"/>
          <w:lang w:val="pt-BR"/>
        </w:rPr>
        <w:t>registro.</w:t>
      </w:r>
    </w:p>
    <w:p w:rsidR="00143C24" w:rsidRDefault="00143C24" w:rsidP="00A62F0C">
      <w:pPr>
        <w:pStyle w:val="Corpodetexto"/>
        <w:ind w:left="0"/>
        <w:jc w:val="both"/>
        <w:rPr>
          <w:color w:val="231F20"/>
          <w:sz w:val="24"/>
          <w:szCs w:val="24"/>
          <w:lang w:val="pt-BR"/>
        </w:rPr>
      </w:pPr>
    </w:p>
    <w:p w:rsidR="00733E48" w:rsidRPr="00733E48" w:rsidRDefault="00143C24" w:rsidP="00A62F0C">
      <w:pPr>
        <w:pStyle w:val="Corpodetexto"/>
        <w:ind w:left="0"/>
        <w:jc w:val="both"/>
        <w:rPr>
          <w:rFonts w:cs="Arial"/>
          <w:sz w:val="24"/>
          <w:szCs w:val="24"/>
          <w:lang w:val="pt-BR"/>
        </w:rPr>
      </w:pPr>
      <w:r>
        <w:rPr>
          <w:color w:val="231F20"/>
          <w:sz w:val="24"/>
          <w:szCs w:val="24"/>
          <w:lang w:val="pt-BR"/>
        </w:rPr>
        <w:t xml:space="preserve"> </w:t>
      </w:r>
      <w:r>
        <w:rPr>
          <w:color w:val="231F20"/>
          <w:sz w:val="24"/>
          <w:szCs w:val="24"/>
          <w:lang w:val="pt-BR"/>
        </w:rPr>
        <w:tab/>
      </w:r>
      <w:r>
        <w:rPr>
          <w:color w:val="231F20"/>
          <w:sz w:val="24"/>
          <w:szCs w:val="24"/>
          <w:lang w:val="pt-BR"/>
        </w:rPr>
        <w:tab/>
      </w:r>
      <w:r>
        <w:rPr>
          <w:color w:val="231F20"/>
          <w:sz w:val="24"/>
          <w:szCs w:val="24"/>
          <w:lang w:val="pt-BR"/>
        </w:rPr>
        <w:tab/>
      </w:r>
      <w:r>
        <w:rPr>
          <w:color w:val="231F20"/>
          <w:sz w:val="24"/>
          <w:szCs w:val="24"/>
          <w:lang w:val="pt-BR"/>
        </w:rPr>
        <w:tab/>
      </w:r>
      <w:r w:rsidR="00733E48" w:rsidRPr="00733E48">
        <w:rPr>
          <w:color w:val="231F20"/>
          <w:sz w:val="24"/>
          <w:szCs w:val="24"/>
          <w:lang w:val="pt-BR"/>
        </w:rPr>
        <w:t xml:space="preserve">O </w:t>
      </w:r>
      <w:r w:rsidR="00733E48" w:rsidRPr="00733E48">
        <w:rPr>
          <w:color w:val="231F20"/>
          <w:spacing w:val="-3"/>
          <w:sz w:val="24"/>
          <w:szCs w:val="24"/>
          <w:lang w:val="pt-BR"/>
        </w:rPr>
        <w:t xml:space="preserve">protocolo </w:t>
      </w:r>
      <w:r w:rsidR="00733E48" w:rsidRPr="00733E48">
        <w:rPr>
          <w:color w:val="231F20"/>
          <w:sz w:val="24"/>
          <w:szCs w:val="24"/>
          <w:lang w:val="pt-BR"/>
        </w:rPr>
        <w:t xml:space="preserve">junto ao Ministério do </w:t>
      </w:r>
      <w:r w:rsidR="00733E48" w:rsidRPr="00733E48">
        <w:rPr>
          <w:color w:val="231F20"/>
          <w:spacing w:val="-4"/>
          <w:sz w:val="24"/>
          <w:szCs w:val="24"/>
          <w:lang w:val="pt-BR"/>
        </w:rPr>
        <w:t xml:space="preserve">Trabalho, </w:t>
      </w:r>
      <w:r w:rsidR="00733E48" w:rsidRPr="00733E48">
        <w:rPr>
          <w:color w:val="231F20"/>
          <w:sz w:val="24"/>
          <w:szCs w:val="24"/>
          <w:lang w:val="pt-BR"/>
        </w:rPr>
        <w:t xml:space="preserve">não poderá ultrapassar a 30 dias da </w:t>
      </w:r>
      <w:r w:rsidR="00733E48" w:rsidRPr="00733E48">
        <w:rPr>
          <w:color w:val="231F20"/>
          <w:spacing w:val="-3"/>
          <w:sz w:val="24"/>
          <w:szCs w:val="24"/>
          <w:lang w:val="pt-BR"/>
        </w:rPr>
        <w:t xml:space="preserve">entrega </w:t>
      </w:r>
      <w:r w:rsidR="00733E48" w:rsidRPr="00733E48">
        <w:rPr>
          <w:color w:val="231F20"/>
          <w:sz w:val="24"/>
          <w:szCs w:val="24"/>
          <w:lang w:val="pt-BR"/>
        </w:rPr>
        <w:t xml:space="preserve">da </w:t>
      </w:r>
      <w:r w:rsidR="00733E48" w:rsidRPr="00733E48">
        <w:rPr>
          <w:color w:val="231F20"/>
          <w:spacing w:val="3"/>
          <w:sz w:val="24"/>
          <w:szCs w:val="24"/>
          <w:lang w:val="pt-BR"/>
        </w:rPr>
        <w:t xml:space="preserve">documentação junto </w:t>
      </w:r>
      <w:r w:rsidR="00733E48" w:rsidRPr="00733E48">
        <w:rPr>
          <w:color w:val="231F20"/>
          <w:sz w:val="24"/>
          <w:szCs w:val="24"/>
          <w:lang w:val="pt-BR"/>
        </w:rPr>
        <w:t xml:space="preserve">ao </w:t>
      </w:r>
      <w:r w:rsidR="00733E48" w:rsidRPr="00733E48">
        <w:rPr>
          <w:color w:val="231F20"/>
          <w:spacing w:val="3"/>
          <w:sz w:val="24"/>
          <w:szCs w:val="24"/>
          <w:lang w:val="pt-BR"/>
        </w:rPr>
        <w:t xml:space="preserve">Sindicato </w:t>
      </w:r>
      <w:r w:rsidR="00733E48" w:rsidRPr="00733E48">
        <w:rPr>
          <w:color w:val="231F20"/>
          <w:spacing w:val="4"/>
          <w:sz w:val="24"/>
          <w:szCs w:val="24"/>
          <w:lang w:val="pt-BR"/>
        </w:rPr>
        <w:t xml:space="preserve">dos </w:t>
      </w:r>
      <w:r w:rsidR="00733E48" w:rsidRPr="00733E48">
        <w:rPr>
          <w:color w:val="231F20"/>
          <w:spacing w:val="-3"/>
          <w:sz w:val="24"/>
          <w:szCs w:val="24"/>
          <w:lang w:val="pt-BR"/>
        </w:rPr>
        <w:t xml:space="preserve">Empregados, </w:t>
      </w:r>
      <w:proofErr w:type="gramStart"/>
      <w:r w:rsidR="00733E48" w:rsidRPr="00733E48">
        <w:rPr>
          <w:color w:val="231F20"/>
          <w:sz w:val="24"/>
          <w:szCs w:val="24"/>
          <w:lang w:val="pt-BR"/>
        </w:rPr>
        <w:t>sob pena</w:t>
      </w:r>
      <w:proofErr w:type="gramEnd"/>
      <w:r w:rsidR="00733E48" w:rsidRPr="00733E48">
        <w:rPr>
          <w:color w:val="231F20"/>
          <w:sz w:val="24"/>
          <w:szCs w:val="24"/>
          <w:lang w:val="pt-BR"/>
        </w:rPr>
        <w:t xml:space="preserve"> de a parte</w:t>
      </w:r>
      <w:r w:rsidR="00733E48" w:rsidRPr="00733E48">
        <w:rPr>
          <w:color w:val="231F20"/>
          <w:spacing w:val="-26"/>
          <w:sz w:val="24"/>
          <w:szCs w:val="24"/>
          <w:lang w:val="pt-BR"/>
        </w:rPr>
        <w:t xml:space="preserve"> </w:t>
      </w:r>
      <w:r w:rsidR="00733E48" w:rsidRPr="00733E48">
        <w:rPr>
          <w:color w:val="231F20"/>
          <w:spacing w:val="-3"/>
          <w:sz w:val="24"/>
          <w:szCs w:val="24"/>
          <w:lang w:val="pt-BR"/>
        </w:rPr>
        <w:t xml:space="preserve">prejudicada </w:t>
      </w:r>
      <w:r w:rsidR="00733E48" w:rsidRPr="00733E48">
        <w:rPr>
          <w:color w:val="231F20"/>
          <w:spacing w:val="2"/>
          <w:sz w:val="24"/>
          <w:szCs w:val="24"/>
          <w:lang w:val="pt-BR"/>
        </w:rPr>
        <w:t xml:space="preserve">com </w:t>
      </w:r>
      <w:r w:rsidR="00733E48" w:rsidRPr="00733E48">
        <w:rPr>
          <w:color w:val="231F20"/>
          <w:sz w:val="24"/>
          <w:szCs w:val="24"/>
          <w:lang w:val="pt-BR"/>
        </w:rPr>
        <w:t xml:space="preserve">a </w:t>
      </w:r>
      <w:r w:rsidR="00733E48" w:rsidRPr="00733E48">
        <w:rPr>
          <w:color w:val="231F20"/>
          <w:spacing w:val="3"/>
          <w:sz w:val="24"/>
          <w:szCs w:val="24"/>
          <w:lang w:val="pt-BR"/>
        </w:rPr>
        <w:t xml:space="preserve">demora </w:t>
      </w:r>
      <w:r w:rsidR="00733E48" w:rsidRPr="00733E48">
        <w:rPr>
          <w:color w:val="231F20"/>
          <w:sz w:val="24"/>
          <w:szCs w:val="24"/>
          <w:lang w:val="pt-BR"/>
        </w:rPr>
        <w:t xml:space="preserve">do </w:t>
      </w:r>
      <w:r w:rsidR="00733E48" w:rsidRPr="00733E48">
        <w:rPr>
          <w:color w:val="231F20"/>
          <w:spacing w:val="2"/>
          <w:sz w:val="24"/>
          <w:szCs w:val="24"/>
          <w:lang w:val="pt-BR"/>
        </w:rPr>
        <w:t xml:space="preserve">registro </w:t>
      </w:r>
      <w:r w:rsidR="00733E48" w:rsidRPr="00733E48">
        <w:rPr>
          <w:color w:val="231F20"/>
          <w:spacing w:val="3"/>
          <w:sz w:val="24"/>
          <w:szCs w:val="24"/>
          <w:lang w:val="pt-BR"/>
        </w:rPr>
        <w:t xml:space="preserve">representar </w:t>
      </w:r>
      <w:r w:rsidR="00733E48" w:rsidRPr="00733E48">
        <w:rPr>
          <w:color w:val="231F20"/>
          <w:sz w:val="24"/>
          <w:szCs w:val="24"/>
          <w:lang w:val="pt-BR"/>
        </w:rPr>
        <w:t xml:space="preserve">ao Ministério do </w:t>
      </w:r>
      <w:r w:rsidR="00733E48" w:rsidRPr="00733E48">
        <w:rPr>
          <w:color w:val="231F20"/>
          <w:spacing w:val="-4"/>
          <w:sz w:val="24"/>
          <w:szCs w:val="24"/>
          <w:lang w:val="pt-BR"/>
        </w:rPr>
        <w:t xml:space="preserve">Trabalho </w:t>
      </w:r>
      <w:r w:rsidR="00733E48" w:rsidRPr="00733E48">
        <w:rPr>
          <w:color w:val="231F20"/>
          <w:sz w:val="24"/>
          <w:szCs w:val="24"/>
          <w:lang w:val="pt-BR"/>
        </w:rPr>
        <w:t>tal</w:t>
      </w:r>
      <w:r w:rsidR="00733E48" w:rsidRPr="00733E48">
        <w:rPr>
          <w:color w:val="231F20"/>
          <w:spacing w:val="-23"/>
          <w:sz w:val="24"/>
          <w:szCs w:val="24"/>
          <w:lang w:val="pt-BR"/>
        </w:rPr>
        <w:t xml:space="preserve"> </w:t>
      </w:r>
      <w:r w:rsidR="00733E48" w:rsidRPr="00733E48">
        <w:rPr>
          <w:color w:val="231F20"/>
          <w:sz w:val="24"/>
          <w:szCs w:val="24"/>
          <w:lang w:val="pt-BR"/>
        </w:rPr>
        <w:t>situação.</w:t>
      </w:r>
    </w:p>
    <w:p w:rsidR="00976FD2" w:rsidRDefault="00976FD2" w:rsidP="00A62F0C">
      <w:pPr>
        <w:pStyle w:val="Corpodetexto"/>
        <w:ind w:left="0"/>
        <w:jc w:val="both"/>
        <w:rPr>
          <w:color w:val="231F20"/>
          <w:sz w:val="24"/>
          <w:szCs w:val="24"/>
          <w:lang w:val="pt-BR"/>
        </w:rPr>
      </w:pPr>
    </w:p>
    <w:p w:rsidR="00733E48" w:rsidRPr="00733E48" w:rsidRDefault="00976FD2" w:rsidP="00A62F0C">
      <w:pPr>
        <w:pStyle w:val="Corpodetexto"/>
        <w:ind w:left="0"/>
        <w:jc w:val="both"/>
        <w:rPr>
          <w:rFonts w:cs="Arial"/>
          <w:sz w:val="24"/>
          <w:szCs w:val="24"/>
          <w:lang w:val="pt-BR"/>
        </w:rPr>
      </w:pPr>
      <w:r>
        <w:rPr>
          <w:color w:val="231F20"/>
          <w:sz w:val="24"/>
          <w:szCs w:val="24"/>
          <w:lang w:val="pt-BR"/>
        </w:rPr>
        <w:t xml:space="preserve"> </w:t>
      </w:r>
      <w:r>
        <w:rPr>
          <w:color w:val="231F20"/>
          <w:sz w:val="24"/>
          <w:szCs w:val="24"/>
          <w:lang w:val="pt-BR"/>
        </w:rPr>
        <w:tab/>
      </w:r>
      <w:r>
        <w:rPr>
          <w:color w:val="231F20"/>
          <w:sz w:val="24"/>
          <w:szCs w:val="24"/>
          <w:lang w:val="pt-BR"/>
        </w:rPr>
        <w:tab/>
      </w:r>
      <w:r>
        <w:rPr>
          <w:color w:val="231F20"/>
          <w:sz w:val="24"/>
          <w:szCs w:val="24"/>
          <w:lang w:val="pt-BR"/>
        </w:rPr>
        <w:tab/>
      </w:r>
      <w:r>
        <w:rPr>
          <w:color w:val="231F20"/>
          <w:sz w:val="24"/>
          <w:szCs w:val="24"/>
          <w:lang w:val="pt-BR"/>
        </w:rPr>
        <w:tab/>
        <w:t xml:space="preserve">Essa </w:t>
      </w:r>
      <w:r w:rsidR="00733E48" w:rsidRPr="00733E48">
        <w:rPr>
          <w:color w:val="231F20"/>
          <w:sz w:val="24"/>
          <w:szCs w:val="24"/>
          <w:lang w:val="pt-BR"/>
        </w:rPr>
        <w:t>prática</w:t>
      </w:r>
      <w:proofErr w:type="gramStart"/>
      <w:r w:rsidR="00A62F0C">
        <w:rPr>
          <w:color w:val="231F20"/>
          <w:sz w:val="24"/>
          <w:szCs w:val="24"/>
          <w:lang w:val="pt-BR"/>
        </w:rPr>
        <w:t xml:space="preserve"> </w:t>
      </w:r>
      <w:r w:rsidR="00733E48" w:rsidRPr="00733E48">
        <w:rPr>
          <w:color w:val="231F20"/>
          <w:sz w:val="24"/>
          <w:szCs w:val="24"/>
          <w:lang w:val="pt-BR"/>
        </w:rPr>
        <w:t>porém</w:t>
      </w:r>
      <w:proofErr w:type="gramEnd"/>
      <w:r w:rsidR="00733E48" w:rsidRPr="00733E48">
        <w:rPr>
          <w:color w:val="231F20"/>
          <w:sz w:val="24"/>
          <w:szCs w:val="24"/>
          <w:lang w:val="pt-BR"/>
        </w:rPr>
        <w:t xml:space="preserve">, </w:t>
      </w:r>
      <w:r w:rsidR="00733E48" w:rsidRPr="00733E48">
        <w:rPr>
          <w:color w:val="231F20"/>
          <w:spacing w:val="-3"/>
          <w:sz w:val="24"/>
          <w:szCs w:val="24"/>
          <w:lang w:val="pt-BR"/>
        </w:rPr>
        <w:t>requer</w:t>
      </w:r>
      <w:r w:rsidR="00733E48" w:rsidRPr="00733E48">
        <w:rPr>
          <w:color w:val="231F20"/>
          <w:spacing w:val="-31"/>
          <w:sz w:val="24"/>
          <w:szCs w:val="24"/>
          <w:lang w:val="pt-BR"/>
        </w:rPr>
        <w:t xml:space="preserve"> </w:t>
      </w:r>
      <w:r w:rsidR="00733E48" w:rsidRPr="00733E48">
        <w:rPr>
          <w:color w:val="231F20"/>
          <w:sz w:val="24"/>
          <w:szCs w:val="24"/>
          <w:lang w:val="pt-BR"/>
        </w:rPr>
        <w:t>atenção.</w:t>
      </w:r>
    </w:p>
    <w:p w:rsidR="00A62F0C" w:rsidRDefault="00A62F0C" w:rsidP="00A62F0C">
      <w:pPr>
        <w:shd w:val="clear" w:color="auto" w:fill="FFFFFF"/>
        <w:spacing w:after="0" w:line="240" w:lineRule="auto"/>
        <w:jc w:val="both"/>
        <w:rPr>
          <w:rFonts w:ascii="Arial" w:hAnsi="Arial"/>
          <w:color w:val="231F20"/>
          <w:spacing w:val="-3"/>
          <w:sz w:val="24"/>
          <w:szCs w:val="24"/>
        </w:rPr>
      </w:pPr>
    </w:p>
    <w:p w:rsidR="00733E48" w:rsidRPr="00733E48" w:rsidRDefault="00A62F0C" w:rsidP="00A62F0C">
      <w:pPr>
        <w:shd w:val="clear" w:color="auto" w:fill="FFFFFF"/>
        <w:spacing w:after="0" w:line="240" w:lineRule="auto"/>
        <w:jc w:val="both"/>
        <w:rPr>
          <w:rFonts w:ascii="Arial" w:hAnsi="Arial"/>
          <w:color w:val="231F20"/>
          <w:spacing w:val="-3"/>
          <w:sz w:val="24"/>
          <w:szCs w:val="24"/>
        </w:rPr>
      </w:pPr>
      <w:r>
        <w:rPr>
          <w:rFonts w:ascii="Arial" w:hAnsi="Arial"/>
          <w:color w:val="231F20"/>
          <w:spacing w:val="-3"/>
          <w:sz w:val="24"/>
          <w:szCs w:val="24"/>
        </w:rPr>
        <w:t xml:space="preserve"> </w:t>
      </w:r>
      <w:r>
        <w:rPr>
          <w:rFonts w:ascii="Arial" w:hAnsi="Arial"/>
          <w:color w:val="231F20"/>
          <w:spacing w:val="-3"/>
          <w:sz w:val="24"/>
          <w:szCs w:val="24"/>
        </w:rPr>
        <w:tab/>
      </w:r>
      <w:r>
        <w:rPr>
          <w:rFonts w:ascii="Arial" w:hAnsi="Arial"/>
          <w:color w:val="231F20"/>
          <w:spacing w:val="-3"/>
          <w:sz w:val="24"/>
          <w:szCs w:val="24"/>
        </w:rPr>
        <w:tab/>
      </w:r>
      <w:r>
        <w:rPr>
          <w:rFonts w:ascii="Arial" w:hAnsi="Arial"/>
          <w:color w:val="231F20"/>
          <w:spacing w:val="-3"/>
          <w:sz w:val="24"/>
          <w:szCs w:val="24"/>
        </w:rPr>
        <w:tab/>
      </w:r>
      <w:r>
        <w:rPr>
          <w:rFonts w:ascii="Arial" w:hAnsi="Arial"/>
          <w:color w:val="231F20"/>
          <w:spacing w:val="-3"/>
          <w:sz w:val="24"/>
          <w:szCs w:val="24"/>
        </w:rPr>
        <w:tab/>
      </w:r>
      <w:r w:rsidR="00733E48" w:rsidRPr="00733E48">
        <w:rPr>
          <w:rFonts w:ascii="Arial" w:hAnsi="Arial"/>
          <w:color w:val="231F20"/>
          <w:spacing w:val="-3"/>
          <w:sz w:val="24"/>
          <w:szCs w:val="24"/>
        </w:rPr>
        <w:t xml:space="preserve">Conforme está expresso </w:t>
      </w:r>
      <w:r w:rsidR="00733E48" w:rsidRPr="00733E48">
        <w:rPr>
          <w:rFonts w:ascii="Arial" w:hAnsi="Arial"/>
          <w:color w:val="231F20"/>
          <w:sz w:val="24"/>
          <w:szCs w:val="24"/>
        </w:rPr>
        <w:t>no</w:t>
      </w:r>
      <w:r w:rsidR="00733E48" w:rsidRPr="00733E48">
        <w:rPr>
          <w:rFonts w:ascii="Arial" w:hAnsi="Arial"/>
          <w:color w:val="231F20"/>
          <w:spacing w:val="-30"/>
          <w:sz w:val="24"/>
          <w:szCs w:val="24"/>
        </w:rPr>
        <w:t xml:space="preserve"> </w:t>
      </w:r>
      <w:r w:rsidR="00733E48" w:rsidRPr="00733E48">
        <w:rPr>
          <w:rFonts w:ascii="Arial" w:hAnsi="Arial"/>
          <w:color w:val="231F20"/>
          <w:spacing w:val="-3"/>
          <w:sz w:val="24"/>
          <w:szCs w:val="24"/>
        </w:rPr>
        <w:t xml:space="preserve">texto citado acima, </w:t>
      </w:r>
      <w:r w:rsidR="00733E48" w:rsidRPr="00733E48">
        <w:rPr>
          <w:rFonts w:ascii="Arial" w:hAnsi="Arial"/>
          <w:color w:val="231F20"/>
          <w:sz w:val="24"/>
          <w:szCs w:val="24"/>
        </w:rPr>
        <w:t xml:space="preserve">para ter validade é necessário um termo de </w:t>
      </w:r>
      <w:r w:rsidR="00733E48" w:rsidRPr="00733E48">
        <w:rPr>
          <w:rFonts w:ascii="Arial" w:hAnsi="Arial"/>
          <w:color w:val="231F20"/>
          <w:spacing w:val="-3"/>
          <w:sz w:val="24"/>
          <w:szCs w:val="24"/>
        </w:rPr>
        <w:t xml:space="preserve">acordo </w:t>
      </w:r>
      <w:r w:rsidR="00733E48" w:rsidRPr="00733E48">
        <w:rPr>
          <w:rFonts w:ascii="Arial" w:hAnsi="Arial"/>
          <w:color w:val="231F20"/>
          <w:sz w:val="24"/>
          <w:szCs w:val="24"/>
        </w:rPr>
        <w:t xml:space="preserve">coletivo </w:t>
      </w:r>
      <w:r w:rsidR="00733E48" w:rsidRPr="00733E48">
        <w:rPr>
          <w:rFonts w:ascii="Arial" w:hAnsi="Arial"/>
          <w:color w:val="231F20"/>
          <w:spacing w:val="-3"/>
          <w:sz w:val="24"/>
          <w:szCs w:val="24"/>
        </w:rPr>
        <w:t>entre</w:t>
      </w:r>
      <w:proofErr w:type="gramStart"/>
      <w:r w:rsidR="00733E48" w:rsidRPr="00733E48">
        <w:rPr>
          <w:rFonts w:ascii="Arial" w:hAnsi="Arial"/>
          <w:color w:val="231F20"/>
          <w:spacing w:val="-3"/>
          <w:sz w:val="24"/>
          <w:szCs w:val="24"/>
        </w:rPr>
        <w:t xml:space="preserve">  </w:t>
      </w:r>
      <w:proofErr w:type="gramEnd"/>
      <w:r w:rsidR="00733E48" w:rsidRPr="00733E48">
        <w:rPr>
          <w:rFonts w:ascii="Arial" w:hAnsi="Arial"/>
          <w:color w:val="231F20"/>
          <w:sz w:val="24"/>
          <w:szCs w:val="24"/>
        </w:rPr>
        <w:t>patrões e</w:t>
      </w:r>
      <w:r w:rsidR="00733E48" w:rsidRPr="00733E48">
        <w:rPr>
          <w:rFonts w:ascii="Arial" w:hAnsi="Arial"/>
          <w:color w:val="231F20"/>
          <w:spacing w:val="12"/>
          <w:sz w:val="24"/>
          <w:szCs w:val="24"/>
        </w:rPr>
        <w:t xml:space="preserve"> </w:t>
      </w:r>
      <w:r w:rsidR="00733E48" w:rsidRPr="00733E48">
        <w:rPr>
          <w:rFonts w:ascii="Arial" w:hAnsi="Arial"/>
          <w:color w:val="231F20"/>
          <w:spacing w:val="-3"/>
          <w:sz w:val="24"/>
          <w:szCs w:val="24"/>
        </w:rPr>
        <w:t>empregados.</w:t>
      </w:r>
    </w:p>
    <w:p w:rsidR="00A62F0C" w:rsidRDefault="00A62F0C" w:rsidP="00A62F0C">
      <w:pPr>
        <w:pStyle w:val="Corpodetexto"/>
        <w:ind w:left="0"/>
        <w:jc w:val="both"/>
        <w:rPr>
          <w:color w:val="231F20"/>
          <w:sz w:val="24"/>
          <w:szCs w:val="24"/>
          <w:lang w:val="pt-BR"/>
        </w:rPr>
      </w:pPr>
    </w:p>
    <w:p w:rsidR="00733E48" w:rsidRPr="00733E48" w:rsidRDefault="00A62F0C" w:rsidP="00A62F0C">
      <w:pPr>
        <w:pStyle w:val="Corpodetexto"/>
        <w:ind w:left="0"/>
        <w:jc w:val="both"/>
        <w:rPr>
          <w:rFonts w:cs="Arial"/>
          <w:sz w:val="24"/>
          <w:szCs w:val="24"/>
          <w:lang w:val="pt-BR"/>
        </w:rPr>
      </w:pPr>
      <w:r>
        <w:rPr>
          <w:color w:val="231F20"/>
          <w:sz w:val="24"/>
          <w:szCs w:val="24"/>
          <w:lang w:val="pt-BR"/>
        </w:rPr>
        <w:t xml:space="preserve"> </w:t>
      </w:r>
      <w:r>
        <w:rPr>
          <w:color w:val="231F20"/>
          <w:sz w:val="24"/>
          <w:szCs w:val="24"/>
          <w:lang w:val="pt-BR"/>
        </w:rPr>
        <w:tab/>
      </w:r>
      <w:r>
        <w:rPr>
          <w:color w:val="231F20"/>
          <w:sz w:val="24"/>
          <w:szCs w:val="24"/>
          <w:lang w:val="pt-BR"/>
        </w:rPr>
        <w:tab/>
      </w:r>
      <w:r>
        <w:rPr>
          <w:color w:val="231F20"/>
          <w:sz w:val="24"/>
          <w:szCs w:val="24"/>
          <w:lang w:val="pt-BR"/>
        </w:rPr>
        <w:tab/>
      </w:r>
      <w:r>
        <w:rPr>
          <w:color w:val="231F20"/>
          <w:sz w:val="24"/>
          <w:szCs w:val="24"/>
          <w:lang w:val="pt-BR"/>
        </w:rPr>
        <w:tab/>
      </w:r>
      <w:r w:rsidR="00733E48" w:rsidRPr="00733E48">
        <w:rPr>
          <w:color w:val="231F20"/>
          <w:sz w:val="24"/>
          <w:szCs w:val="24"/>
          <w:lang w:val="pt-BR"/>
        </w:rPr>
        <w:t xml:space="preserve">Esse acordo precisa ser homologado pelo </w:t>
      </w:r>
      <w:r w:rsidR="00733E48" w:rsidRPr="00733E48">
        <w:rPr>
          <w:color w:val="231F20"/>
          <w:spacing w:val="-3"/>
          <w:sz w:val="24"/>
          <w:szCs w:val="24"/>
          <w:lang w:val="pt-BR"/>
        </w:rPr>
        <w:t>Sindicato</w:t>
      </w:r>
      <w:r w:rsidR="00733E48" w:rsidRPr="00733E48">
        <w:rPr>
          <w:color w:val="231F20"/>
          <w:spacing w:val="-15"/>
          <w:sz w:val="24"/>
          <w:szCs w:val="24"/>
          <w:lang w:val="pt-BR"/>
        </w:rPr>
        <w:t xml:space="preserve"> </w:t>
      </w:r>
      <w:r w:rsidR="00733E48" w:rsidRPr="00733E48">
        <w:rPr>
          <w:color w:val="231F20"/>
          <w:spacing w:val="-3"/>
          <w:sz w:val="24"/>
          <w:szCs w:val="24"/>
          <w:lang w:val="pt-BR"/>
        </w:rPr>
        <w:t>(dos</w:t>
      </w:r>
      <w:r w:rsidR="00733E48" w:rsidRPr="00733E48">
        <w:rPr>
          <w:color w:val="231F20"/>
          <w:spacing w:val="-15"/>
          <w:sz w:val="24"/>
          <w:szCs w:val="24"/>
          <w:lang w:val="pt-BR"/>
        </w:rPr>
        <w:t xml:space="preserve"> </w:t>
      </w:r>
      <w:r w:rsidR="00733E48" w:rsidRPr="00733E48">
        <w:rPr>
          <w:color w:val="231F20"/>
          <w:spacing w:val="-3"/>
          <w:sz w:val="24"/>
          <w:szCs w:val="24"/>
          <w:lang w:val="pt-BR"/>
        </w:rPr>
        <w:lastRenderedPageBreak/>
        <w:t>funcionários)</w:t>
      </w:r>
      <w:r w:rsidR="00733E48" w:rsidRPr="00733E48">
        <w:rPr>
          <w:color w:val="231F20"/>
          <w:spacing w:val="-15"/>
          <w:sz w:val="24"/>
          <w:szCs w:val="24"/>
          <w:lang w:val="pt-BR"/>
        </w:rPr>
        <w:t xml:space="preserve"> </w:t>
      </w:r>
      <w:r w:rsidR="00733E48" w:rsidRPr="00733E48">
        <w:rPr>
          <w:color w:val="231F20"/>
          <w:sz w:val="24"/>
          <w:szCs w:val="24"/>
          <w:lang w:val="pt-BR"/>
        </w:rPr>
        <w:t>e</w:t>
      </w:r>
      <w:r w:rsidR="00733E48" w:rsidRPr="00733E48">
        <w:rPr>
          <w:color w:val="231F20"/>
          <w:spacing w:val="-15"/>
          <w:sz w:val="24"/>
          <w:szCs w:val="24"/>
          <w:lang w:val="pt-BR"/>
        </w:rPr>
        <w:t xml:space="preserve"> </w:t>
      </w:r>
      <w:r w:rsidR="00733E48" w:rsidRPr="00733E48">
        <w:rPr>
          <w:color w:val="231F20"/>
          <w:spacing w:val="-3"/>
          <w:sz w:val="24"/>
          <w:szCs w:val="24"/>
          <w:lang w:val="pt-BR"/>
        </w:rPr>
        <w:t xml:space="preserve">necessariamente </w:t>
      </w:r>
      <w:r w:rsidR="00733E48" w:rsidRPr="00733E48">
        <w:rPr>
          <w:color w:val="231F20"/>
          <w:spacing w:val="3"/>
          <w:sz w:val="24"/>
          <w:szCs w:val="24"/>
          <w:lang w:val="pt-BR"/>
        </w:rPr>
        <w:t xml:space="preserve">protocolado </w:t>
      </w:r>
      <w:r w:rsidR="00733E48" w:rsidRPr="00733E48">
        <w:rPr>
          <w:color w:val="231F20"/>
          <w:sz w:val="24"/>
          <w:szCs w:val="24"/>
          <w:lang w:val="pt-BR"/>
        </w:rPr>
        <w:t xml:space="preserve">no </w:t>
      </w:r>
      <w:r w:rsidR="00733E48" w:rsidRPr="00733E48">
        <w:rPr>
          <w:color w:val="231F20"/>
          <w:spacing w:val="3"/>
          <w:sz w:val="24"/>
          <w:szCs w:val="24"/>
          <w:lang w:val="pt-BR"/>
        </w:rPr>
        <w:t xml:space="preserve">Ministério </w:t>
      </w:r>
      <w:r w:rsidR="00733E48" w:rsidRPr="00733E48">
        <w:rPr>
          <w:color w:val="231F20"/>
          <w:sz w:val="24"/>
          <w:szCs w:val="24"/>
          <w:lang w:val="pt-BR"/>
        </w:rPr>
        <w:t xml:space="preserve">do Trabalho. O </w:t>
      </w:r>
      <w:r w:rsidR="00733E48" w:rsidRPr="00733E48">
        <w:rPr>
          <w:color w:val="231F20"/>
          <w:spacing w:val="-4"/>
          <w:sz w:val="24"/>
          <w:szCs w:val="24"/>
          <w:lang w:val="pt-BR"/>
        </w:rPr>
        <w:t>acordo</w:t>
      </w:r>
      <w:r w:rsidR="00733E48" w:rsidRPr="00733E48">
        <w:rPr>
          <w:color w:val="231F20"/>
          <w:spacing w:val="-13"/>
          <w:sz w:val="24"/>
          <w:szCs w:val="24"/>
          <w:lang w:val="pt-BR"/>
        </w:rPr>
        <w:t xml:space="preserve"> </w:t>
      </w:r>
      <w:r w:rsidR="00733E48" w:rsidRPr="00733E48">
        <w:rPr>
          <w:color w:val="231F20"/>
          <w:sz w:val="24"/>
          <w:szCs w:val="24"/>
          <w:lang w:val="pt-BR"/>
        </w:rPr>
        <w:t>de</w:t>
      </w:r>
      <w:r w:rsidR="00733E48" w:rsidRPr="00733E48">
        <w:rPr>
          <w:color w:val="231F20"/>
          <w:spacing w:val="-13"/>
          <w:sz w:val="24"/>
          <w:szCs w:val="24"/>
          <w:lang w:val="pt-BR"/>
        </w:rPr>
        <w:t xml:space="preserve"> </w:t>
      </w:r>
      <w:r w:rsidR="00733E48" w:rsidRPr="00733E48">
        <w:rPr>
          <w:color w:val="231F20"/>
          <w:spacing w:val="-4"/>
          <w:sz w:val="24"/>
          <w:szCs w:val="24"/>
          <w:lang w:val="pt-BR"/>
        </w:rPr>
        <w:t>jornada</w:t>
      </w:r>
      <w:r w:rsidR="00733E48" w:rsidRPr="00733E48">
        <w:rPr>
          <w:color w:val="231F20"/>
          <w:spacing w:val="-13"/>
          <w:sz w:val="24"/>
          <w:szCs w:val="24"/>
          <w:lang w:val="pt-BR"/>
        </w:rPr>
        <w:t xml:space="preserve"> </w:t>
      </w:r>
      <w:r w:rsidR="00733E48" w:rsidRPr="00733E48">
        <w:rPr>
          <w:color w:val="231F20"/>
          <w:spacing w:val="-3"/>
          <w:sz w:val="24"/>
          <w:szCs w:val="24"/>
          <w:lang w:val="pt-BR"/>
        </w:rPr>
        <w:t>pode</w:t>
      </w:r>
      <w:r w:rsidR="00733E48" w:rsidRPr="00733E48">
        <w:rPr>
          <w:color w:val="231F20"/>
          <w:spacing w:val="-13"/>
          <w:sz w:val="24"/>
          <w:szCs w:val="24"/>
          <w:lang w:val="pt-BR"/>
        </w:rPr>
        <w:t xml:space="preserve"> </w:t>
      </w:r>
      <w:r w:rsidR="00733E48" w:rsidRPr="00733E48">
        <w:rPr>
          <w:color w:val="231F20"/>
          <w:spacing w:val="-3"/>
          <w:sz w:val="24"/>
          <w:szCs w:val="24"/>
          <w:lang w:val="pt-BR"/>
        </w:rPr>
        <w:t>ser</w:t>
      </w:r>
      <w:r w:rsidR="00733E48" w:rsidRPr="00733E48">
        <w:rPr>
          <w:color w:val="231F20"/>
          <w:spacing w:val="-13"/>
          <w:sz w:val="24"/>
          <w:szCs w:val="24"/>
          <w:lang w:val="pt-BR"/>
        </w:rPr>
        <w:t xml:space="preserve"> </w:t>
      </w:r>
      <w:r w:rsidR="00733E48" w:rsidRPr="00733E48">
        <w:rPr>
          <w:color w:val="231F20"/>
          <w:spacing w:val="-3"/>
          <w:sz w:val="24"/>
          <w:szCs w:val="24"/>
          <w:lang w:val="pt-BR"/>
        </w:rPr>
        <w:t>firmado</w:t>
      </w:r>
      <w:r w:rsidR="00733E48" w:rsidRPr="00733E48">
        <w:rPr>
          <w:color w:val="231F20"/>
          <w:spacing w:val="-13"/>
          <w:sz w:val="24"/>
          <w:szCs w:val="24"/>
          <w:lang w:val="pt-BR"/>
        </w:rPr>
        <w:t xml:space="preserve"> </w:t>
      </w:r>
      <w:r w:rsidR="00733E48" w:rsidRPr="00733E48">
        <w:rPr>
          <w:color w:val="231F20"/>
          <w:spacing w:val="-4"/>
          <w:sz w:val="24"/>
          <w:szCs w:val="24"/>
          <w:lang w:val="pt-BR"/>
        </w:rPr>
        <w:t xml:space="preserve">anualmente </w:t>
      </w:r>
      <w:r w:rsidR="00733E48" w:rsidRPr="00733E48">
        <w:rPr>
          <w:color w:val="231F20"/>
          <w:sz w:val="24"/>
          <w:szCs w:val="24"/>
          <w:lang w:val="pt-BR"/>
        </w:rPr>
        <w:t>ou</w:t>
      </w:r>
      <w:r w:rsidR="00733E48" w:rsidRPr="00733E48">
        <w:rPr>
          <w:color w:val="231F20"/>
          <w:spacing w:val="-1"/>
          <w:sz w:val="24"/>
          <w:szCs w:val="24"/>
          <w:lang w:val="pt-BR"/>
        </w:rPr>
        <w:t xml:space="preserve"> </w:t>
      </w:r>
      <w:r w:rsidR="00733E48" w:rsidRPr="00733E48">
        <w:rPr>
          <w:color w:val="231F20"/>
          <w:spacing w:val="-2"/>
          <w:sz w:val="24"/>
          <w:szCs w:val="24"/>
          <w:lang w:val="pt-BR"/>
        </w:rPr>
        <w:t>bienalmente.</w:t>
      </w:r>
    </w:p>
    <w:p w:rsidR="00733E48" w:rsidRPr="00A62F0C" w:rsidRDefault="00A62F0C" w:rsidP="00A62F0C">
      <w:pPr>
        <w:spacing w:after="0" w:line="240" w:lineRule="auto"/>
        <w:jc w:val="both"/>
        <w:rPr>
          <w:rFonts w:ascii="Arial" w:eastAsia="Arial" w:hAnsi="Arial" w:cs="Arial"/>
          <w:sz w:val="24"/>
          <w:szCs w:val="24"/>
        </w:rPr>
      </w:pPr>
      <w:r w:rsidRPr="00A62F0C">
        <w:rPr>
          <w:rFonts w:ascii="Arial" w:eastAsia="Arial" w:hAnsi="Arial" w:cs="Arial"/>
          <w:color w:val="231F20"/>
          <w:sz w:val="24"/>
          <w:szCs w:val="24"/>
        </w:rPr>
        <w:t xml:space="preserve"> </w:t>
      </w:r>
      <w:r w:rsidRPr="00A62F0C">
        <w:rPr>
          <w:rFonts w:ascii="Arial" w:eastAsia="Arial" w:hAnsi="Arial" w:cs="Arial"/>
          <w:color w:val="231F20"/>
          <w:sz w:val="24"/>
          <w:szCs w:val="24"/>
        </w:rPr>
        <w:tab/>
      </w:r>
      <w:r w:rsidRPr="00A62F0C">
        <w:rPr>
          <w:rFonts w:ascii="Arial" w:eastAsia="Arial" w:hAnsi="Arial" w:cs="Arial"/>
          <w:color w:val="231F20"/>
          <w:sz w:val="24"/>
          <w:szCs w:val="24"/>
        </w:rPr>
        <w:tab/>
      </w:r>
      <w:r w:rsidRPr="00A62F0C">
        <w:rPr>
          <w:rFonts w:ascii="Arial" w:eastAsia="Arial" w:hAnsi="Arial" w:cs="Arial"/>
          <w:color w:val="231F20"/>
          <w:sz w:val="24"/>
          <w:szCs w:val="24"/>
        </w:rPr>
        <w:tab/>
      </w:r>
      <w:r w:rsidRPr="00A62F0C">
        <w:rPr>
          <w:rFonts w:ascii="Arial" w:eastAsia="Arial" w:hAnsi="Arial" w:cs="Arial"/>
          <w:color w:val="231F20"/>
          <w:sz w:val="24"/>
          <w:szCs w:val="24"/>
        </w:rPr>
        <w:tab/>
      </w:r>
      <w:r w:rsidR="00733E48" w:rsidRPr="00A62F0C">
        <w:rPr>
          <w:rFonts w:ascii="Arial" w:eastAsia="Arial" w:hAnsi="Arial" w:cs="Arial"/>
          <w:color w:val="231F20"/>
          <w:sz w:val="24"/>
          <w:szCs w:val="24"/>
        </w:rPr>
        <w:t xml:space="preserve">As </w:t>
      </w:r>
      <w:r w:rsidR="00733E48" w:rsidRPr="00A62F0C">
        <w:rPr>
          <w:rFonts w:ascii="Arial" w:eastAsia="Arial" w:hAnsi="Arial" w:cs="Arial"/>
          <w:color w:val="231F20"/>
          <w:spacing w:val="-3"/>
          <w:sz w:val="24"/>
          <w:szCs w:val="24"/>
        </w:rPr>
        <w:t xml:space="preserve">empresas </w:t>
      </w:r>
      <w:r w:rsidR="00733E48" w:rsidRPr="00A62F0C">
        <w:rPr>
          <w:rFonts w:ascii="Arial" w:eastAsia="Arial" w:hAnsi="Arial" w:cs="Arial"/>
          <w:color w:val="231F20"/>
          <w:sz w:val="24"/>
          <w:szCs w:val="24"/>
        </w:rPr>
        <w:t xml:space="preserve">também </w:t>
      </w:r>
      <w:r w:rsidR="00733E48" w:rsidRPr="00A62F0C">
        <w:rPr>
          <w:rFonts w:ascii="Arial" w:eastAsia="Arial" w:hAnsi="Arial" w:cs="Arial"/>
          <w:color w:val="231F20"/>
          <w:spacing w:val="-3"/>
          <w:sz w:val="24"/>
          <w:szCs w:val="24"/>
        </w:rPr>
        <w:t xml:space="preserve">precisam </w:t>
      </w:r>
      <w:r w:rsidR="00733E48" w:rsidRPr="00A62F0C">
        <w:rPr>
          <w:rFonts w:ascii="Arial" w:eastAsia="Arial" w:hAnsi="Arial" w:cs="Arial"/>
          <w:color w:val="231F20"/>
          <w:sz w:val="24"/>
          <w:szCs w:val="24"/>
        </w:rPr>
        <w:t xml:space="preserve">ficar atentas </w:t>
      </w:r>
      <w:r w:rsidR="00733E48" w:rsidRPr="00A62F0C">
        <w:rPr>
          <w:rFonts w:ascii="Arial" w:eastAsia="Arial" w:hAnsi="Arial" w:cs="Arial"/>
          <w:color w:val="231F20"/>
          <w:spacing w:val="2"/>
          <w:sz w:val="24"/>
          <w:szCs w:val="24"/>
        </w:rPr>
        <w:t xml:space="preserve">porque </w:t>
      </w:r>
      <w:r w:rsidR="00733E48" w:rsidRPr="00A62F0C">
        <w:rPr>
          <w:rFonts w:ascii="Arial" w:eastAsia="Arial" w:hAnsi="Arial" w:cs="Arial"/>
          <w:color w:val="231F20"/>
          <w:spacing w:val="3"/>
          <w:sz w:val="24"/>
          <w:szCs w:val="24"/>
        </w:rPr>
        <w:t xml:space="preserve">esse </w:t>
      </w:r>
      <w:r w:rsidR="00733E48" w:rsidRPr="00A62F0C">
        <w:rPr>
          <w:rFonts w:ascii="Arial" w:eastAsia="Arial" w:hAnsi="Arial" w:cs="Arial"/>
          <w:color w:val="231F20"/>
          <w:spacing w:val="2"/>
          <w:sz w:val="24"/>
          <w:szCs w:val="24"/>
        </w:rPr>
        <w:t xml:space="preserve">acordo </w:t>
      </w:r>
      <w:r w:rsidR="00733E48" w:rsidRPr="00A62F0C">
        <w:rPr>
          <w:rFonts w:ascii="Arial" w:eastAsia="Arial" w:hAnsi="Arial" w:cs="Arial"/>
          <w:color w:val="231F20"/>
          <w:spacing w:val="3"/>
          <w:sz w:val="24"/>
          <w:szCs w:val="24"/>
        </w:rPr>
        <w:t xml:space="preserve">coletivo </w:t>
      </w:r>
      <w:r w:rsidR="00733E48" w:rsidRPr="00A62F0C">
        <w:rPr>
          <w:rFonts w:ascii="Arial" w:eastAsia="Arial" w:hAnsi="Arial" w:cs="Arial"/>
          <w:color w:val="231F20"/>
          <w:spacing w:val="2"/>
          <w:sz w:val="24"/>
          <w:szCs w:val="24"/>
        </w:rPr>
        <w:t xml:space="preserve">tem que ser </w:t>
      </w:r>
      <w:r w:rsidR="00733E48" w:rsidRPr="00A62F0C">
        <w:rPr>
          <w:rFonts w:ascii="Arial" w:eastAsia="Arial" w:hAnsi="Arial" w:cs="Arial"/>
          <w:color w:val="231F20"/>
          <w:sz w:val="24"/>
          <w:szCs w:val="24"/>
        </w:rPr>
        <w:t>renovado quando vencido</w:t>
      </w:r>
      <w:r>
        <w:rPr>
          <w:rFonts w:ascii="Arial" w:eastAsia="Arial" w:hAnsi="Arial" w:cs="Arial"/>
          <w:color w:val="231F20"/>
          <w:sz w:val="24"/>
          <w:szCs w:val="24"/>
        </w:rPr>
        <w:t>, sendo este</w:t>
      </w:r>
      <w:r w:rsidR="00733E48" w:rsidRPr="00A62F0C">
        <w:rPr>
          <w:rFonts w:ascii="Arial" w:eastAsia="Arial" w:hAnsi="Arial" w:cs="Arial"/>
          <w:color w:val="231F20"/>
          <w:spacing w:val="-15"/>
          <w:sz w:val="24"/>
          <w:szCs w:val="24"/>
        </w:rPr>
        <w:t xml:space="preserve"> </w:t>
      </w:r>
      <w:r w:rsidR="00733E48" w:rsidRPr="00A62F0C">
        <w:rPr>
          <w:rFonts w:ascii="Arial" w:eastAsia="Arial" w:hAnsi="Arial" w:cs="Arial"/>
          <w:color w:val="231F20"/>
          <w:spacing w:val="-3"/>
          <w:sz w:val="24"/>
          <w:szCs w:val="24"/>
        </w:rPr>
        <w:t>um</w:t>
      </w:r>
      <w:r w:rsidR="00733E48" w:rsidRPr="00A62F0C">
        <w:rPr>
          <w:rFonts w:ascii="Arial" w:eastAsia="Arial" w:hAnsi="Arial" w:cs="Arial"/>
          <w:color w:val="231F20"/>
          <w:spacing w:val="-15"/>
          <w:sz w:val="24"/>
          <w:szCs w:val="24"/>
        </w:rPr>
        <w:t xml:space="preserve"> </w:t>
      </w:r>
      <w:r w:rsidR="00733E48" w:rsidRPr="00A62F0C">
        <w:rPr>
          <w:rFonts w:ascii="Arial" w:eastAsia="Arial" w:hAnsi="Arial" w:cs="Arial"/>
          <w:color w:val="231F20"/>
          <w:spacing w:val="-4"/>
          <w:sz w:val="24"/>
          <w:szCs w:val="24"/>
        </w:rPr>
        <w:t>dos</w:t>
      </w:r>
      <w:r w:rsidR="00733E48" w:rsidRPr="00A62F0C">
        <w:rPr>
          <w:rFonts w:ascii="Arial" w:eastAsia="Arial" w:hAnsi="Arial" w:cs="Arial"/>
          <w:color w:val="231F20"/>
          <w:spacing w:val="-15"/>
          <w:sz w:val="24"/>
          <w:szCs w:val="24"/>
        </w:rPr>
        <w:t xml:space="preserve"> </w:t>
      </w:r>
      <w:r w:rsidR="00733E48" w:rsidRPr="00A62F0C">
        <w:rPr>
          <w:rFonts w:ascii="Arial" w:eastAsia="Arial" w:hAnsi="Arial" w:cs="Arial"/>
          <w:color w:val="231F20"/>
          <w:spacing w:val="-5"/>
          <w:sz w:val="24"/>
          <w:szCs w:val="24"/>
        </w:rPr>
        <w:t xml:space="preserve">principais </w:t>
      </w:r>
      <w:r w:rsidR="00733E48" w:rsidRPr="00A62F0C">
        <w:rPr>
          <w:rFonts w:ascii="Arial" w:eastAsia="Arial" w:hAnsi="Arial" w:cs="Arial"/>
          <w:color w:val="231F20"/>
          <w:sz w:val="24"/>
          <w:szCs w:val="24"/>
        </w:rPr>
        <w:t>descuidos cometidos pelos empresários do setor funerário ao adotar a jornada especial de</w:t>
      </w:r>
      <w:r w:rsidR="00733E48" w:rsidRPr="00A62F0C">
        <w:rPr>
          <w:rFonts w:ascii="Arial" w:eastAsia="Arial" w:hAnsi="Arial" w:cs="Arial"/>
          <w:color w:val="231F20"/>
          <w:spacing w:val="-13"/>
          <w:sz w:val="24"/>
          <w:szCs w:val="24"/>
        </w:rPr>
        <w:t xml:space="preserve"> </w:t>
      </w:r>
      <w:r w:rsidR="00733E48" w:rsidRPr="00A62F0C">
        <w:rPr>
          <w:rFonts w:ascii="Arial" w:eastAsia="Arial" w:hAnsi="Arial" w:cs="Arial"/>
          <w:color w:val="231F20"/>
          <w:sz w:val="24"/>
          <w:szCs w:val="24"/>
        </w:rPr>
        <w:t>trabalho.</w:t>
      </w:r>
    </w:p>
    <w:p w:rsidR="00733E48" w:rsidRPr="00733E48" w:rsidRDefault="00733E48" w:rsidP="00A62F0C">
      <w:pPr>
        <w:spacing w:after="0" w:line="240" w:lineRule="auto"/>
        <w:jc w:val="both"/>
        <w:rPr>
          <w:rFonts w:ascii="Arial" w:eastAsia="Arial" w:hAnsi="Arial" w:cs="Arial"/>
          <w:sz w:val="24"/>
          <w:szCs w:val="24"/>
        </w:rPr>
      </w:pPr>
    </w:p>
    <w:p w:rsidR="00733E48" w:rsidRPr="00733E48" w:rsidRDefault="00A62F0C" w:rsidP="00A62F0C">
      <w:pPr>
        <w:pStyle w:val="Corpodetexto"/>
        <w:ind w:left="0"/>
        <w:jc w:val="both"/>
        <w:rPr>
          <w:rFonts w:cs="Arial"/>
          <w:sz w:val="24"/>
          <w:szCs w:val="24"/>
          <w:lang w:val="pt-BR"/>
        </w:rPr>
      </w:pPr>
      <w:r>
        <w:rPr>
          <w:color w:val="231F20"/>
          <w:sz w:val="24"/>
          <w:szCs w:val="24"/>
          <w:lang w:val="pt-BR"/>
        </w:rPr>
        <w:t xml:space="preserve"> </w:t>
      </w:r>
      <w:r>
        <w:rPr>
          <w:color w:val="231F20"/>
          <w:sz w:val="24"/>
          <w:szCs w:val="24"/>
          <w:lang w:val="pt-BR"/>
        </w:rPr>
        <w:tab/>
      </w:r>
      <w:r>
        <w:rPr>
          <w:color w:val="231F20"/>
          <w:sz w:val="24"/>
          <w:szCs w:val="24"/>
          <w:lang w:val="pt-BR"/>
        </w:rPr>
        <w:tab/>
      </w:r>
      <w:r>
        <w:rPr>
          <w:color w:val="231F20"/>
          <w:sz w:val="24"/>
          <w:szCs w:val="24"/>
          <w:lang w:val="pt-BR"/>
        </w:rPr>
        <w:tab/>
      </w:r>
      <w:r>
        <w:rPr>
          <w:color w:val="231F20"/>
          <w:sz w:val="24"/>
          <w:szCs w:val="24"/>
          <w:lang w:val="pt-BR"/>
        </w:rPr>
        <w:tab/>
      </w:r>
      <w:r w:rsidR="00733E48" w:rsidRPr="00733E48">
        <w:rPr>
          <w:color w:val="231F20"/>
          <w:sz w:val="24"/>
          <w:szCs w:val="24"/>
          <w:lang w:val="pt-BR"/>
        </w:rPr>
        <w:t xml:space="preserve">A </w:t>
      </w:r>
      <w:r w:rsidR="00733E48" w:rsidRPr="00733E48">
        <w:rPr>
          <w:color w:val="231F20"/>
          <w:spacing w:val="6"/>
          <w:sz w:val="24"/>
          <w:szCs w:val="24"/>
          <w:lang w:val="pt-BR"/>
        </w:rPr>
        <w:t xml:space="preserve">adoção </w:t>
      </w:r>
      <w:r w:rsidR="00733E48" w:rsidRPr="00733E48">
        <w:rPr>
          <w:color w:val="231F20"/>
          <w:spacing w:val="4"/>
          <w:sz w:val="24"/>
          <w:szCs w:val="24"/>
          <w:lang w:val="pt-BR"/>
        </w:rPr>
        <w:t xml:space="preserve">da </w:t>
      </w:r>
      <w:r w:rsidR="00733E48" w:rsidRPr="00733E48">
        <w:rPr>
          <w:color w:val="231F20"/>
          <w:spacing w:val="7"/>
          <w:sz w:val="24"/>
          <w:szCs w:val="24"/>
          <w:lang w:val="pt-BR"/>
        </w:rPr>
        <w:t xml:space="preserve">Jornada </w:t>
      </w:r>
      <w:r w:rsidR="00733E48" w:rsidRPr="00733E48">
        <w:rPr>
          <w:color w:val="231F20"/>
          <w:spacing w:val="5"/>
          <w:sz w:val="24"/>
          <w:szCs w:val="24"/>
          <w:lang w:val="pt-BR"/>
        </w:rPr>
        <w:t xml:space="preserve">tem </w:t>
      </w:r>
      <w:r w:rsidR="00733E48" w:rsidRPr="00733E48">
        <w:rPr>
          <w:color w:val="231F20"/>
          <w:spacing w:val="4"/>
          <w:sz w:val="24"/>
          <w:szCs w:val="24"/>
          <w:lang w:val="pt-BR"/>
        </w:rPr>
        <w:t xml:space="preserve">se </w:t>
      </w:r>
      <w:r w:rsidR="00733E48" w:rsidRPr="00733E48">
        <w:rPr>
          <w:color w:val="231F20"/>
          <w:spacing w:val="7"/>
          <w:sz w:val="24"/>
          <w:szCs w:val="24"/>
          <w:lang w:val="pt-BR"/>
        </w:rPr>
        <w:t xml:space="preserve">mostrado </w:t>
      </w:r>
      <w:r w:rsidR="00733E48" w:rsidRPr="00733E48">
        <w:rPr>
          <w:color w:val="231F20"/>
          <w:sz w:val="24"/>
          <w:szCs w:val="24"/>
          <w:lang w:val="pt-BR"/>
        </w:rPr>
        <w:t>interessante para a maioria das empresas, mas</w:t>
      </w:r>
      <w:r w:rsidR="00733E48" w:rsidRPr="00733E48">
        <w:rPr>
          <w:color w:val="231F20"/>
          <w:spacing w:val="-8"/>
          <w:sz w:val="24"/>
          <w:szCs w:val="24"/>
          <w:lang w:val="pt-BR"/>
        </w:rPr>
        <w:t xml:space="preserve"> </w:t>
      </w:r>
      <w:r w:rsidR="00733E48" w:rsidRPr="00733E48">
        <w:rPr>
          <w:color w:val="231F20"/>
          <w:sz w:val="24"/>
          <w:szCs w:val="24"/>
          <w:lang w:val="pt-BR"/>
        </w:rPr>
        <w:t>é</w:t>
      </w:r>
      <w:r w:rsidR="00733E48" w:rsidRPr="00733E48">
        <w:rPr>
          <w:color w:val="231F20"/>
          <w:spacing w:val="-8"/>
          <w:sz w:val="24"/>
          <w:szCs w:val="24"/>
          <w:lang w:val="pt-BR"/>
        </w:rPr>
        <w:t xml:space="preserve"> </w:t>
      </w:r>
      <w:r w:rsidR="00733E48" w:rsidRPr="00733E48">
        <w:rPr>
          <w:color w:val="231F20"/>
          <w:sz w:val="24"/>
          <w:szCs w:val="24"/>
          <w:lang w:val="pt-BR"/>
        </w:rPr>
        <w:t>necessário</w:t>
      </w:r>
      <w:r w:rsidR="00733E48" w:rsidRPr="00733E48">
        <w:rPr>
          <w:color w:val="231F20"/>
          <w:spacing w:val="-8"/>
          <w:sz w:val="24"/>
          <w:szCs w:val="24"/>
          <w:lang w:val="pt-BR"/>
        </w:rPr>
        <w:t xml:space="preserve"> </w:t>
      </w:r>
      <w:r w:rsidR="00733E48" w:rsidRPr="00733E48">
        <w:rPr>
          <w:color w:val="231F20"/>
          <w:sz w:val="24"/>
          <w:szCs w:val="24"/>
          <w:lang w:val="pt-BR"/>
        </w:rPr>
        <w:t>estudar</w:t>
      </w:r>
      <w:r w:rsidR="00733E48" w:rsidRPr="00733E48">
        <w:rPr>
          <w:color w:val="231F20"/>
          <w:spacing w:val="-8"/>
          <w:sz w:val="24"/>
          <w:szCs w:val="24"/>
          <w:lang w:val="pt-BR"/>
        </w:rPr>
        <w:t xml:space="preserve"> </w:t>
      </w:r>
      <w:r w:rsidR="00733E48" w:rsidRPr="00733E48">
        <w:rPr>
          <w:color w:val="231F20"/>
          <w:sz w:val="24"/>
          <w:szCs w:val="24"/>
          <w:lang w:val="pt-BR"/>
        </w:rPr>
        <w:t>cada</w:t>
      </w:r>
      <w:r w:rsidR="00733E48" w:rsidRPr="00733E48">
        <w:rPr>
          <w:color w:val="231F20"/>
          <w:spacing w:val="-8"/>
          <w:sz w:val="24"/>
          <w:szCs w:val="24"/>
          <w:lang w:val="pt-BR"/>
        </w:rPr>
        <w:t xml:space="preserve"> </w:t>
      </w:r>
      <w:r w:rsidR="00733E48" w:rsidRPr="00733E48">
        <w:rPr>
          <w:color w:val="231F20"/>
          <w:spacing w:val="-3"/>
          <w:sz w:val="24"/>
          <w:szCs w:val="24"/>
          <w:lang w:val="pt-BR"/>
        </w:rPr>
        <w:t>realidade</w:t>
      </w:r>
      <w:r w:rsidR="00733E48" w:rsidRPr="00733E48">
        <w:rPr>
          <w:color w:val="231F20"/>
          <w:spacing w:val="-8"/>
          <w:sz w:val="24"/>
          <w:szCs w:val="24"/>
          <w:lang w:val="pt-BR"/>
        </w:rPr>
        <w:t xml:space="preserve"> </w:t>
      </w:r>
      <w:r w:rsidR="00733E48" w:rsidRPr="00733E48">
        <w:rPr>
          <w:color w:val="231F20"/>
          <w:sz w:val="24"/>
          <w:szCs w:val="24"/>
          <w:lang w:val="pt-BR"/>
        </w:rPr>
        <w:t xml:space="preserve">com </w:t>
      </w:r>
      <w:r w:rsidR="00733E48" w:rsidRPr="00733E48">
        <w:rPr>
          <w:color w:val="231F20"/>
          <w:spacing w:val="3"/>
          <w:sz w:val="24"/>
          <w:szCs w:val="24"/>
          <w:lang w:val="pt-BR"/>
        </w:rPr>
        <w:t xml:space="preserve">atenção. </w:t>
      </w:r>
      <w:r w:rsidR="00733E48" w:rsidRPr="00733E48">
        <w:rPr>
          <w:color w:val="231F20"/>
          <w:spacing w:val="2"/>
          <w:sz w:val="24"/>
          <w:szCs w:val="24"/>
          <w:lang w:val="pt-BR"/>
        </w:rPr>
        <w:t xml:space="preserve">Uma vez </w:t>
      </w:r>
      <w:r w:rsidR="00733E48" w:rsidRPr="00733E48">
        <w:rPr>
          <w:color w:val="231F20"/>
          <w:spacing w:val="3"/>
          <w:sz w:val="24"/>
          <w:szCs w:val="24"/>
          <w:lang w:val="pt-BR"/>
        </w:rPr>
        <w:t xml:space="preserve">decidida, </w:t>
      </w:r>
      <w:r w:rsidR="00733E48" w:rsidRPr="00733E48">
        <w:rPr>
          <w:color w:val="231F20"/>
          <w:sz w:val="24"/>
          <w:szCs w:val="24"/>
          <w:lang w:val="pt-BR"/>
        </w:rPr>
        <w:t xml:space="preserve">é </w:t>
      </w:r>
      <w:r w:rsidR="00733E48" w:rsidRPr="00733E48">
        <w:rPr>
          <w:color w:val="231F20"/>
          <w:spacing w:val="3"/>
          <w:sz w:val="24"/>
          <w:szCs w:val="24"/>
          <w:lang w:val="pt-BR"/>
        </w:rPr>
        <w:t xml:space="preserve">importante </w:t>
      </w:r>
      <w:r w:rsidR="00913E0B">
        <w:rPr>
          <w:color w:val="231F20"/>
          <w:sz w:val="24"/>
          <w:szCs w:val="24"/>
          <w:lang w:val="pt-BR"/>
        </w:rPr>
        <w:t>seguir a legislação a risca</w:t>
      </w:r>
      <w:r w:rsidR="00733E48" w:rsidRPr="00733E48">
        <w:rPr>
          <w:color w:val="231F20"/>
          <w:sz w:val="24"/>
          <w:szCs w:val="24"/>
          <w:lang w:val="pt-BR"/>
        </w:rPr>
        <w:t>, para não correr riscos trabalhistas.</w:t>
      </w:r>
    </w:p>
    <w:p w:rsidR="00733E48" w:rsidRPr="00733E48" w:rsidRDefault="00733E48" w:rsidP="00A62F0C">
      <w:pPr>
        <w:spacing w:after="0" w:line="240" w:lineRule="auto"/>
        <w:jc w:val="both"/>
        <w:rPr>
          <w:rFonts w:ascii="Arial" w:eastAsia="Arial" w:hAnsi="Arial" w:cs="Arial"/>
          <w:sz w:val="24"/>
          <w:szCs w:val="24"/>
        </w:rPr>
      </w:pPr>
    </w:p>
    <w:p w:rsidR="00733E48" w:rsidRPr="00733E48" w:rsidRDefault="00913E0B" w:rsidP="00A62F0C">
      <w:pPr>
        <w:pStyle w:val="Corpodetexto"/>
        <w:ind w:left="0"/>
        <w:jc w:val="both"/>
        <w:rPr>
          <w:rFonts w:cs="Arial"/>
          <w:sz w:val="24"/>
          <w:szCs w:val="24"/>
          <w:lang w:val="pt-BR"/>
        </w:rPr>
      </w:pPr>
      <w:r>
        <w:rPr>
          <w:color w:val="231F20"/>
          <w:sz w:val="24"/>
          <w:szCs w:val="24"/>
          <w:lang w:val="pt-BR"/>
        </w:rPr>
        <w:t xml:space="preserve"> </w:t>
      </w:r>
      <w:r>
        <w:rPr>
          <w:color w:val="231F20"/>
          <w:sz w:val="24"/>
          <w:szCs w:val="24"/>
          <w:lang w:val="pt-BR"/>
        </w:rPr>
        <w:tab/>
      </w:r>
      <w:r>
        <w:rPr>
          <w:color w:val="231F20"/>
          <w:sz w:val="24"/>
          <w:szCs w:val="24"/>
          <w:lang w:val="pt-BR"/>
        </w:rPr>
        <w:tab/>
      </w:r>
      <w:r>
        <w:rPr>
          <w:color w:val="231F20"/>
          <w:sz w:val="24"/>
          <w:szCs w:val="24"/>
          <w:lang w:val="pt-BR"/>
        </w:rPr>
        <w:tab/>
      </w:r>
      <w:r>
        <w:rPr>
          <w:color w:val="231F20"/>
          <w:sz w:val="24"/>
          <w:szCs w:val="24"/>
          <w:lang w:val="pt-BR"/>
        </w:rPr>
        <w:tab/>
      </w:r>
      <w:r w:rsidR="00733E48" w:rsidRPr="00733E48">
        <w:rPr>
          <w:color w:val="231F20"/>
          <w:sz w:val="24"/>
          <w:szCs w:val="24"/>
          <w:lang w:val="pt-BR"/>
        </w:rPr>
        <w:t xml:space="preserve">O </w:t>
      </w:r>
      <w:r w:rsidR="00733E48" w:rsidRPr="00733E48">
        <w:rPr>
          <w:color w:val="231F20"/>
          <w:spacing w:val="3"/>
          <w:sz w:val="24"/>
          <w:szCs w:val="24"/>
          <w:lang w:val="pt-BR"/>
        </w:rPr>
        <w:t xml:space="preserve">processo </w:t>
      </w:r>
      <w:r w:rsidR="00733E48" w:rsidRPr="00733E48">
        <w:rPr>
          <w:color w:val="231F20"/>
          <w:sz w:val="24"/>
          <w:szCs w:val="24"/>
          <w:lang w:val="pt-BR"/>
        </w:rPr>
        <w:t xml:space="preserve">de </w:t>
      </w:r>
      <w:r w:rsidR="00733E48" w:rsidRPr="00733E48">
        <w:rPr>
          <w:color w:val="231F20"/>
          <w:spacing w:val="3"/>
          <w:sz w:val="24"/>
          <w:szCs w:val="24"/>
          <w:lang w:val="pt-BR"/>
        </w:rPr>
        <w:t xml:space="preserve">homologação </w:t>
      </w:r>
      <w:r w:rsidR="00733E48" w:rsidRPr="00733E48">
        <w:rPr>
          <w:color w:val="231F20"/>
          <w:sz w:val="24"/>
          <w:szCs w:val="24"/>
          <w:lang w:val="pt-BR"/>
        </w:rPr>
        <w:t xml:space="preserve">da </w:t>
      </w:r>
      <w:r w:rsidR="00733E48" w:rsidRPr="00733E48">
        <w:rPr>
          <w:color w:val="231F20"/>
          <w:spacing w:val="3"/>
          <w:sz w:val="24"/>
          <w:szCs w:val="24"/>
          <w:lang w:val="pt-BR"/>
        </w:rPr>
        <w:t xml:space="preserve">Jornada </w:t>
      </w:r>
      <w:r w:rsidR="00733E48" w:rsidRPr="00733E48">
        <w:rPr>
          <w:color w:val="231F20"/>
          <w:spacing w:val="-3"/>
          <w:sz w:val="24"/>
          <w:szCs w:val="24"/>
          <w:lang w:val="pt-BR"/>
        </w:rPr>
        <w:t>diferenciada,</w:t>
      </w:r>
      <w:r w:rsidR="00733E48" w:rsidRPr="00733E48">
        <w:rPr>
          <w:color w:val="231F20"/>
          <w:spacing w:val="-16"/>
          <w:sz w:val="24"/>
          <w:szCs w:val="24"/>
          <w:lang w:val="pt-BR"/>
        </w:rPr>
        <w:t xml:space="preserve"> </w:t>
      </w:r>
      <w:r>
        <w:rPr>
          <w:color w:val="231F20"/>
          <w:spacing w:val="-16"/>
          <w:sz w:val="24"/>
          <w:szCs w:val="24"/>
          <w:lang w:val="pt-BR"/>
        </w:rPr>
        <w:t>apesar de</w:t>
      </w:r>
      <w:r w:rsidR="00733E48" w:rsidRPr="00733E48">
        <w:rPr>
          <w:color w:val="231F20"/>
          <w:spacing w:val="-16"/>
          <w:sz w:val="24"/>
          <w:szCs w:val="24"/>
          <w:lang w:val="pt-BR"/>
        </w:rPr>
        <w:t xml:space="preserve"> </w:t>
      </w:r>
      <w:r w:rsidR="00733E48" w:rsidRPr="00733E48">
        <w:rPr>
          <w:color w:val="231F20"/>
          <w:spacing w:val="-3"/>
          <w:sz w:val="24"/>
          <w:szCs w:val="24"/>
          <w:lang w:val="pt-BR"/>
        </w:rPr>
        <w:t>trabalhoso,</w:t>
      </w:r>
      <w:r w:rsidR="00733E48" w:rsidRPr="00733E48">
        <w:rPr>
          <w:color w:val="231F20"/>
          <w:sz w:val="24"/>
          <w:szCs w:val="24"/>
          <w:lang w:val="pt-BR"/>
        </w:rPr>
        <w:t xml:space="preserve"> </w:t>
      </w:r>
      <w:r>
        <w:rPr>
          <w:color w:val="231F20"/>
          <w:sz w:val="24"/>
          <w:szCs w:val="24"/>
          <w:lang w:val="pt-BR"/>
        </w:rPr>
        <w:t>deve obedecer a todos os pormenores estabelecidos pelo órgão trabalhista</w:t>
      </w:r>
      <w:r w:rsidR="00733E48" w:rsidRPr="00733E48">
        <w:rPr>
          <w:color w:val="231F20"/>
          <w:sz w:val="24"/>
          <w:szCs w:val="24"/>
          <w:lang w:val="pt-BR"/>
        </w:rPr>
        <w:t>.</w:t>
      </w:r>
    </w:p>
    <w:p w:rsidR="00733E48" w:rsidRPr="00733E48" w:rsidRDefault="00733E48" w:rsidP="00A62F0C">
      <w:pPr>
        <w:spacing w:after="0" w:line="240" w:lineRule="auto"/>
        <w:jc w:val="both"/>
        <w:rPr>
          <w:rFonts w:ascii="Arial" w:eastAsia="Arial" w:hAnsi="Arial" w:cs="Arial"/>
          <w:sz w:val="24"/>
          <w:szCs w:val="24"/>
        </w:rPr>
      </w:pPr>
    </w:p>
    <w:p w:rsidR="00733E48" w:rsidRPr="00913E0B" w:rsidRDefault="00913E0B" w:rsidP="00A62F0C">
      <w:pPr>
        <w:spacing w:after="0" w:line="240" w:lineRule="auto"/>
        <w:jc w:val="both"/>
        <w:rPr>
          <w:rFonts w:ascii="Arial" w:eastAsia="Arial" w:hAnsi="Arial" w:cs="Arial"/>
          <w:sz w:val="24"/>
          <w:szCs w:val="24"/>
        </w:rPr>
      </w:pPr>
      <w:r>
        <w:rPr>
          <w:rFonts w:ascii="Arial" w:eastAsia="Arial" w:hAnsi="Arial" w:cs="Arial"/>
          <w:color w:val="231F20"/>
          <w:spacing w:val="7"/>
          <w:sz w:val="24"/>
          <w:szCs w:val="24"/>
        </w:rPr>
        <w:t xml:space="preserve"> </w:t>
      </w:r>
      <w:r>
        <w:rPr>
          <w:rFonts w:ascii="Arial" w:eastAsia="Arial" w:hAnsi="Arial" w:cs="Arial"/>
          <w:color w:val="231F20"/>
          <w:spacing w:val="7"/>
          <w:sz w:val="24"/>
          <w:szCs w:val="24"/>
        </w:rPr>
        <w:tab/>
      </w:r>
      <w:r>
        <w:rPr>
          <w:rFonts w:ascii="Arial" w:eastAsia="Arial" w:hAnsi="Arial" w:cs="Arial"/>
          <w:color w:val="231F20"/>
          <w:spacing w:val="7"/>
          <w:sz w:val="24"/>
          <w:szCs w:val="24"/>
        </w:rPr>
        <w:tab/>
      </w:r>
      <w:r>
        <w:rPr>
          <w:rFonts w:ascii="Arial" w:eastAsia="Arial" w:hAnsi="Arial" w:cs="Arial"/>
          <w:color w:val="231F20"/>
          <w:spacing w:val="7"/>
          <w:sz w:val="24"/>
          <w:szCs w:val="24"/>
        </w:rPr>
        <w:tab/>
      </w:r>
      <w:r>
        <w:rPr>
          <w:rFonts w:ascii="Arial" w:eastAsia="Arial" w:hAnsi="Arial" w:cs="Arial"/>
          <w:color w:val="231F20"/>
          <w:spacing w:val="7"/>
          <w:sz w:val="24"/>
          <w:szCs w:val="24"/>
        </w:rPr>
        <w:tab/>
      </w:r>
      <w:r w:rsidR="00733E48" w:rsidRPr="00913E0B">
        <w:rPr>
          <w:rFonts w:ascii="Arial" w:eastAsia="Arial" w:hAnsi="Arial" w:cs="Arial"/>
          <w:color w:val="231F20"/>
          <w:spacing w:val="7"/>
          <w:sz w:val="24"/>
          <w:szCs w:val="24"/>
        </w:rPr>
        <w:t xml:space="preserve">Se </w:t>
      </w:r>
      <w:r w:rsidR="00733E48" w:rsidRPr="00913E0B">
        <w:rPr>
          <w:rFonts w:ascii="Arial" w:eastAsia="Arial" w:hAnsi="Arial" w:cs="Arial"/>
          <w:color w:val="231F20"/>
          <w:sz w:val="24"/>
          <w:szCs w:val="24"/>
        </w:rPr>
        <w:t>o</w:t>
      </w:r>
      <w:r w:rsidR="00AD610A">
        <w:rPr>
          <w:rFonts w:ascii="Arial" w:eastAsia="Arial" w:hAnsi="Arial" w:cs="Arial"/>
          <w:color w:val="231F20"/>
          <w:sz w:val="24"/>
          <w:szCs w:val="24"/>
        </w:rPr>
        <w:t xml:space="preserve"> </w:t>
      </w:r>
      <w:r w:rsidR="00733E48" w:rsidRPr="00913E0B">
        <w:rPr>
          <w:rFonts w:ascii="Arial" w:eastAsia="Arial" w:hAnsi="Arial" w:cs="Arial"/>
          <w:color w:val="231F20"/>
          <w:spacing w:val="8"/>
          <w:sz w:val="24"/>
          <w:szCs w:val="24"/>
        </w:rPr>
        <w:t xml:space="preserve">acordo </w:t>
      </w:r>
      <w:r w:rsidR="00733E48" w:rsidRPr="00913E0B">
        <w:rPr>
          <w:rFonts w:ascii="Arial" w:eastAsia="Arial" w:hAnsi="Arial" w:cs="Arial"/>
          <w:color w:val="231F20"/>
          <w:spacing w:val="7"/>
          <w:sz w:val="24"/>
          <w:szCs w:val="24"/>
        </w:rPr>
        <w:t xml:space="preserve">não </w:t>
      </w:r>
      <w:r w:rsidR="00733E48" w:rsidRPr="00913E0B">
        <w:rPr>
          <w:rFonts w:ascii="Arial" w:eastAsia="Arial" w:hAnsi="Arial" w:cs="Arial"/>
          <w:color w:val="231F20"/>
          <w:spacing w:val="9"/>
          <w:sz w:val="24"/>
          <w:szCs w:val="24"/>
        </w:rPr>
        <w:t xml:space="preserve">estiver homologado </w:t>
      </w:r>
      <w:r w:rsidR="00733E48" w:rsidRPr="00913E0B">
        <w:rPr>
          <w:rFonts w:ascii="Arial" w:eastAsia="Arial" w:hAnsi="Arial" w:cs="Arial"/>
          <w:color w:val="231F20"/>
          <w:sz w:val="24"/>
          <w:szCs w:val="24"/>
        </w:rPr>
        <w:t xml:space="preserve">e </w:t>
      </w:r>
      <w:r w:rsidR="00733E48" w:rsidRPr="00913E0B">
        <w:rPr>
          <w:rFonts w:ascii="Arial" w:eastAsia="Arial" w:hAnsi="Arial" w:cs="Arial"/>
          <w:color w:val="231F20"/>
          <w:spacing w:val="7"/>
          <w:sz w:val="24"/>
          <w:szCs w:val="24"/>
        </w:rPr>
        <w:t xml:space="preserve">registrado corretamente, </w:t>
      </w:r>
      <w:r w:rsidR="00733E48" w:rsidRPr="00913E0B">
        <w:rPr>
          <w:rFonts w:ascii="Arial" w:eastAsia="Arial" w:hAnsi="Arial" w:cs="Arial"/>
          <w:color w:val="231F20"/>
          <w:spacing w:val="4"/>
          <w:sz w:val="24"/>
          <w:szCs w:val="24"/>
        </w:rPr>
        <w:t xml:space="preserve">na </w:t>
      </w:r>
      <w:r w:rsidR="00733E48" w:rsidRPr="00913E0B">
        <w:rPr>
          <w:rFonts w:ascii="Arial" w:eastAsia="Arial" w:hAnsi="Arial" w:cs="Arial"/>
          <w:color w:val="231F20"/>
          <w:spacing w:val="6"/>
          <w:sz w:val="24"/>
          <w:szCs w:val="24"/>
        </w:rPr>
        <w:t xml:space="preserve">hora </w:t>
      </w:r>
      <w:r w:rsidR="00733E48" w:rsidRPr="00913E0B">
        <w:rPr>
          <w:rFonts w:ascii="Arial" w:eastAsia="Arial" w:hAnsi="Arial" w:cs="Arial"/>
          <w:color w:val="231F20"/>
          <w:spacing w:val="8"/>
          <w:sz w:val="24"/>
          <w:szCs w:val="24"/>
        </w:rPr>
        <w:t xml:space="preserve">dos </w:t>
      </w:r>
      <w:r w:rsidR="00733E48" w:rsidRPr="00913E0B">
        <w:rPr>
          <w:rFonts w:ascii="Arial" w:eastAsia="Arial" w:hAnsi="Arial" w:cs="Arial"/>
          <w:color w:val="231F20"/>
          <w:sz w:val="24"/>
          <w:szCs w:val="24"/>
        </w:rPr>
        <w:t xml:space="preserve">acertos trabalhistas por </w:t>
      </w:r>
      <w:r w:rsidR="00733E48" w:rsidRPr="00913E0B">
        <w:rPr>
          <w:rFonts w:ascii="Arial" w:eastAsia="Arial" w:hAnsi="Arial" w:cs="Arial"/>
          <w:color w:val="231F20"/>
          <w:spacing w:val="-3"/>
          <w:sz w:val="24"/>
          <w:szCs w:val="24"/>
        </w:rPr>
        <w:t xml:space="preserve">rescisão </w:t>
      </w:r>
      <w:r w:rsidR="00733E48" w:rsidRPr="00913E0B">
        <w:rPr>
          <w:rFonts w:ascii="Arial" w:eastAsia="Arial" w:hAnsi="Arial" w:cs="Arial"/>
          <w:color w:val="231F20"/>
          <w:sz w:val="24"/>
          <w:szCs w:val="24"/>
        </w:rPr>
        <w:t xml:space="preserve">contratual, o </w:t>
      </w:r>
      <w:r w:rsidR="00733E48" w:rsidRPr="00913E0B">
        <w:rPr>
          <w:rFonts w:ascii="Arial" w:eastAsia="Arial" w:hAnsi="Arial" w:cs="Arial"/>
          <w:color w:val="231F20"/>
          <w:spacing w:val="-3"/>
          <w:sz w:val="24"/>
          <w:szCs w:val="24"/>
        </w:rPr>
        <w:t xml:space="preserve">empresário corre </w:t>
      </w:r>
      <w:r w:rsidR="00733E48" w:rsidRPr="00913E0B">
        <w:rPr>
          <w:rFonts w:ascii="Arial" w:eastAsia="Arial" w:hAnsi="Arial" w:cs="Arial"/>
          <w:color w:val="231F20"/>
          <w:sz w:val="24"/>
          <w:szCs w:val="24"/>
        </w:rPr>
        <w:t xml:space="preserve">o risco de ter que </w:t>
      </w:r>
      <w:r w:rsidR="00733E48" w:rsidRPr="00913E0B">
        <w:rPr>
          <w:rFonts w:ascii="Arial" w:eastAsia="Arial" w:hAnsi="Arial" w:cs="Arial"/>
          <w:color w:val="231F20"/>
          <w:spacing w:val="-3"/>
          <w:sz w:val="24"/>
          <w:szCs w:val="24"/>
        </w:rPr>
        <w:t xml:space="preserve">arcar </w:t>
      </w:r>
      <w:r w:rsidR="00733E48" w:rsidRPr="00913E0B">
        <w:rPr>
          <w:rFonts w:ascii="Arial" w:eastAsia="Arial" w:hAnsi="Arial" w:cs="Arial"/>
          <w:color w:val="231F20"/>
          <w:sz w:val="24"/>
          <w:szCs w:val="24"/>
        </w:rPr>
        <w:t>com despesas</w:t>
      </w:r>
      <w:r w:rsidR="00733E48" w:rsidRPr="00913E0B">
        <w:rPr>
          <w:rFonts w:ascii="Arial" w:eastAsia="Arial" w:hAnsi="Arial" w:cs="Arial"/>
          <w:color w:val="231F20"/>
          <w:spacing w:val="-26"/>
          <w:sz w:val="24"/>
          <w:szCs w:val="24"/>
        </w:rPr>
        <w:t xml:space="preserve"> </w:t>
      </w:r>
      <w:r w:rsidR="00733E48" w:rsidRPr="00913E0B">
        <w:rPr>
          <w:rFonts w:ascii="Arial" w:eastAsia="Arial" w:hAnsi="Arial" w:cs="Arial"/>
          <w:color w:val="231F20"/>
          <w:sz w:val="24"/>
          <w:szCs w:val="24"/>
        </w:rPr>
        <w:t>inesperadas</w:t>
      </w:r>
      <w:r>
        <w:rPr>
          <w:rFonts w:ascii="Arial" w:eastAsia="Arial" w:hAnsi="Arial" w:cs="Arial"/>
          <w:color w:val="231F20"/>
          <w:sz w:val="24"/>
          <w:szCs w:val="24"/>
        </w:rPr>
        <w:t>.</w:t>
      </w:r>
    </w:p>
    <w:p w:rsidR="00733E48" w:rsidRPr="00733E48" w:rsidRDefault="00733E48" w:rsidP="00A62F0C">
      <w:pPr>
        <w:spacing w:after="0" w:line="240" w:lineRule="auto"/>
        <w:jc w:val="both"/>
        <w:rPr>
          <w:rFonts w:ascii="Arial" w:eastAsia="Arial" w:hAnsi="Arial" w:cs="Arial"/>
          <w:sz w:val="24"/>
          <w:szCs w:val="24"/>
        </w:rPr>
      </w:pPr>
    </w:p>
    <w:p w:rsidR="00733E48" w:rsidRPr="00AD610A" w:rsidRDefault="00AD610A" w:rsidP="00AD610A">
      <w:pPr>
        <w:shd w:val="clear" w:color="auto" w:fill="FFFFFF"/>
        <w:spacing w:after="0" w:line="240" w:lineRule="auto"/>
        <w:jc w:val="both"/>
        <w:rPr>
          <w:rFonts w:ascii="Arial" w:hAnsi="Arial" w:cs="Arial"/>
          <w:color w:val="231F20"/>
          <w:spacing w:val="-6"/>
          <w:sz w:val="24"/>
          <w:szCs w:val="24"/>
        </w:rPr>
      </w:pPr>
      <w:r>
        <w:rPr>
          <w:rFonts w:ascii="Arial" w:hAnsi="Arial"/>
          <w:color w:val="231F20"/>
          <w:sz w:val="24"/>
          <w:szCs w:val="24"/>
        </w:rPr>
        <w:t xml:space="preserve"> </w:t>
      </w:r>
      <w:r>
        <w:rPr>
          <w:rFonts w:ascii="Arial" w:hAnsi="Arial"/>
          <w:color w:val="231F20"/>
          <w:sz w:val="24"/>
          <w:szCs w:val="24"/>
        </w:rPr>
        <w:tab/>
      </w:r>
      <w:r>
        <w:rPr>
          <w:rFonts w:ascii="Arial" w:hAnsi="Arial"/>
          <w:color w:val="231F20"/>
          <w:sz w:val="24"/>
          <w:szCs w:val="24"/>
        </w:rPr>
        <w:tab/>
      </w:r>
      <w:r>
        <w:rPr>
          <w:rFonts w:ascii="Arial" w:hAnsi="Arial"/>
          <w:color w:val="231F20"/>
          <w:sz w:val="24"/>
          <w:szCs w:val="24"/>
        </w:rPr>
        <w:tab/>
      </w:r>
      <w:r>
        <w:rPr>
          <w:rFonts w:ascii="Arial" w:hAnsi="Arial"/>
          <w:color w:val="231F20"/>
          <w:sz w:val="24"/>
          <w:szCs w:val="24"/>
        </w:rPr>
        <w:tab/>
      </w:r>
      <w:r w:rsidR="00733E48" w:rsidRPr="00733E48">
        <w:rPr>
          <w:rFonts w:ascii="Arial" w:hAnsi="Arial"/>
          <w:color w:val="231F20"/>
          <w:sz w:val="24"/>
          <w:szCs w:val="24"/>
        </w:rPr>
        <w:t xml:space="preserve">Uma eventual fiscalização do Ministério do </w:t>
      </w:r>
      <w:r w:rsidR="00733E48" w:rsidRPr="00733E48">
        <w:rPr>
          <w:rFonts w:ascii="Arial" w:hAnsi="Arial"/>
          <w:color w:val="231F20"/>
          <w:spacing w:val="-7"/>
          <w:sz w:val="24"/>
          <w:szCs w:val="24"/>
        </w:rPr>
        <w:t xml:space="preserve">Trabalho </w:t>
      </w:r>
      <w:r w:rsidR="00733E48" w:rsidRPr="00733E48">
        <w:rPr>
          <w:rFonts w:ascii="Arial" w:hAnsi="Arial"/>
          <w:color w:val="231F20"/>
          <w:spacing w:val="-5"/>
          <w:sz w:val="24"/>
          <w:szCs w:val="24"/>
        </w:rPr>
        <w:t xml:space="preserve">também </w:t>
      </w:r>
      <w:r w:rsidR="00733E48" w:rsidRPr="00733E48">
        <w:rPr>
          <w:rFonts w:ascii="Arial" w:hAnsi="Arial"/>
          <w:color w:val="231F20"/>
          <w:spacing w:val="-4"/>
          <w:sz w:val="24"/>
          <w:szCs w:val="24"/>
        </w:rPr>
        <w:t xml:space="preserve">pode </w:t>
      </w:r>
      <w:r w:rsidR="00733E48" w:rsidRPr="00733E48">
        <w:rPr>
          <w:rFonts w:ascii="Arial" w:hAnsi="Arial"/>
          <w:color w:val="231F20"/>
          <w:spacing w:val="-5"/>
          <w:sz w:val="24"/>
          <w:szCs w:val="24"/>
        </w:rPr>
        <w:t>encontrar</w:t>
      </w:r>
      <w:r w:rsidR="00733E48" w:rsidRPr="00733E48">
        <w:rPr>
          <w:rFonts w:ascii="Arial" w:hAnsi="Arial"/>
          <w:color w:val="231F20"/>
          <w:spacing w:val="-28"/>
          <w:sz w:val="24"/>
          <w:szCs w:val="24"/>
        </w:rPr>
        <w:t xml:space="preserve"> </w:t>
      </w:r>
      <w:r w:rsidR="00733E48" w:rsidRPr="00733E48">
        <w:rPr>
          <w:rFonts w:ascii="Arial" w:hAnsi="Arial"/>
          <w:color w:val="231F20"/>
          <w:spacing w:val="-6"/>
          <w:sz w:val="24"/>
          <w:szCs w:val="24"/>
        </w:rPr>
        <w:t>irregularidades</w:t>
      </w:r>
      <w:r w:rsidRPr="00AD610A">
        <w:rPr>
          <w:rFonts w:ascii="Arial" w:hAnsi="Arial" w:cs="Arial"/>
          <w:color w:val="231F20"/>
          <w:spacing w:val="-6"/>
          <w:sz w:val="24"/>
          <w:szCs w:val="24"/>
        </w:rPr>
        <w:t xml:space="preserve"> </w:t>
      </w:r>
      <w:r w:rsidR="00733E48" w:rsidRPr="00AD610A">
        <w:rPr>
          <w:rFonts w:ascii="Arial" w:hAnsi="Arial" w:cs="Arial"/>
          <w:color w:val="231F20"/>
          <w:sz w:val="24"/>
          <w:szCs w:val="24"/>
        </w:rPr>
        <w:t xml:space="preserve">nesse </w:t>
      </w:r>
      <w:r w:rsidR="00733E48" w:rsidRPr="00AD610A">
        <w:rPr>
          <w:rFonts w:ascii="Arial" w:hAnsi="Arial" w:cs="Arial"/>
          <w:color w:val="231F20"/>
          <w:spacing w:val="-3"/>
          <w:sz w:val="24"/>
          <w:szCs w:val="24"/>
        </w:rPr>
        <w:t xml:space="preserve">processo </w:t>
      </w:r>
      <w:r w:rsidR="00733E48" w:rsidRPr="00AD610A">
        <w:rPr>
          <w:rFonts w:ascii="Arial" w:hAnsi="Arial" w:cs="Arial"/>
          <w:color w:val="231F20"/>
          <w:sz w:val="24"/>
          <w:szCs w:val="24"/>
        </w:rPr>
        <w:t xml:space="preserve">e multar a empresa, irregularidade no sentido de estar praticando </w:t>
      </w:r>
      <w:r w:rsidR="00733E48" w:rsidRPr="00AD610A">
        <w:rPr>
          <w:rFonts w:ascii="Arial" w:hAnsi="Arial" w:cs="Arial"/>
          <w:color w:val="231F20"/>
          <w:spacing w:val="7"/>
          <w:sz w:val="24"/>
          <w:szCs w:val="24"/>
        </w:rPr>
        <w:t xml:space="preserve">as </w:t>
      </w:r>
      <w:r w:rsidR="00733E48" w:rsidRPr="00AD610A">
        <w:rPr>
          <w:rFonts w:ascii="Arial" w:hAnsi="Arial" w:cs="Arial"/>
          <w:color w:val="231F20"/>
          <w:spacing w:val="13"/>
          <w:sz w:val="24"/>
          <w:szCs w:val="24"/>
        </w:rPr>
        <w:t xml:space="preserve">jornadas </w:t>
      </w:r>
      <w:r w:rsidR="00733E48" w:rsidRPr="00AD610A">
        <w:rPr>
          <w:rFonts w:ascii="Arial" w:hAnsi="Arial" w:cs="Arial"/>
          <w:color w:val="231F20"/>
          <w:spacing w:val="7"/>
          <w:sz w:val="24"/>
          <w:szCs w:val="24"/>
        </w:rPr>
        <w:t xml:space="preserve">12 </w:t>
      </w:r>
      <w:r w:rsidR="00733E48" w:rsidRPr="00AD610A">
        <w:rPr>
          <w:rFonts w:ascii="Arial" w:hAnsi="Arial" w:cs="Arial"/>
          <w:color w:val="231F20"/>
          <w:sz w:val="24"/>
          <w:szCs w:val="24"/>
        </w:rPr>
        <w:t xml:space="preserve">x </w:t>
      </w:r>
      <w:r w:rsidR="00733E48" w:rsidRPr="00AD610A">
        <w:rPr>
          <w:rFonts w:ascii="Arial" w:hAnsi="Arial" w:cs="Arial"/>
          <w:color w:val="231F20"/>
          <w:spacing w:val="7"/>
          <w:sz w:val="24"/>
          <w:szCs w:val="24"/>
        </w:rPr>
        <w:t xml:space="preserve">24 ou </w:t>
      </w:r>
      <w:r w:rsidR="00733E48" w:rsidRPr="00AD610A">
        <w:rPr>
          <w:rFonts w:ascii="Arial" w:hAnsi="Arial" w:cs="Arial"/>
          <w:color w:val="231F20"/>
          <w:spacing w:val="3"/>
          <w:sz w:val="24"/>
          <w:szCs w:val="24"/>
        </w:rPr>
        <w:t xml:space="preserve">12x36 </w:t>
      </w:r>
      <w:r w:rsidR="00733E48" w:rsidRPr="00AD610A">
        <w:rPr>
          <w:rFonts w:ascii="Arial" w:hAnsi="Arial" w:cs="Arial"/>
          <w:color w:val="231F20"/>
          <w:spacing w:val="2"/>
          <w:sz w:val="24"/>
          <w:szCs w:val="24"/>
        </w:rPr>
        <w:t xml:space="preserve">sem ter </w:t>
      </w:r>
      <w:r w:rsidR="00733E48" w:rsidRPr="00AD610A">
        <w:rPr>
          <w:rFonts w:ascii="Arial" w:hAnsi="Arial" w:cs="Arial"/>
          <w:color w:val="231F20"/>
          <w:spacing w:val="3"/>
          <w:sz w:val="24"/>
          <w:szCs w:val="24"/>
        </w:rPr>
        <w:t xml:space="preserve">firmado </w:t>
      </w:r>
      <w:r w:rsidR="00733E48" w:rsidRPr="00AD610A">
        <w:rPr>
          <w:rFonts w:ascii="Arial" w:hAnsi="Arial" w:cs="Arial"/>
          <w:color w:val="231F20"/>
          <w:sz w:val="24"/>
          <w:szCs w:val="24"/>
        </w:rPr>
        <w:t xml:space="preserve">e registrado o acordo entre os funcionários no </w:t>
      </w:r>
      <w:r w:rsidR="00733E48" w:rsidRPr="00AD610A">
        <w:rPr>
          <w:rFonts w:ascii="Arial" w:hAnsi="Arial" w:cs="Arial"/>
          <w:color w:val="231F20"/>
          <w:spacing w:val="-3"/>
          <w:sz w:val="24"/>
          <w:szCs w:val="24"/>
        </w:rPr>
        <w:t>órgão</w:t>
      </w:r>
      <w:r w:rsidR="00733E48" w:rsidRPr="00AD610A">
        <w:rPr>
          <w:rFonts w:ascii="Arial" w:hAnsi="Arial" w:cs="Arial"/>
          <w:color w:val="231F20"/>
          <w:spacing w:val="-32"/>
          <w:sz w:val="24"/>
          <w:szCs w:val="24"/>
        </w:rPr>
        <w:t xml:space="preserve"> </w:t>
      </w:r>
      <w:r w:rsidR="00733E48" w:rsidRPr="00AD610A">
        <w:rPr>
          <w:rFonts w:ascii="Arial" w:hAnsi="Arial" w:cs="Arial"/>
          <w:color w:val="231F20"/>
          <w:sz w:val="24"/>
          <w:szCs w:val="24"/>
        </w:rPr>
        <w:t>do Ministério do</w:t>
      </w:r>
      <w:r w:rsidR="00733E48" w:rsidRPr="00AD610A">
        <w:rPr>
          <w:rFonts w:ascii="Arial" w:hAnsi="Arial" w:cs="Arial"/>
          <w:color w:val="231F20"/>
          <w:spacing w:val="-8"/>
          <w:sz w:val="24"/>
          <w:szCs w:val="24"/>
        </w:rPr>
        <w:t xml:space="preserve"> </w:t>
      </w:r>
      <w:r w:rsidR="00733E48" w:rsidRPr="00AD610A">
        <w:rPr>
          <w:rFonts w:ascii="Arial" w:hAnsi="Arial" w:cs="Arial"/>
          <w:color w:val="231F20"/>
          <w:spacing w:val="-4"/>
          <w:sz w:val="24"/>
          <w:szCs w:val="24"/>
        </w:rPr>
        <w:t>Trabalho.</w:t>
      </w:r>
    </w:p>
    <w:p w:rsidR="00733E48" w:rsidRPr="00AD610A" w:rsidRDefault="00733E48" w:rsidP="00A62F0C">
      <w:pPr>
        <w:spacing w:after="0" w:line="240" w:lineRule="auto"/>
        <w:jc w:val="both"/>
        <w:rPr>
          <w:rFonts w:ascii="Arial" w:eastAsia="Arial" w:hAnsi="Arial" w:cs="Arial"/>
          <w:sz w:val="24"/>
          <w:szCs w:val="24"/>
        </w:rPr>
      </w:pPr>
    </w:p>
    <w:p w:rsidR="00733E48" w:rsidRDefault="00AD610A" w:rsidP="00A62F0C">
      <w:pPr>
        <w:pStyle w:val="Corpodetexto"/>
        <w:tabs>
          <w:tab w:val="left" w:pos="505"/>
          <w:tab w:val="left" w:pos="1661"/>
        </w:tabs>
        <w:ind w:left="0"/>
        <w:jc w:val="both"/>
        <w:rPr>
          <w:color w:val="231F20"/>
          <w:spacing w:val="-4"/>
          <w:sz w:val="24"/>
          <w:szCs w:val="24"/>
          <w:lang w:val="pt-BR"/>
        </w:rPr>
      </w:pPr>
      <w:r>
        <w:rPr>
          <w:color w:val="231F20"/>
          <w:sz w:val="24"/>
          <w:szCs w:val="24"/>
          <w:lang w:val="pt-BR"/>
        </w:rPr>
        <w:t xml:space="preserve"> </w:t>
      </w:r>
      <w:r>
        <w:rPr>
          <w:color w:val="231F20"/>
          <w:sz w:val="24"/>
          <w:szCs w:val="24"/>
          <w:lang w:val="pt-BR"/>
        </w:rPr>
        <w:tab/>
      </w:r>
      <w:r>
        <w:rPr>
          <w:color w:val="231F20"/>
          <w:sz w:val="24"/>
          <w:szCs w:val="24"/>
          <w:lang w:val="pt-BR"/>
        </w:rPr>
        <w:tab/>
      </w:r>
      <w:r>
        <w:rPr>
          <w:color w:val="231F20"/>
          <w:sz w:val="24"/>
          <w:szCs w:val="24"/>
          <w:lang w:val="pt-BR"/>
        </w:rPr>
        <w:tab/>
      </w:r>
      <w:r>
        <w:rPr>
          <w:color w:val="231F20"/>
          <w:sz w:val="24"/>
          <w:szCs w:val="24"/>
          <w:lang w:val="pt-BR"/>
        </w:rPr>
        <w:tab/>
        <w:t>Assim, é possível a adoção de jornada de trabalho diferenciada</w:t>
      </w:r>
      <w:r w:rsidR="00733E48" w:rsidRPr="00733E48">
        <w:rPr>
          <w:color w:val="231F20"/>
          <w:sz w:val="24"/>
          <w:szCs w:val="24"/>
          <w:lang w:val="pt-BR"/>
        </w:rPr>
        <w:t xml:space="preserve">, </w:t>
      </w:r>
      <w:r w:rsidR="0065170A">
        <w:rPr>
          <w:color w:val="231F20"/>
          <w:sz w:val="24"/>
          <w:szCs w:val="24"/>
          <w:lang w:val="pt-BR"/>
        </w:rPr>
        <w:t xml:space="preserve">desde que seja feito o devido registro no </w:t>
      </w:r>
      <w:r w:rsidR="0065170A" w:rsidRPr="00AD610A">
        <w:rPr>
          <w:rFonts w:cs="Arial"/>
          <w:color w:val="231F20"/>
          <w:sz w:val="24"/>
          <w:szCs w:val="24"/>
          <w:lang w:val="pt-BR"/>
        </w:rPr>
        <w:t>Ministério do</w:t>
      </w:r>
      <w:r w:rsidR="0065170A" w:rsidRPr="00AD610A">
        <w:rPr>
          <w:rFonts w:cs="Arial"/>
          <w:color w:val="231F20"/>
          <w:spacing w:val="-8"/>
          <w:sz w:val="24"/>
          <w:szCs w:val="24"/>
          <w:lang w:val="pt-BR"/>
        </w:rPr>
        <w:t xml:space="preserve"> </w:t>
      </w:r>
      <w:r w:rsidR="0065170A" w:rsidRPr="00AD610A">
        <w:rPr>
          <w:rFonts w:cs="Arial"/>
          <w:color w:val="231F20"/>
          <w:spacing w:val="-4"/>
          <w:sz w:val="24"/>
          <w:szCs w:val="24"/>
          <w:lang w:val="pt-BR"/>
        </w:rPr>
        <w:t>Trabalho</w:t>
      </w:r>
      <w:r w:rsidR="0065170A">
        <w:rPr>
          <w:rFonts w:cs="Arial"/>
          <w:color w:val="231F20"/>
          <w:spacing w:val="-4"/>
          <w:sz w:val="24"/>
          <w:szCs w:val="24"/>
          <w:lang w:val="pt-BR"/>
        </w:rPr>
        <w:t xml:space="preserve">, e </w:t>
      </w:r>
      <w:r w:rsidR="00733E48" w:rsidRPr="00733E48">
        <w:rPr>
          <w:color w:val="231F20"/>
          <w:sz w:val="24"/>
          <w:szCs w:val="24"/>
          <w:lang w:val="pt-BR"/>
        </w:rPr>
        <w:t>as datas de vencimento</w:t>
      </w:r>
      <w:r w:rsidR="0065170A">
        <w:rPr>
          <w:color w:val="231F20"/>
          <w:sz w:val="24"/>
          <w:szCs w:val="24"/>
          <w:lang w:val="pt-BR"/>
        </w:rPr>
        <w:t>s</w:t>
      </w:r>
      <w:r w:rsidR="00733E48" w:rsidRPr="00733E48">
        <w:rPr>
          <w:color w:val="231F20"/>
          <w:sz w:val="24"/>
          <w:szCs w:val="24"/>
          <w:lang w:val="pt-BR"/>
        </w:rPr>
        <w:t xml:space="preserve"> dos contratos homologados no Ministério do</w:t>
      </w:r>
      <w:r w:rsidR="00733E48" w:rsidRPr="00733E48">
        <w:rPr>
          <w:color w:val="231F20"/>
          <w:spacing w:val="-8"/>
          <w:sz w:val="24"/>
          <w:szCs w:val="24"/>
          <w:lang w:val="pt-BR"/>
        </w:rPr>
        <w:t xml:space="preserve"> </w:t>
      </w:r>
      <w:r w:rsidR="00733E48" w:rsidRPr="00733E48">
        <w:rPr>
          <w:color w:val="231F20"/>
          <w:spacing w:val="-4"/>
          <w:sz w:val="24"/>
          <w:szCs w:val="24"/>
          <w:lang w:val="pt-BR"/>
        </w:rPr>
        <w:t>Trabalho</w:t>
      </w:r>
      <w:r w:rsidR="0065170A">
        <w:rPr>
          <w:color w:val="231F20"/>
          <w:spacing w:val="-4"/>
          <w:sz w:val="24"/>
          <w:szCs w:val="24"/>
          <w:lang w:val="pt-BR"/>
        </w:rPr>
        <w:t>, sejam rigorosamente respeitados</w:t>
      </w:r>
      <w:r w:rsidR="00733E48" w:rsidRPr="00733E48">
        <w:rPr>
          <w:color w:val="231F20"/>
          <w:spacing w:val="-4"/>
          <w:sz w:val="24"/>
          <w:szCs w:val="24"/>
          <w:lang w:val="pt-BR"/>
        </w:rPr>
        <w:t>.</w:t>
      </w:r>
    </w:p>
    <w:p w:rsidR="001425CC" w:rsidRPr="00733E48" w:rsidRDefault="001425CC" w:rsidP="00A62F0C">
      <w:pPr>
        <w:pStyle w:val="Corpodetexto"/>
        <w:tabs>
          <w:tab w:val="left" w:pos="505"/>
          <w:tab w:val="left" w:pos="1661"/>
        </w:tabs>
        <w:ind w:left="0"/>
        <w:jc w:val="both"/>
        <w:rPr>
          <w:rFonts w:cs="Arial"/>
          <w:sz w:val="24"/>
          <w:szCs w:val="24"/>
          <w:lang w:val="pt-BR"/>
        </w:rPr>
      </w:pPr>
    </w:p>
    <w:p w:rsidR="00213FFF" w:rsidRDefault="00213FFF" w:rsidP="00F16549">
      <w:pPr>
        <w:shd w:val="clear" w:color="auto" w:fill="FFFFFF"/>
        <w:spacing w:after="0" w:line="240" w:lineRule="auto"/>
        <w:jc w:val="both"/>
        <w:rPr>
          <w:rFonts w:ascii="Arial" w:eastAsia="Times New Roman" w:hAnsi="Arial" w:cs="Arial"/>
          <w:b/>
          <w:sz w:val="24"/>
          <w:szCs w:val="24"/>
          <w:lang w:eastAsia="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9"/>
        <w:gridCol w:w="3543"/>
      </w:tblGrid>
      <w:tr w:rsidR="009D606B" w:rsidTr="00E12529">
        <w:trPr>
          <w:trHeight w:val="4383"/>
        </w:trPr>
        <w:tc>
          <w:tcPr>
            <w:tcW w:w="5529" w:type="dxa"/>
          </w:tcPr>
          <w:p w:rsidR="009D606B" w:rsidRDefault="00AB2B20" w:rsidP="00F16549">
            <w:pPr>
              <w:jc w:val="both"/>
              <w:rPr>
                <w:rFonts w:ascii="Arial" w:eastAsia="Times New Roman" w:hAnsi="Arial" w:cs="Arial"/>
                <w:b/>
                <w:sz w:val="24"/>
                <w:szCs w:val="24"/>
                <w:lang w:eastAsia="pt-BR"/>
              </w:rPr>
            </w:pPr>
            <w:r>
              <w:rPr>
                <w:rFonts w:ascii="Tahoma" w:hAnsi="Tahoma"/>
                <w:b/>
                <w:color w:val="D2232A"/>
                <w:w w:val="95"/>
                <w:sz w:val="32"/>
              </w:rPr>
              <w:t xml:space="preserve">NO </w:t>
            </w:r>
            <w:r w:rsidR="004C08E1" w:rsidRPr="004C08E1">
              <w:rPr>
                <w:rFonts w:ascii="Tahoma" w:hAnsi="Tahoma"/>
                <w:b/>
                <w:color w:val="D2232A"/>
                <w:w w:val="95"/>
                <w:sz w:val="32"/>
              </w:rPr>
              <w:t>PAGAMENTO</w:t>
            </w:r>
            <w:r w:rsidR="004C08E1" w:rsidRPr="004C08E1">
              <w:rPr>
                <w:rFonts w:ascii="Tahoma" w:hAnsi="Tahoma"/>
                <w:b/>
                <w:color w:val="D2232A"/>
                <w:spacing w:val="-30"/>
                <w:w w:val="95"/>
                <w:sz w:val="32"/>
              </w:rPr>
              <w:t xml:space="preserve"> </w:t>
            </w:r>
            <w:r w:rsidR="004C08E1" w:rsidRPr="004C08E1">
              <w:rPr>
                <w:rFonts w:ascii="Tahoma" w:hAnsi="Tahoma"/>
                <w:b/>
                <w:color w:val="D2232A"/>
                <w:w w:val="95"/>
                <w:sz w:val="32"/>
              </w:rPr>
              <w:t>DE</w:t>
            </w:r>
            <w:r w:rsidR="004C08E1" w:rsidRPr="004C08E1">
              <w:rPr>
                <w:rFonts w:ascii="Tahoma" w:hAnsi="Tahoma"/>
                <w:b/>
                <w:color w:val="D2232A"/>
                <w:spacing w:val="-30"/>
                <w:w w:val="95"/>
                <w:sz w:val="32"/>
              </w:rPr>
              <w:t xml:space="preserve"> </w:t>
            </w:r>
            <w:r w:rsidR="004C08E1" w:rsidRPr="004C08E1">
              <w:rPr>
                <w:rFonts w:ascii="Tahoma" w:hAnsi="Tahoma"/>
                <w:b/>
                <w:color w:val="D2232A"/>
                <w:spacing w:val="2"/>
                <w:w w:val="95"/>
                <w:sz w:val="32"/>
              </w:rPr>
              <w:t>COMISSÃO</w:t>
            </w:r>
            <w:r w:rsidR="004C08E1" w:rsidRPr="004C08E1">
              <w:rPr>
                <w:rFonts w:ascii="Tahoma" w:hAnsi="Tahoma"/>
                <w:b/>
                <w:color w:val="D2232A"/>
                <w:spacing w:val="-30"/>
                <w:w w:val="95"/>
                <w:sz w:val="32"/>
              </w:rPr>
              <w:t xml:space="preserve"> </w:t>
            </w:r>
            <w:r w:rsidR="004C08E1" w:rsidRPr="004C08E1">
              <w:rPr>
                <w:rFonts w:ascii="Tahoma" w:hAnsi="Tahoma"/>
                <w:b/>
                <w:color w:val="D2232A"/>
                <w:w w:val="95"/>
                <w:sz w:val="32"/>
              </w:rPr>
              <w:t>A</w:t>
            </w:r>
            <w:r w:rsidR="004C08E1" w:rsidRPr="004C08E1">
              <w:rPr>
                <w:rFonts w:ascii="Tahoma" w:hAnsi="Tahoma"/>
                <w:b/>
                <w:color w:val="D2232A"/>
                <w:spacing w:val="-30"/>
                <w:w w:val="95"/>
                <w:sz w:val="32"/>
              </w:rPr>
              <w:t xml:space="preserve"> </w:t>
            </w:r>
            <w:r w:rsidR="004C08E1" w:rsidRPr="004C08E1">
              <w:rPr>
                <w:rFonts w:ascii="Tahoma" w:hAnsi="Tahoma"/>
                <w:b/>
                <w:color w:val="D2232A"/>
                <w:w w:val="95"/>
                <w:sz w:val="32"/>
              </w:rPr>
              <w:t>VENDEDOR</w:t>
            </w:r>
            <w:r w:rsidR="004C08E1" w:rsidRPr="004C08E1">
              <w:rPr>
                <w:rFonts w:ascii="Tahoma" w:hAnsi="Tahoma"/>
                <w:b/>
                <w:color w:val="D2232A"/>
                <w:spacing w:val="-30"/>
                <w:w w:val="95"/>
                <w:sz w:val="32"/>
              </w:rPr>
              <w:t xml:space="preserve"> </w:t>
            </w:r>
            <w:r w:rsidR="004C08E1" w:rsidRPr="004C08E1">
              <w:rPr>
                <w:rFonts w:ascii="Tahoma" w:hAnsi="Tahoma"/>
                <w:b/>
                <w:color w:val="D2232A"/>
                <w:w w:val="95"/>
                <w:sz w:val="32"/>
              </w:rPr>
              <w:t>NÃO</w:t>
            </w:r>
            <w:r w:rsidR="004C08E1" w:rsidRPr="004C08E1">
              <w:rPr>
                <w:rFonts w:ascii="Tahoma" w:hAnsi="Tahoma"/>
                <w:b/>
                <w:color w:val="D2232A"/>
                <w:spacing w:val="-30"/>
                <w:w w:val="95"/>
                <w:sz w:val="32"/>
              </w:rPr>
              <w:t xml:space="preserve"> </w:t>
            </w:r>
            <w:r w:rsidR="004C08E1" w:rsidRPr="004C08E1">
              <w:rPr>
                <w:rFonts w:ascii="Tahoma" w:hAnsi="Tahoma"/>
                <w:b/>
                <w:color w:val="D2232A"/>
                <w:spacing w:val="2"/>
                <w:w w:val="95"/>
                <w:sz w:val="32"/>
              </w:rPr>
              <w:t>PODE</w:t>
            </w:r>
            <w:r w:rsidR="004C08E1" w:rsidRPr="004C08E1">
              <w:rPr>
                <w:rFonts w:ascii="Tahoma" w:hAnsi="Tahoma"/>
                <w:b/>
                <w:color w:val="D2232A"/>
                <w:spacing w:val="-30"/>
                <w:w w:val="95"/>
                <w:sz w:val="32"/>
              </w:rPr>
              <w:t xml:space="preserve"> </w:t>
            </w:r>
            <w:r w:rsidR="004C08E1" w:rsidRPr="004C08E1">
              <w:rPr>
                <w:rFonts w:ascii="Tahoma" w:hAnsi="Tahoma"/>
                <w:b/>
                <w:color w:val="D2232A"/>
                <w:w w:val="95"/>
                <w:sz w:val="32"/>
              </w:rPr>
              <w:t>DESCONTAR</w:t>
            </w:r>
            <w:r w:rsidR="004C08E1" w:rsidRPr="004C08E1">
              <w:rPr>
                <w:rFonts w:ascii="Tahoma" w:hAnsi="Tahoma"/>
                <w:b/>
                <w:color w:val="D2232A"/>
                <w:spacing w:val="-30"/>
                <w:w w:val="95"/>
                <w:sz w:val="32"/>
              </w:rPr>
              <w:t xml:space="preserve"> </w:t>
            </w:r>
            <w:r w:rsidR="004C08E1" w:rsidRPr="004C08E1">
              <w:rPr>
                <w:rFonts w:ascii="Tahoma" w:hAnsi="Tahoma"/>
                <w:b/>
                <w:color w:val="D2232A"/>
                <w:spacing w:val="2"/>
                <w:w w:val="95"/>
                <w:sz w:val="32"/>
              </w:rPr>
              <w:t>TAXA</w:t>
            </w:r>
            <w:r w:rsidR="004C08E1" w:rsidRPr="004C08E1">
              <w:rPr>
                <w:rFonts w:ascii="Tahoma" w:hAnsi="Tahoma"/>
                <w:b/>
                <w:color w:val="D2232A"/>
                <w:spacing w:val="-30"/>
                <w:w w:val="95"/>
                <w:sz w:val="32"/>
              </w:rPr>
              <w:t xml:space="preserve"> </w:t>
            </w:r>
            <w:r w:rsidR="004C08E1" w:rsidRPr="004C08E1">
              <w:rPr>
                <w:rFonts w:ascii="Tahoma" w:hAnsi="Tahoma"/>
                <w:b/>
                <w:color w:val="D2232A"/>
                <w:spacing w:val="3"/>
                <w:w w:val="95"/>
                <w:sz w:val="32"/>
              </w:rPr>
              <w:t xml:space="preserve">DE </w:t>
            </w:r>
            <w:r w:rsidR="004C08E1" w:rsidRPr="004C08E1">
              <w:rPr>
                <w:rFonts w:ascii="Tahoma" w:hAnsi="Tahoma"/>
                <w:b/>
                <w:color w:val="D2232A"/>
                <w:w w:val="90"/>
                <w:sz w:val="32"/>
              </w:rPr>
              <w:t>CARTÃO DE</w:t>
            </w:r>
            <w:r w:rsidR="004C08E1" w:rsidRPr="004C08E1">
              <w:rPr>
                <w:rFonts w:ascii="Tahoma" w:hAnsi="Tahoma"/>
                <w:b/>
                <w:color w:val="D2232A"/>
                <w:spacing w:val="-43"/>
                <w:w w:val="90"/>
                <w:sz w:val="32"/>
              </w:rPr>
              <w:t xml:space="preserve"> </w:t>
            </w:r>
            <w:r w:rsidR="004C08E1" w:rsidRPr="004C08E1">
              <w:rPr>
                <w:rFonts w:ascii="Tahoma" w:hAnsi="Tahoma"/>
                <w:b/>
                <w:color w:val="D2232A"/>
                <w:w w:val="90"/>
                <w:sz w:val="32"/>
              </w:rPr>
              <w:t>CRÉDITO</w:t>
            </w:r>
            <w:r w:rsidR="007E4A41">
              <w:rPr>
                <w:rFonts w:ascii="Tahoma" w:hAnsi="Tahoma"/>
                <w:b/>
                <w:color w:val="D2232A"/>
                <w:w w:val="90"/>
                <w:sz w:val="32"/>
              </w:rPr>
              <w:t>/DÉBITO</w:t>
            </w:r>
            <w:r w:rsidR="004C08E1">
              <w:rPr>
                <w:rFonts w:ascii="Tahoma" w:hAnsi="Tahoma"/>
                <w:b/>
                <w:color w:val="D2232A"/>
                <w:w w:val="90"/>
                <w:sz w:val="34"/>
              </w:rPr>
              <w:t>:</w:t>
            </w:r>
          </w:p>
          <w:p w:rsidR="009D606B" w:rsidRDefault="00780BEE" w:rsidP="00F16549">
            <w:pPr>
              <w:jc w:val="both"/>
              <w:rPr>
                <w:rFonts w:ascii="Arial" w:eastAsia="Times New Roman" w:hAnsi="Arial" w:cs="Arial"/>
                <w:b/>
                <w:sz w:val="24"/>
                <w:szCs w:val="24"/>
                <w:lang w:eastAsia="pt-BR"/>
              </w:rPr>
            </w:pPr>
            <w:r>
              <w:object w:dxaOrig="6165" w:dyaOrig="3435">
                <v:shape id="_x0000_i1026" type="#_x0000_t75" style="width:259.5pt;height:141pt" o:ole="">
                  <v:imagedata r:id="rId21" o:title=""/>
                </v:shape>
                <o:OLEObject Type="Embed" ProgID="PBrush" ShapeID="_x0000_i1026" DrawAspect="Content" ObjectID="_1521470502" r:id="rId22"/>
              </w:object>
            </w:r>
          </w:p>
          <w:p w:rsidR="009D606B" w:rsidRDefault="00CE6F46" w:rsidP="00F16549">
            <w:pPr>
              <w:jc w:val="both"/>
              <w:rPr>
                <w:rFonts w:ascii="Arial" w:eastAsia="Times New Roman" w:hAnsi="Arial" w:cs="Arial"/>
                <w:b/>
                <w:sz w:val="24"/>
                <w:szCs w:val="24"/>
                <w:lang w:eastAsia="pt-BR"/>
              </w:rPr>
            </w:pPr>
            <w:r>
              <w:rPr>
                <w:rFonts w:ascii="Arial" w:eastAsia="Times New Roman" w:hAnsi="Arial" w:cs="Arial"/>
                <w:b/>
                <w:noProof/>
                <w:sz w:val="24"/>
                <w:szCs w:val="24"/>
                <w:lang w:eastAsia="pt-BR"/>
              </w:rPr>
              <w:lastRenderedPageBreak/>
              <w:pict>
                <v:shape id="_x0000_s1036" type="#_x0000_t32" style="position:absolute;left:0;text-align:left;margin-left:.95pt;margin-top:7.6pt;width:440.25pt;height:0;z-index:251664384" o:connectortype="straight"/>
              </w:pict>
            </w:r>
          </w:p>
        </w:tc>
        <w:tc>
          <w:tcPr>
            <w:tcW w:w="3543" w:type="dxa"/>
          </w:tcPr>
          <w:p w:rsidR="009D606B" w:rsidRPr="004C08E1" w:rsidRDefault="009D606B" w:rsidP="00F16549">
            <w:pPr>
              <w:jc w:val="both"/>
              <w:rPr>
                <w:rFonts w:eastAsia="Times New Roman" w:cs="Tahoma"/>
                <w:b/>
                <w:sz w:val="28"/>
                <w:szCs w:val="24"/>
                <w:lang w:eastAsia="pt-BR"/>
              </w:rPr>
            </w:pPr>
          </w:p>
          <w:p w:rsidR="004C08E1" w:rsidRDefault="004C08E1" w:rsidP="009D606B">
            <w:pPr>
              <w:shd w:val="clear" w:color="auto" w:fill="FFFFFF"/>
              <w:jc w:val="both"/>
              <w:rPr>
                <w:rFonts w:eastAsia="Times New Roman" w:cs="Tahoma"/>
                <w:b/>
                <w:color w:val="548DD4" w:themeColor="text2" w:themeTint="99"/>
                <w:sz w:val="28"/>
                <w:szCs w:val="24"/>
                <w:lang w:eastAsia="pt-BR"/>
              </w:rPr>
            </w:pPr>
          </w:p>
          <w:p w:rsidR="00D801AA" w:rsidRDefault="00D801AA" w:rsidP="009D606B">
            <w:pPr>
              <w:shd w:val="clear" w:color="auto" w:fill="FFFFFF"/>
              <w:jc w:val="both"/>
              <w:rPr>
                <w:rFonts w:eastAsia="Times New Roman" w:cs="Tahoma"/>
                <w:b/>
                <w:color w:val="548DD4" w:themeColor="text2" w:themeTint="99"/>
                <w:sz w:val="28"/>
                <w:szCs w:val="24"/>
                <w:lang w:eastAsia="pt-BR"/>
              </w:rPr>
            </w:pPr>
          </w:p>
          <w:p w:rsidR="003A0C72" w:rsidRDefault="003A0C72" w:rsidP="009D606B">
            <w:pPr>
              <w:shd w:val="clear" w:color="auto" w:fill="FFFFFF"/>
              <w:jc w:val="both"/>
              <w:rPr>
                <w:rFonts w:eastAsia="Times New Roman" w:cs="Tahoma"/>
                <w:b/>
                <w:color w:val="548DD4" w:themeColor="text2" w:themeTint="99"/>
                <w:sz w:val="32"/>
                <w:szCs w:val="24"/>
                <w:lang w:eastAsia="pt-BR"/>
              </w:rPr>
            </w:pPr>
          </w:p>
          <w:p w:rsidR="009D606B" w:rsidRPr="00D801AA" w:rsidRDefault="004C08E1" w:rsidP="009D606B">
            <w:pPr>
              <w:shd w:val="clear" w:color="auto" w:fill="FFFFFF"/>
              <w:jc w:val="both"/>
              <w:rPr>
                <w:rFonts w:eastAsia="Times New Roman" w:cs="Tahoma"/>
                <w:b/>
                <w:sz w:val="32"/>
                <w:szCs w:val="24"/>
                <w:lang w:eastAsia="pt-BR"/>
              </w:rPr>
            </w:pPr>
            <w:r w:rsidRPr="00D801AA">
              <w:rPr>
                <w:rFonts w:eastAsia="Times New Roman" w:cs="Tahoma"/>
                <w:b/>
                <w:color w:val="548DD4" w:themeColor="text2" w:themeTint="99"/>
                <w:sz w:val="32"/>
                <w:szCs w:val="24"/>
                <w:lang w:eastAsia="pt-BR"/>
              </w:rPr>
              <w:t xml:space="preserve">Os </w:t>
            </w:r>
            <w:r w:rsidR="009D606B" w:rsidRPr="00D801AA">
              <w:rPr>
                <w:rFonts w:eastAsia="Times New Roman" w:cs="Tahoma"/>
                <w:b/>
                <w:color w:val="548DD4" w:themeColor="text2" w:themeTint="99"/>
                <w:sz w:val="32"/>
                <w:szCs w:val="24"/>
                <w:lang w:eastAsia="pt-BR"/>
              </w:rPr>
              <w:t>T</w:t>
            </w:r>
            <w:r w:rsidRPr="00D801AA">
              <w:rPr>
                <w:rFonts w:eastAsia="Times New Roman" w:cs="Tahoma"/>
                <w:b/>
                <w:color w:val="548DD4" w:themeColor="text2" w:themeTint="99"/>
                <w:sz w:val="32"/>
                <w:szCs w:val="24"/>
                <w:lang w:eastAsia="pt-BR"/>
              </w:rPr>
              <w:t>ribunais Regionais do Trabalho</w:t>
            </w:r>
            <w:r w:rsidR="009D606B" w:rsidRPr="00D801AA">
              <w:rPr>
                <w:rFonts w:eastAsia="Times New Roman" w:cs="Tahoma"/>
                <w:b/>
                <w:color w:val="548DD4" w:themeColor="text2" w:themeTint="99"/>
                <w:sz w:val="32"/>
                <w:szCs w:val="24"/>
                <w:lang w:eastAsia="pt-BR"/>
              </w:rPr>
              <w:t>, considera</w:t>
            </w:r>
            <w:r w:rsidRPr="00D801AA">
              <w:rPr>
                <w:rFonts w:eastAsia="Times New Roman" w:cs="Tahoma"/>
                <w:b/>
                <w:color w:val="548DD4" w:themeColor="text2" w:themeTint="99"/>
                <w:sz w:val="32"/>
                <w:szCs w:val="24"/>
                <w:lang w:eastAsia="pt-BR"/>
              </w:rPr>
              <w:t>m</w:t>
            </w:r>
            <w:r w:rsidR="009D606B" w:rsidRPr="00D801AA">
              <w:rPr>
                <w:rFonts w:eastAsia="Times New Roman" w:cs="Tahoma"/>
                <w:b/>
                <w:color w:val="548DD4" w:themeColor="text2" w:themeTint="99"/>
                <w:sz w:val="32"/>
                <w:szCs w:val="24"/>
                <w:lang w:eastAsia="pt-BR"/>
              </w:rPr>
              <w:t xml:space="preserve"> que os encargos</w:t>
            </w:r>
            <w:r w:rsidRPr="00D801AA">
              <w:rPr>
                <w:rFonts w:eastAsia="Times New Roman" w:cs="Tahoma"/>
                <w:b/>
                <w:color w:val="548DD4" w:themeColor="text2" w:themeTint="99"/>
                <w:sz w:val="32"/>
                <w:szCs w:val="24"/>
                <w:lang w:eastAsia="pt-BR"/>
              </w:rPr>
              <w:t xml:space="preserve"> financeiros pertencem e</w:t>
            </w:r>
            <w:r w:rsidR="009D606B" w:rsidRPr="00D801AA">
              <w:rPr>
                <w:rFonts w:eastAsia="Times New Roman" w:cs="Tahoma"/>
                <w:b/>
                <w:color w:val="548DD4" w:themeColor="text2" w:themeTint="99"/>
                <w:sz w:val="32"/>
                <w:szCs w:val="24"/>
                <w:lang w:eastAsia="pt-BR"/>
              </w:rPr>
              <w:t>xclusivamente</w:t>
            </w:r>
            <w:r w:rsidRPr="00D801AA">
              <w:rPr>
                <w:rFonts w:eastAsia="Times New Roman" w:cs="Tahoma"/>
                <w:b/>
                <w:color w:val="548DD4" w:themeColor="text2" w:themeTint="99"/>
                <w:sz w:val="32"/>
                <w:szCs w:val="24"/>
                <w:lang w:eastAsia="pt-BR"/>
              </w:rPr>
              <w:t xml:space="preserve"> à </w:t>
            </w:r>
            <w:r w:rsidR="009D606B" w:rsidRPr="00D801AA">
              <w:rPr>
                <w:rFonts w:eastAsia="Times New Roman" w:cs="Tahoma"/>
                <w:b/>
                <w:color w:val="548DD4" w:themeColor="text2" w:themeTint="99"/>
                <w:sz w:val="32"/>
                <w:szCs w:val="24"/>
                <w:lang w:eastAsia="pt-BR"/>
              </w:rPr>
              <w:t>empresa.</w:t>
            </w:r>
          </w:p>
          <w:p w:rsidR="009D606B" w:rsidRPr="00D801AA" w:rsidRDefault="009D606B" w:rsidP="00F16549">
            <w:pPr>
              <w:jc w:val="both"/>
              <w:rPr>
                <w:rFonts w:eastAsia="Times New Roman" w:cs="Tahoma"/>
                <w:b/>
                <w:sz w:val="32"/>
                <w:szCs w:val="24"/>
                <w:lang w:eastAsia="pt-BR"/>
              </w:rPr>
            </w:pPr>
          </w:p>
          <w:p w:rsidR="009D606B" w:rsidRPr="004C08E1" w:rsidRDefault="009D606B" w:rsidP="00F16549">
            <w:pPr>
              <w:jc w:val="both"/>
              <w:rPr>
                <w:rFonts w:eastAsia="Times New Roman" w:cs="Tahoma"/>
                <w:b/>
                <w:sz w:val="28"/>
                <w:szCs w:val="24"/>
                <w:lang w:eastAsia="pt-BR"/>
              </w:rPr>
            </w:pPr>
          </w:p>
        </w:tc>
      </w:tr>
    </w:tbl>
    <w:p w:rsidR="00703B6E" w:rsidRDefault="003129FE"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 xml:space="preserve">Os </w:t>
      </w:r>
      <w:r w:rsidR="00C95107" w:rsidRPr="003129FE">
        <w:rPr>
          <w:rFonts w:ascii="Arial" w:eastAsia="Times New Roman" w:hAnsi="Arial" w:cs="Arial"/>
          <w:sz w:val="24"/>
          <w:szCs w:val="24"/>
          <w:lang w:eastAsia="pt-BR"/>
        </w:rPr>
        <w:t>Tribuna</w:t>
      </w:r>
      <w:r>
        <w:rPr>
          <w:rFonts w:ascii="Arial" w:eastAsia="Times New Roman" w:hAnsi="Arial" w:cs="Arial"/>
          <w:sz w:val="24"/>
          <w:szCs w:val="24"/>
          <w:lang w:eastAsia="pt-BR"/>
        </w:rPr>
        <w:t>is d</w:t>
      </w:r>
      <w:r w:rsidR="00C95107" w:rsidRPr="003129FE">
        <w:rPr>
          <w:rFonts w:ascii="Arial" w:eastAsia="Times New Roman" w:hAnsi="Arial" w:cs="Arial"/>
          <w:sz w:val="24"/>
          <w:szCs w:val="24"/>
          <w:lang w:eastAsia="pt-BR"/>
        </w:rPr>
        <w:t xml:space="preserve">o Trabalho </w:t>
      </w:r>
      <w:r>
        <w:rPr>
          <w:rFonts w:ascii="Arial" w:eastAsia="Times New Roman" w:hAnsi="Arial" w:cs="Arial"/>
          <w:sz w:val="24"/>
          <w:szCs w:val="24"/>
          <w:lang w:eastAsia="pt-BR"/>
        </w:rPr>
        <w:t>já pacificaram que</w:t>
      </w:r>
      <w:r w:rsidR="00703B6E">
        <w:rPr>
          <w:rFonts w:ascii="Arial" w:eastAsia="Times New Roman" w:hAnsi="Arial" w:cs="Arial"/>
          <w:sz w:val="24"/>
          <w:szCs w:val="24"/>
          <w:lang w:eastAsia="pt-BR"/>
        </w:rPr>
        <w:t>:</w:t>
      </w:r>
    </w:p>
    <w:p w:rsidR="00C95107" w:rsidRPr="00703B6E" w:rsidRDefault="00C95107" w:rsidP="00703B6E">
      <w:pPr>
        <w:shd w:val="clear" w:color="auto" w:fill="FFFFFF"/>
        <w:spacing w:after="0" w:line="240" w:lineRule="auto"/>
        <w:ind w:left="3540"/>
        <w:jc w:val="both"/>
        <w:rPr>
          <w:rFonts w:ascii="Tahoma" w:eastAsia="Times New Roman" w:hAnsi="Tahoma" w:cs="Tahoma"/>
          <w:i/>
          <w:szCs w:val="24"/>
          <w:lang w:eastAsia="pt-BR"/>
        </w:rPr>
      </w:pPr>
      <w:r w:rsidRPr="00703B6E">
        <w:rPr>
          <w:rFonts w:ascii="Tahoma" w:eastAsia="Times New Roman" w:hAnsi="Tahoma" w:cs="Tahoma"/>
          <w:i/>
          <w:szCs w:val="24"/>
          <w:lang w:eastAsia="pt-BR"/>
        </w:rPr>
        <w:t>“</w:t>
      </w:r>
      <w:r w:rsidR="00703B6E" w:rsidRPr="00703B6E">
        <w:rPr>
          <w:rFonts w:ascii="Tahoma" w:eastAsia="Times New Roman" w:hAnsi="Tahoma" w:cs="Tahoma"/>
          <w:b/>
          <w:i/>
          <w:szCs w:val="24"/>
          <w:lang w:eastAsia="pt-BR"/>
        </w:rPr>
        <w:t>c</w:t>
      </w:r>
      <w:r w:rsidR="003129FE" w:rsidRPr="00703B6E">
        <w:rPr>
          <w:rFonts w:ascii="Tahoma" w:eastAsia="Times New Roman" w:hAnsi="Tahoma" w:cs="Tahoma"/>
          <w:b/>
          <w:i/>
          <w:szCs w:val="24"/>
          <w:lang w:eastAsia="pt-BR"/>
        </w:rPr>
        <w:t>o</w:t>
      </w:r>
      <w:r w:rsidRPr="00703B6E">
        <w:rPr>
          <w:rFonts w:ascii="Tahoma" w:eastAsia="Times New Roman" w:hAnsi="Tahoma" w:cs="Tahoma"/>
          <w:b/>
          <w:i/>
          <w:szCs w:val="24"/>
          <w:lang w:eastAsia="pt-BR"/>
        </w:rPr>
        <w:t>missão</w:t>
      </w:r>
      <w:r w:rsidRPr="00703B6E">
        <w:rPr>
          <w:rFonts w:ascii="Tahoma" w:eastAsia="Times New Roman" w:hAnsi="Tahoma" w:cs="Tahoma"/>
          <w:i/>
          <w:szCs w:val="24"/>
          <w:lang w:eastAsia="pt-BR"/>
        </w:rPr>
        <w:t xml:space="preserve"> tem como base de cálculo o total da venda realizada pelo trabalhador”.</w:t>
      </w:r>
    </w:p>
    <w:p w:rsidR="00C95107" w:rsidRPr="00703B6E" w:rsidRDefault="00C95107" w:rsidP="00C95107">
      <w:pPr>
        <w:shd w:val="clear" w:color="auto" w:fill="FFFFFF"/>
        <w:spacing w:after="0" w:line="240" w:lineRule="auto"/>
        <w:jc w:val="both"/>
        <w:rPr>
          <w:rFonts w:ascii="Tahoma" w:eastAsia="Times New Roman" w:hAnsi="Tahoma" w:cs="Tahoma"/>
          <w:i/>
          <w:szCs w:val="24"/>
          <w:lang w:eastAsia="pt-BR"/>
        </w:rPr>
      </w:pPr>
    </w:p>
    <w:p w:rsidR="003129FE" w:rsidRDefault="003129FE"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De forma que não é possível que o trabalhador receba suas comissões pelo valor da venda após o desconto relativo aos encargos da operadora de cartão de crédito</w:t>
      </w:r>
      <w:r w:rsidR="007E4A41">
        <w:rPr>
          <w:rFonts w:ascii="Arial" w:eastAsia="Times New Roman" w:hAnsi="Arial" w:cs="Arial"/>
          <w:sz w:val="24"/>
          <w:szCs w:val="24"/>
          <w:lang w:eastAsia="pt-BR"/>
        </w:rPr>
        <w:t>/débito</w:t>
      </w:r>
      <w:r>
        <w:rPr>
          <w:rFonts w:ascii="Arial" w:eastAsia="Times New Roman" w:hAnsi="Arial" w:cs="Arial"/>
          <w:sz w:val="24"/>
          <w:szCs w:val="24"/>
          <w:lang w:eastAsia="pt-BR"/>
        </w:rPr>
        <w:t>, pois tal medida acarreta prejuízo salarial ao trabalhador, devendo as comissões serem pagas pelo preço cheio do produto pago pelo cliente.</w:t>
      </w:r>
    </w:p>
    <w:p w:rsidR="003129FE" w:rsidRDefault="003129FE" w:rsidP="00C95107">
      <w:pPr>
        <w:shd w:val="clear" w:color="auto" w:fill="FFFFFF"/>
        <w:spacing w:after="0" w:line="240" w:lineRule="auto"/>
        <w:jc w:val="both"/>
        <w:rPr>
          <w:rFonts w:ascii="Arial" w:eastAsia="Times New Roman" w:hAnsi="Arial" w:cs="Arial"/>
          <w:sz w:val="24"/>
          <w:szCs w:val="24"/>
          <w:lang w:eastAsia="pt-BR"/>
        </w:rPr>
      </w:pPr>
    </w:p>
    <w:p w:rsidR="00C95107" w:rsidRPr="003129FE" w:rsidRDefault="002200B0"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T</w:t>
      </w:r>
      <w:r w:rsidR="00C95107" w:rsidRPr="003129FE">
        <w:rPr>
          <w:rFonts w:ascii="Arial" w:eastAsia="Times New Roman" w:hAnsi="Arial" w:cs="Arial"/>
          <w:sz w:val="24"/>
          <w:szCs w:val="24"/>
          <w:lang w:eastAsia="pt-BR"/>
        </w:rPr>
        <w:t>al percentual não deve ser descontado para efeito de comissão do vendedor, já que são encargos que pertencem, exclusivamente, à esfera de responsabilidade da empresa, que adota a sistemática de cartões de crédito</w:t>
      </w:r>
      <w:r w:rsidR="00C56F12">
        <w:rPr>
          <w:rFonts w:ascii="Arial" w:eastAsia="Times New Roman" w:hAnsi="Arial" w:cs="Arial"/>
          <w:sz w:val="24"/>
          <w:szCs w:val="24"/>
          <w:lang w:eastAsia="pt-BR"/>
        </w:rPr>
        <w:t>/débito</w:t>
      </w:r>
      <w:r w:rsidR="00C95107" w:rsidRPr="003129FE">
        <w:rPr>
          <w:rFonts w:ascii="Arial" w:eastAsia="Times New Roman" w:hAnsi="Arial" w:cs="Arial"/>
          <w:sz w:val="24"/>
          <w:szCs w:val="24"/>
          <w:lang w:eastAsia="pt-BR"/>
        </w:rPr>
        <w:t xml:space="preserve"> tão somente para facilitar a compra pelo cliente e, assim, aumentar suas vendas.</w:t>
      </w:r>
    </w:p>
    <w:p w:rsidR="00C95107" w:rsidRPr="003129FE" w:rsidRDefault="00C95107" w:rsidP="00C95107">
      <w:pPr>
        <w:shd w:val="clear" w:color="auto" w:fill="FFFFFF"/>
        <w:spacing w:after="0" w:line="240" w:lineRule="auto"/>
        <w:jc w:val="both"/>
        <w:rPr>
          <w:rFonts w:ascii="Arial" w:eastAsia="Times New Roman" w:hAnsi="Arial" w:cs="Arial"/>
          <w:sz w:val="24"/>
          <w:szCs w:val="24"/>
          <w:lang w:eastAsia="pt-BR"/>
        </w:rPr>
      </w:pPr>
    </w:p>
    <w:p w:rsidR="00C95107" w:rsidRPr="003129FE" w:rsidRDefault="002200B0"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C95107" w:rsidRPr="003129FE">
        <w:rPr>
          <w:rFonts w:ascii="Arial" w:eastAsia="Times New Roman" w:hAnsi="Arial" w:cs="Arial"/>
          <w:sz w:val="24"/>
          <w:szCs w:val="24"/>
          <w:lang w:eastAsia="pt-BR"/>
        </w:rPr>
        <w:t xml:space="preserve">Nesse passo, o valor </w:t>
      </w:r>
      <w:r w:rsidR="006540BC">
        <w:rPr>
          <w:rFonts w:ascii="Arial" w:eastAsia="Times New Roman" w:hAnsi="Arial" w:cs="Arial"/>
          <w:sz w:val="24"/>
          <w:szCs w:val="24"/>
          <w:lang w:eastAsia="pt-BR"/>
        </w:rPr>
        <w:t>correspondente ao custo da operaç</w:t>
      </w:r>
      <w:r w:rsidR="00C56F12">
        <w:rPr>
          <w:rFonts w:ascii="Arial" w:eastAsia="Times New Roman" w:hAnsi="Arial" w:cs="Arial"/>
          <w:sz w:val="24"/>
          <w:szCs w:val="24"/>
          <w:lang w:eastAsia="pt-BR"/>
        </w:rPr>
        <w:t>ão</w:t>
      </w:r>
      <w:r w:rsidR="00C95107" w:rsidRPr="003129FE">
        <w:rPr>
          <w:rFonts w:ascii="Arial" w:eastAsia="Times New Roman" w:hAnsi="Arial" w:cs="Arial"/>
          <w:sz w:val="24"/>
          <w:szCs w:val="24"/>
          <w:lang w:eastAsia="pt-BR"/>
        </w:rPr>
        <w:t>, normalmente acrescido no preço dos produtos em vista dos encargos relativos à compra com cartão de crédito</w:t>
      </w:r>
      <w:r w:rsidR="00C56F12">
        <w:rPr>
          <w:rFonts w:ascii="Arial" w:eastAsia="Times New Roman" w:hAnsi="Arial" w:cs="Arial"/>
          <w:sz w:val="24"/>
          <w:szCs w:val="24"/>
          <w:lang w:eastAsia="pt-BR"/>
        </w:rPr>
        <w:t>/débito</w:t>
      </w:r>
      <w:r w:rsidR="00C95107" w:rsidRPr="003129FE">
        <w:rPr>
          <w:rFonts w:ascii="Arial" w:eastAsia="Times New Roman" w:hAnsi="Arial" w:cs="Arial"/>
          <w:sz w:val="24"/>
          <w:szCs w:val="24"/>
          <w:lang w:eastAsia="pt-BR"/>
        </w:rPr>
        <w:t>, não deve ser descontado para o cômputo da comissão a ser recebida pelo vendedor.</w:t>
      </w:r>
    </w:p>
    <w:p w:rsidR="00C95107" w:rsidRPr="003129FE" w:rsidRDefault="00C95107" w:rsidP="00C95107">
      <w:pPr>
        <w:shd w:val="clear" w:color="auto" w:fill="FFFFFF"/>
        <w:spacing w:after="0" w:line="240" w:lineRule="auto"/>
        <w:jc w:val="both"/>
        <w:rPr>
          <w:rFonts w:ascii="Arial" w:eastAsia="Times New Roman" w:hAnsi="Arial" w:cs="Arial"/>
          <w:sz w:val="24"/>
          <w:szCs w:val="24"/>
          <w:lang w:eastAsia="pt-BR"/>
        </w:rPr>
      </w:pPr>
    </w:p>
    <w:p w:rsidR="00C95107" w:rsidRPr="003129FE" w:rsidRDefault="00C56F12"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 xml:space="preserve">Pois, </w:t>
      </w:r>
      <w:r w:rsidR="00C95107" w:rsidRPr="003129FE">
        <w:rPr>
          <w:rFonts w:ascii="Arial" w:eastAsia="Times New Roman" w:hAnsi="Arial" w:cs="Arial"/>
          <w:sz w:val="24"/>
          <w:szCs w:val="24"/>
          <w:lang w:eastAsia="pt-BR"/>
        </w:rPr>
        <w:t>agindo assim, o empregador transfere ao empregado encargo que lhe pertence, já que faz parte de suas próprias despesas e riscos como negócio.</w:t>
      </w:r>
    </w:p>
    <w:p w:rsidR="00C95107" w:rsidRPr="003129FE" w:rsidRDefault="00C95107" w:rsidP="00C95107">
      <w:pPr>
        <w:shd w:val="clear" w:color="auto" w:fill="FFFFFF"/>
        <w:spacing w:after="0" w:line="240" w:lineRule="auto"/>
        <w:jc w:val="both"/>
        <w:rPr>
          <w:rFonts w:ascii="Arial" w:eastAsia="Times New Roman" w:hAnsi="Arial" w:cs="Arial"/>
          <w:sz w:val="24"/>
          <w:szCs w:val="24"/>
          <w:lang w:eastAsia="pt-BR"/>
        </w:rPr>
      </w:pPr>
    </w:p>
    <w:p w:rsidR="00C811EF" w:rsidRDefault="00C56F12"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C95107" w:rsidRPr="003129FE">
        <w:rPr>
          <w:rFonts w:ascii="Arial" w:eastAsia="Times New Roman" w:hAnsi="Arial" w:cs="Arial"/>
          <w:sz w:val="24"/>
          <w:szCs w:val="24"/>
          <w:lang w:eastAsia="pt-BR"/>
        </w:rPr>
        <w:t xml:space="preserve">Esse é procedimento defeso por lei, conforme se depreende do artigo 2º da CLT, que tem a seguinte redação: </w:t>
      </w:r>
    </w:p>
    <w:p w:rsidR="00C811EF" w:rsidRDefault="00C811EF" w:rsidP="00C95107">
      <w:pPr>
        <w:shd w:val="clear" w:color="auto" w:fill="FFFFFF"/>
        <w:spacing w:after="0" w:line="240" w:lineRule="auto"/>
        <w:jc w:val="both"/>
        <w:rPr>
          <w:rFonts w:ascii="Arial" w:eastAsia="Times New Roman" w:hAnsi="Arial" w:cs="Arial"/>
          <w:sz w:val="24"/>
          <w:szCs w:val="24"/>
          <w:lang w:eastAsia="pt-BR"/>
        </w:rPr>
      </w:pPr>
    </w:p>
    <w:p w:rsidR="00C95107" w:rsidRDefault="00C811EF" w:rsidP="00C811EF">
      <w:pPr>
        <w:shd w:val="clear" w:color="auto" w:fill="FFFFFF"/>
        <w:spacing w:after="0" w:line="240" w:lineRule="auto"/>
        <w:ind w:left="3540"/>
        <w:jc w:val="both"/>
        <w:rPr>
          <w:rFonts w:ascii="Tahoma" w:eastAsia="Times New Roman" w:hAnsi="Tahoma" w:cs="Tahoma"/>
          <w:i/>
          <w:szCs w:val="24"/>
          <w:lang w:eastAsia="pt-BR"/>
        </w:rPr>
      </w:pPr>
      <w:r w:rsidRPr="00C811EF">
        <w:rPr>
          <w:rFonts w:ascii="Tahoma" w:eastAsia="Times New Roman" w:hAnsi="Tahoma" w:cs="Tahoma"/>
          <w:i/>
          <w:szCs w:val="24"/>
          <w:lang w:eastAsia="pt-BR"/>
        </w:rPr>
        <w:t>“</w:t>
      </w:r>
      <w:r w:rsidR="00C95107" w:rsidRPr="00C811EF">
        <w:rPr>
          <w:rFonts w:ascii="Tahoma" w:eastAsia="Times New Roman" w:hAnsi="Tahoma" w:cs="Tahoma"/>
          <w:i/>
          <w:szCs w:val="24"/>
          <w:lang w:eastAsia="pt-BR"/>
        </w:rPr>
        <w:t>Considera-se empregador a empresa, individual</w:t>
      </w:r>
      <w:r w:rsidRPr="00C811EF">
        <w:rPr>
          <w:rFonts w:ascii="Tahoma" w:eastAsia="Times New Roman" w:hAnsi="Tahoma" w:cs="Tahoma"/>
          <w:i/>
          <w:szCs w:val="24"/>
          <w:lang w:eastAsia="pt-BR"/>
        </w:rPr>
        <w:t xml:space="preserve"> </w:t>
      </w:r>
      <w:r w:rsidR="00C95107" w:rsidRPr="00C811EF">
        <w:rPr>
          <w:rFonts w:ascii="Tahoma" w:eastAsia="Times New Roman" w:hAnsi="Tahoma" w:cs="Tahoma"/>
          <w:i/>
          <w:szCs w:val="24"/>
          <w:lang w:eastAsia="pt-BR"/>
        </w:rPr>
        <w:t>ou coletiva, que, assumindo os riscos da atividade econômica, admite,  assalaria  e  dirige a</w:t>
      </w:r>
      <w:r>
        <w:rPr>
          <w:rFonts w:ascii="Tahoma" w:eastAsia="Times New Roman" w:hAnsi="Tahoma" w:cs="Tahoma"/>
          <w:i/>
          <w:szCs w:val="24"/>
          <w:lang w:eastAsia="pt-BR"/>
        </w:rPr>
        <w:t xml:space="preserve"> </w:t>
      </w:r>
      <w:r w:rsidR="00C95107" w:rsidRPr="00C811EF">
        <w:rPr>
          <w:rFonts w:ascii="Tahoma" w:eastAsia="Times New Roman" w:hAnsi="Tahoma" w:cs="Tahoma"/>
          <w:i/>
          <w:szCs w:val="24"/>
          <w:lang w:eastAsia="pt-BR"/>
        </w:rPr>
        <w:t>prestação pessoal de serviço.</w:t>
      </w:r>
      <w:r w:rsidRPr="00C811EF">
        <w:rPr>
          <w:rFonts w:ascii="Tahoma" w:eastAsia="Times New Roman" w:hAnsi="Tahoma" w:cs="Tahoma"/>
          <w:i/>
          <w:szCs w:val="24"/>
          <w:lang w:eastAsia="pt-BR"/>
        </w:rPr>
        <w:t>”</w:t>
      </w:r>
    </w:p>
    <w:p w:rsidR="007E4A41" w:rsidRPr="00C811EF" w:rsidRDefault="007E4A41" w:rsidP="00C811EF">
      <w:pPr>
        <w:shd w:val="clear" w:color="auto" w:fill="FFFFFF"/>
        <w:spacing w:after="0" w:line="240" w:lineRule="auto"/>
        <w:ind w:left="3540"/>
        <w:jc w:val="both"/>
        <w:rPr>
          <w:rFonts w:ascii="Arial" w:eastAsia="Times New Roman" w:hAnsi="Arial" w:cs="Arial"/>
          <w:sz w:val="24"/>
          <w:szCs w:val="24"/>
          <w:lang w:eastAsia="pt-BR"/>
        </w:rPr>
      </w:pPr>
    </w:p>
    <w:p w:rsidR="00C95107" w:rsidRDefault="00C811EF"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Caso a empresa não obedeça essa determinação trabalhista, em uma eventual ação trabalhista serão</w:t>
      </w:r>
      <w:r w:rsidR="00C95107" w:rsidRPr="003129FE">
        <w:rPr>
          <w:rFonts w:ascii="Arial" w:eastAsia="Times New Roman" w:hAnsi="Arial" w:cs="Arial"/>
          <w:sz w:val="24"/>
          <w:szCs w:val="24"/>
          <w:lang w:eastAsia="pt-BR"/>
        </w:rPr>
        <w:t xml:space="preserve"> deferidas ao trabalhador as diferenças salariais decorrentes da variação entre o preço cheio pago pelos clientes e aquele recebido efetivamente, após o desconto do percentual relativo à compra/ venda por meio de cartões de crédito</w:t>
      </w:r>
      <w:r>
        <w:rPr>
          <w:rFonts w:ascii="Arial" w:eastAsia="Times New Roman" w:hAnsi="Arial" w:cs="Arial"/>
          <w:sz w:val="24"/>
          <w:szCs w:val="24"/>
          <w:lang w:eastAsia="pt-BR"/>
        </w:rPr>
        <w:t>/débito.</w:t>
      </w:r>
    </w:p>
    <w:p w:rsidR="00A70886" w:rsidRDefault="00A70886" w:rsidP="00C95107">
      <w:pPr>
        <w:shd w:val="clear" w:color="auto" w:fill="FFFFFF"/>
        <w:spacing w:after="0" w:line="240" w:lineRule="auto"/>
        <w:jc w:val="both"/>
        <w:rPr>
          <w:rFonts w:ascii="Arial" w:eastAsia="Times New Roman" w:hAnsi="Arial" w:cs="Arial"/>
          <w:sz w:val="24"/>
          <w:szCs w:val="24"/>
          <w:lang w:eastAsia="pt-BR"/>
        </w:rPr>
      </w:pPr>
    </w:p>
    <w:p w:rsidR="00A70886" w:rsidRDefault="00A70886" w:rsidP="00C95107">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 xml:space="preserve">A cada dia o uso tradicional dos meios de pagamentos à vista e com laminas de cheques está sendo substituído cada vez mais de forma contundente pelos meios de pagamentos eletrônicos, </w:t>
      </w:r>
      <w:r w:rsidR="00C253B4">
        <w:rPr>
          <w:rFonts w:ascii="Arial" w:eastAsia="Times New Roman" w:hAnsi="Arial" w:cs="Arial"/>
          <w:sz w:val="24"/>
          <w:szCs w:val="24"/>
          <w:lang w:eastAsia="pt-BR"/>
        </w:rPr>
        <w:t>o que pode fazer com que o empresário cometa equívocos no cálculo das comissões dos trabalhadores que são remunerados sobre a forma de comissões sobre as vendas.</w:t>
      </w:r>
    </w:p>
    <w:p w:rsidR="00C253B4" w:rsidRDefault="00C253B4" w:rsidP="00C95107">
      <w:pPr>
        <w:shd w:val="clear" w:color="auto" w:fill="FFFFFF"/>
        <w:spacing w:after="0" w:line="240" w:lineRule="auto"/>
        <w:jc w:val="both"/>
        <w:rPr>
          <w:rFonts w:ascii="Arial" w:eastAsia="Times New Roman" w:hAnsi="Arial" w:cs="Arial"/>
          <w:sz w:val="24"/>
          <w:szCs w:val="24"/>
          <w:lang w:eastAsia="pt-BR"/>
        </w:rPr>
      </w:pPr>
    </w:p>
    <w:p w:rsidR="00C253B4" w:rsidRDefault="00C253B4" w:rsidP="00C95107">
      <w:pPr>
        <w:shd w:val="clear" w:color="auto" w:fill="FFFFFF"/>
        <w:spacing w:after="0" w:line="240" w:lineRule="auto"/>
        <w:jc w:val="both"/>
        <w:rPr>
          <w:rFonts w:ascii="Arial" w:eastAsia="Times New Roman" w:hAnsi="Arial" w:cs="Arial"/>
          <w:sz w:val="24"/>
          <w:szCs w:val="24"/>
          <w:lang w:eastAsia="pt-BR"/>
        </w:rPr>
      </w:pPr>
    </w:p>
    <w:p w:rsidR="00C253B4" w:rsidRDefault="00C253B4" w:rsidP="00C95107">
      <w:pPr>
        <w:shd w:val="clear" w:color="auto" w:fill="FFFFFF"/>
        <w:spacing w:after="0" w:line="240" w:lineRule="auto"/>
        <w:jc w:val="both"/>
        <w:rPr>
          <w:rFonts w:ascii="Arial" w:eastAsia="Times New Roman" w:hAnsi="Arial" w:cs="Arial"/>
          <w:sz w:val="24"/>
          <w:szCs w:val="24"/>
          <w:lang w:eastAsia="pt-BR"/>
        </w:rPr>
      </w:pPr>
    </w:p>
    <w:p w:rsidR="00C253B4" w:rsidRPr="003129FE" w:rsidRDefault="00C253B4" w:rsidP="00C95107">
      <w:pPr>
        <w:shd w:val="clear" w:color="auto" w:fill="FFFFFF"/>
        <w:spacing w:after="0" w:line="240" w:lineRule="auto"/>
        <w:jc w:val="both"/>
        <w:rPr>
          <w:rFonts w:ascii="Arial" w:eastAsia="Times New Roman" w:hAnsi="Arial" w:cs="Arial"/>
          <w:sz w:val="24"/>
          <w:szCs w:val="24"/>
          <w:lang w:eastAsia="pt-BR"/>
        </w:rPr>
      </w:pPr>
    </w:p>
    <w:p w:rsidR="00213FFF" w:rsidRDefault="00213FFF" w:rsidP="00F16549">
      <w:pPr>
        <w:shd w:val="clear" w:color="auto" w:fill="FFFFFF"/>
        <w:spacing w:after="0" w:line="240" w:lineRule="auto"/>
        <w:jc w:val="both"/>
        <w:rPr>
          <w:rFonts w:ascii="Arial" w:eastAsia="Times New Roman" w:hAnsi="Arial" w:cs="Arial"/>
          <w:b/>
          <w:sz w:val="24"/>
          <w:szCs w:val="24"/>
          <w:lang w:eastAsia="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110"/>
      </w:tblGrid>
      <w:tr w:rsidR="006F3D5E" w:rsidTr="00E12529">
        <w:tc>
          <w:tcPr>
            <w:tcW w:w="4962" w:type="dxa"/>
          </w:tcPr>
          <w:p w:rsidR="006F3D5E" w:rsidRDefault="006F3D5E" w:rsidP="00AB3F17">
            <w:pPr>
              <w:jc w:val="both"/>
              <w:rPr>
                <w:rFonts w:ascii="Tahoma" w:hAnsi="Tahoma"/>
                <w:b/>
                <w:color w:val="D2232A"/>
                <w:w w:val="90"/>
                <w:sz w:val="34"/>
              </w:rPr>
            </w:pPr>
            <w:r>
              <w:rPr>
                <w:rFonts w:ascii="Tahoma" w:hAnsi="Tahoma"/>
                <w:b/>
                <w:color w:val="D2232A"/>
                <w:w w:val="95"/>
                <w:sz w:val="32"/>
              </w:rPr>
              <w:t>DIFERENÇA ENTRE TRABALHO TEMPORÁRIO E TRABALHO TERCEIRIZADO</w:t>
            </w:r>
            <w:r>
              <w:rPr>
                <w:rFonts w:ascii="Tahoma" w:hAnsi="Tahoma"/>
                <w:b/>
                <w:color w:val="D2232A"/>
                <w:w w:val="90"/>
                <w:sz w:val="34"/>
              </w:rPr>
              <w:t>:</w:t>
            </w:r>
          </w:p>
          <w:p w:rsidR="006F3D5E" w:rsidRDefault="006F3D5E" w:rsidP="00AB3F17">
            <w:pPr>
              <w:jc w:val="both"/>
              <w:rPr>
                <w:rFonts w:ascii="Arial" w:eastAsia="Times New Roman" w:hAnsi="Arial" w:cs="Arial"/>
                <w:b/>
                <w:sz w:val="24"/>
                <w:szCs w:val="24"/>
                <w:lang w:eastAsia="pt-BR"/>
              </w:rPr>
            </w:pPr>
          </w:p>
          <w:p w:rsidR="006F3D5E" w:rsidRDefault="00FE161A" w:rsidP="00AB3F17">
            <w:pPr>
              <w:jc w:val="both"/>
            </w:pPr>
            <w:r>
              <w:object w:dxaOrig="4200" w:dyaOrig="3285">
                <v:shape id="_x0000_i1027" type="#_x0000_t75" style="width:184.5pt;height:105pt" o:ole="">
                  <v:imagedata r:id="rId23" o:title=""/>
                </v:shape>
                <o:OLEObject Type="Embed" ProgID="PBrush" ShapeID="_x0000_i1027" DrawAspect="Content" ObjectID="_1521470503" r:id="rId24"/>
              </w:object>
            </w:r>
          </w:p>
          <w:p w:rsidR="006F3D5E" w:rsidRDefault="00CE6F46" w:rsidP="00AB3F17">
            <w:pPr>
              <w:jc w:val="both"/>
              <w:rPr>
                <w:rFonts w:ascii="Arial" w:eastAsia="Times New Roman" w:hAnsi="Arial" w:cs="Arial"/>
                <w:b/>
                <w:sz w:val="24"/>
                <w:szCs w:val="24"/>
                <w:lang w:eastAsia="pt-BR"/>
              </w:rPr>
            </w:pPr>
            <w:r w:rsidRPr="00CE6F46">
              <w:rPr>
                <w:noProof/>
                <w:lang w:eastAsia="pt-BR"/>
              </w:rPr>
              <w:pict>
                <v:shape id="_x0000_s1044" type="#_x0000_t32" style="position:absolute;left:0;text-align:left;margin-left:.95pt;margin-top:5.6pt;width:440.25pt;height:0;z-index:251667456" o:connectortype="straight"/>
              </w:pict>
            </w:r>
          </w:p>
        </w:tc>
        <w:tc>
          <w:tcPr>
            <w:tcW w:w="4110" w:type="dxa"/>
          </w:tcPr>
          <w:p w:rsidR="006F3D5E" w:rsidRPr="007E4A41" w:rsidRDefault="006F3D5E" w:rsidP="00AB3F17">
            <w:pPr>
              <w:jc w:val="both"/>
              <w:rPr>
                <w:rFonts w:eastAsia="Times New Roman" w:cs="Tahoma"/>
                <w:b/>
                <w:sz w:val="32"/>
                <w:szCs w:val="24"/>
                <w:lang w:eastAsia="pt-BR"/>
              </w:rPr>
            </w:pPr>
          </w:p>
          <w:p w:rsidR="006F3D5E" w:rsidRPr="007E4A41" w:rsidRDefault="006F3D5E" w:rsidP="00AB3F17">
            <w:pPr>
              <w:shd w:val="clear" w:color="auto" w:fill="FFFFFF"/>
              <w:jc w:val="both"/>
              <w:rPr>
                <w:rFonts w:eastAsia="Times New Roman" w:cs="Tahoma"/>
                <w:b/>
                <w:color w:val="548DD4" w:themeColor="text2" w:themeTint="99"/>
                <w:sz w:val="32"/>
                <w:szCs w:val="24"/>
                <w:lang w:eastAsia="pt-BR"/>
              </w:rPr>
            </w:pPr>
          </w:p>
          <w:p w:rsidR="007E4A41" w:rsidRPr="007E4A41" w:rsidRDefault="006F3D5E" w:rsidP="00AB3F17">
            <w:pPr>
              <w:shd w:val="clear" w:color="auto" w:fill="FFFFFF"/>
              <w:jc w:val="both"/>
              <w:rPr>
                <w:rFonts w:eastAsia="Times New Roman" w:cs="Tahoma"/>
                <w:b/>
                <w:color w:val="548DD4" w:themeColor="text2" w:themeTint="99"/>
                <w:sz w:val="32"/>
                <w:szCs w:val="24"/>
                <w:lang w:eastAsia="pt-BR"/>
              </w:rPr>
            </w:pPr>
            <w:r w:rsidRPr="007E4A41">
              <w:rPr>
                <w:rFonts w:eastAsia="Times New Roman" w:cs="Tahoma"/>
                <w:b/>
                <w:color w:val="548DD4" w:themeColor="text2" w:themeTint="99"/>
                <w:sz w:val="32"/>
                <w:szCs w:val="24"/>
                <w:lang w:eastAsia="pt-BR"/>
              </w:rPr>
              <w:t>Essas formas de contratação de mão de obra para a empresa tem conceitos diferenciados.</w:t>
            </w:r>
          </w:p>
          <w:p w:rsidR="006F3D5E" w:rsidRPr="007E4A41" w:rsidRDefault="006F3D5E" w:rsidP="00AB3F17">
            <w:pPr>
              <w:jc w:val="both"/>
              <w:rPr>
                <w:rFonts w:eastAsia="Times New Roman" w:cs="Tahoma"/>
                <w:b/>
                <w:sz w:val="32"/>
                <w:szCs w:val="24"/>
                <w:lang w:eastAsia="pt-BR"/>
              </w:rPr>
            </w:pPr>
          </w:p>
          <w:p w:rsidR="006F3D5E" w:rsidRPr="007E4A41" w:rsidRDefault="006F3D5E" w:rsidP="00AB3F17">
            <w:pPr>
              <w:jc w:val="both"/>
              <w:rPr>
                <w:rFonts w:eastAsia="Times New Roman" w:cs="Tahoma"/>
                <w:b/>
                <w:sz w:val="32"/>
                <w:szCs w:val="24"/>
                <w:lang w:eastAsia="pt-BR"/>
              </w:rPr>
            </w:pPr>
          </w:p>
        </w:tc>
      </w:tr>
    </w:tbl>
    <w:p w:rsidR="006F3D5E" w:rsidRPr="00FE161A" w:rsidRDefault="00FE161A" w:rsidP="006F3D5E">
      <w:pPr>
        <w:shd w:val="clear" w:color="auto" w:fill="FFFFFF"/>
        <w:spacing w:after="0" w:line="240" w:lineRule="auto"/>
        <w:jc w:val="both"/>
        <w:rPr>
          <w:rFonts w:ascii="Arial" w:eastAsia="Times New Roman" w:hAnsi="Arial" w:cs="Arial"/>
          <w:sz w:val="24"/>
          <w:szCs w:val="24"/>
          <w:lang w:eastAsia="pt-BR"/>
        </w:rPr>
      </w:pPr>
      <w:r w:rsidRPr="00FE161A">
        <w:rPr>
          <w:rFonts w:ascii="Arial" w:eastAsia="Times New Roman" w:hAnsi="Arial" w:cs="Arial"/>
          <w:sz w:val="24"/>
          <w:szCs w:val="24"/>
          <w:lang w:eastAsia="pt-BR"/>
        </w:rPr>
        <w:t xml:space="preserve"> </w:t>
      </w:r>
      <w:r w:rsidRPr="00FE161A">
        <w:rPr>
          <w:rFonts w:ascii="Arial" w:eastAsia="Times New Roman" w:hAnsi="Arial" w:cs="Arial"/>
          <w:sz w:val="24"/>
          <w:szCs w:val="24"/>
          <w:lang w:eastAsia="pt-BR"/>
        </w:rPr>
        <w:tab/>
      </w:r>
      <w:r w:rsidRPr="00FE161A">
        <w:rPr>
          <w:rFonts w:ascii="Arial" w:eastAsia="Times New Roman" w:hAnsi="Arial" w:cs="Arial"/>
          <w:sz w:val="24"/>
          <w:szCs w:val="24"/>
          <w:lang w:eastAsia="pt-BR"/>
        </w:rPr>
        <w:tab/>
      </w:r>
      <w:r w:rsidRPr="00FE161A">
        <w:rPr>
          <w:rFonts w:ascii="Arial" w:eastAsia="Times New Roman" w:hAnsi="Arial" w:cs="Arial"/>
          <w:sz w:val="24"/>
          <w:szCs w:val="24"/>
          <w:lang w:eastAsia="pt-BR"/>
        </w:rPr>
        <w:tab/>
      </w:r>
      <w:r w:rsidRPr="00FE161A">
        <w:rPr>
          <w:rFonts w:ascii="Arial" w:eastAsia="Times New Roman" w:hAnsi="Arial" w:cs="Arial"/>
          <w:sz w:val="24"/>
          <w:szCs w:val="24"/>
          <w:lang w:eastAsia="pt-BR"/>
        </w:rPr>
        <w:tab/>
      </w:r>
      <w:r>
        <w:rPr>
          <w:rFonts w:ascii="Arial" w:eastAsia="Times New Roman" w:hAnsi="Arial" w:cs="Arial"/>
          <w:sz w:val="24"/>
          <w:szCs w:val="24"/>
          <w:lang w:eastAsia="pt-BR"/>
        </w:rPr>
        <w:t xml:space="preserve">É importante não se equivocar sobre o </w:t>
      </w:r>
      <w:r w:rsidRPr="00FE161A">
        <w:rPr>
          <w:rFonts w:ascii="Arial" w:eastAsia="Times New Roman" w:hAnsi="Arial" w:cs="Arial"/>
          <w:sz w:val="24"/>
          <w:szCs w:val="24"/>
          <w:lang w:eastAsia="pt-BR"/>
        </w:rPr>
        <w:t>T</w:t>
      </w:r>
      <w:r w:rsidR="006F3D5E" w:rsidRPr="00FE161A">
        <w:rPr>
          <w:rFonts w:ascii="Arial" w:eastAsia="Times New Roman" w:hAnsi="Arial" w:cs="Arial"/>
          <w:sz w:val="24"/>
          <w:szCs w:val="24"/>
          <w:lang w:eastAsia="pt-BR"/>
        </w:rPr>
        <w:t>ra</w:t>
      </w:r>
      <w:r>
        <w:rPr>
          <w:rFonts w:ascii="Arial" w:eastAsia="Times New Roman" w:hAnsi="Arial" w:cs="Arial"/>
          <w:sz w:val="24"/>
          <w:szCs w:val="24"/>
          <w:lang w:eastAsia="pt-BR"/>
        </w:rPr>
        <w:t>balho Temporário</w:t>
      </w:r>
      <w:r w:rsidR="006F3D5E" w:rsidRPr="00FE161A">
        <w:rPr>
          <w:rFonts w:ascii="Arial" w:eastAsia="Times New Roman" w:hAnsi="Arial" w:cs="Arial"/>
          <w:sz w:val="24"/>
          <w:szCs w:val="24"/>
          <w:lang w:eastAsia="pt-BR"/>
        </w:rPr>
        <w:t xml:space="preserve"> e Mão de</w:t>
      </w:r>
      <w:r>
        <w:rPr>
          <w:rFonts w:ascii="Arial" w:eastAsia="Times New Roman" w:hAnsi="Arial" w:cs="Arial"/>
          <w:sz w:val="24"/>
          <w:szCs w:val="24"/>
          <w:lang w:eastAsia="pt-BR"/>
        </w:rPr>
        <w:t xml:space="preserve"> </w:t>
      </w:r>
      <w:r w:rsidR="006F3D5E" w:rsidRPr="00FE161A">
        <w:rPr>
          <w:rFonts w:ascii="Arial" w:eastAsia="Times New Roman" w:hAnsi="Arial" w:cs="Arial"/>
          <w:sz w:val="24"/>
          <w:szCs w:val="24"/>
          <w:lang w:eastAsia="pt-BR"/>
        </w:rPr>
        <w:t xml:space="preserve">Obra Terceirizada, </w:t>
      </w:r>
      <w:r w:rsidR="008C255B">
        <w:rPr>
          <w:rFonts w:ascii="Arial" w:eastAsia="Times New Roman" w:hAnsi="Arial" w:cs="Arial"/>
          <w:sz w:val="24"/>
          <w:szCs w:val="24"/>
          <w:lang w:eastAsia="pt-BR"/>
        </w:rPr>
        <w:t xml:space="preserve">pois os </w:t>
      </w:r>
      <w:r w:rsidR="006F3D5E" w:rsidRPr="00FE161A">
        <w:rPr>
          <w:rFonts w:ascii="Arial" w:eastAsia="Times New Roman" w:hAnsi="Arial" w:cs="Arial"/>
          <w:sz w:val="24"/>
          <w:szCs w:val="24"/>
          <w:lang w:eastAsia="pt-BR"/>
        </w:rPr>
        <w:t xml:space="preserve">conceitos </w:t>
      </w:r>
      <w:r w:rsidR="008C255B">
        <w:rPr>
          <w:rFonts w:ascii="Arial" w:eastAsia="Times New Roman" w:hAnsi="Arial" w:cs="Arial"/>
          <w:sz w:val="24"/>
          <w:szCs w:val="24"/>
          <w:lang w:eastAsia="pt-BR"/>
        </w:rPr>
        <w:t xml:space="preserve">não são </w:t>
      </w:r>
      <w:r w:rsidR="006F3D5E" w:rsidRPr="00FE161A">
        <w:rPr>
          <w:rFonts w:ascii="Arial" w:eastAsia="Times New Roman" w:hAnsi="Arial" w:cs="Arial"/>
          <w:sz w:val="24"/>
          <w:szCs w:val="24"/>
          <w:lang w:eastAsia="pt-BR"/>
        </w:rPr>
        <w:t>idênticos</w:t>
      </w:r>
      <w:r w:rsidR="008C255B">
        <w:rPr>
          <w:rFonts w:ascii="Arial" w:eastAsia="Times New Roman" w:hAnsi="Arial" w:cs="Arial"/>
          <w:sz w:val="24"/>
          <w:szCs w:val="24"/>
          <w:lang w:eastAsia="pt-BR"/>
        </w:rPr>
        <w:t>.</w:t>
      </w:r>
    </w:p>
    <w:p w:rsidR="006F3D5E" w:rsidRPr="00FE161A" w:rsidRDefault="006F3D5E" w:rsidP="006F3D5E">
      <w:pPr>
        <w:shd w:val="clear" w:color="auto" w:fill="FFFFFF"/>
        <w:spacing w:after="0" w:line="240" w:lineRule="auto"/>
        <w:jc w:val="both"/>
        <w:rPr>
          <w:rFonts w:ascii="Arial" w:eastAsia="Times New Roman" w:hAnsi="Arial" w:cs="Arial"/>
          <w:sz w:val="24"/>
          <w:szCs w:val="24"/>
          <w:lang w:eastAsia="pt-BR"/>
        </w:rPr>
      </w:pPr>
    </w:p>
    <w:p w:rsidR="0016765B" w:rsidRDefault="008C255B"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6F3D5E" w:rsidRPr="00FE161A">
        <w:rPr>
          <w:rFonts w:ascii="Arial" w:eastAsia="Times New Roman" w:hAnsi="Arial" w:cs="Arial"/>
          <w:sz w:val="24"/>
          <w:szCs w:val="24"/>
          <w:lang w:eastAsia="pt-BR"/>
        </w:rPr>
        <w:t xml:space="preserve">A </w:t>
      </w:r>
      <w:r w:rsidR="006F3D5E" w:rsidRPr="0016765B">
        <w:rPr>
          <w:rFonts w:ascii="Arial" w:eastAsia="Times New Roman" w:hAnsi="Arial" w:cs="Arial"/>
          <w:b/>
          <w:sz w:val="24"/>
          <w:szCs w:val="24"/>
          <w:lang w:eastAsia="pt-BR"/>
        </w:rPr>
        <w:t>Lei 6</w:t>
      </w:r>
      <w:r w:rsidR="0016765B" w:rsidRPr="0016765B">
        <w:rPr>
          <w:rFonts w:ascii="Arial" w:eastAsia="Times New Roman" w:hAnsi="Arial" w:cs="Arial"/>
          <w:b/>
          <w:sz w:val="24"/>
          <w:szCs w:val="24"/>
          <w:lang w:eastAsia="pt-BR"/>
        </w:rPr>
        <w:t>.</w:t>
      </w:r>
      <w:r w:rsidR="006F3D5E" w:rsidRPr="0016765B">
        <w:rPr>
          <w:rFonts w:ascii="Arial" w:eastAsia="Times New Roman" w:hAnsi="Arial" w:cs="Arial"/>
          <w:b/>
          <w:sz w:val="24"/>
          <w:szCs w:val="24"/>
          <w:lang w:eastAsia="pt-BR"/>
        </w:rPr>
        <w:t>019/74</w:t>
      </w:r>
      <w:r w:rsidR="0016765B">
        <w:rPr>
          <w:rFonts w:ascii="Arial" w:eastAsia="Times New Roman" w:hAnsi="Arial" w:cs="Arial"/>
          <w:b/>
          <w:sz w:val="24"/>
          <w:szCs w:val="24"/>
          <w:lang w:eastAsia="pt-BR"/>
        </w:rPr>
        <w:t>,</w:t>
      </w:r>
      <w:r w:rsidR="006F3D5E" w:rsidRPr="00FE161A">
        <w:rPr>
          <w:rFonts w:ascii="Arial" w:eastAsia="Times New Roman" w:hAnsi="Arial" w:cs="Arial"/>
          <w:sz w:val="24"/>
          <w:szCs w:val="24"/>
          <w:lang w:eastAsia="pt-BR"/>
        </w:rPr>
        <w:t xml:space="preserve"> </w:t>
      </w:r>
      <w:r w:rsidR="0016765B">
        <w:rPr>
          <w:rFonts w:ascii="Arial" w:eastAsia="Times New Roman" w:hAnsi="Arial" w:cs="Arial"/>
          <w:sz w:val="24"/>
          <w:szCs w:val="24"/>
          <w:lang w:eastAsia="pt-BR"/>
        </w:rPr>
        <w:t xml:space="preserve">assim </w:t>
      </w:r>
      <w:r w:rsidR="006F3D5E" w:rsidRPr="00FE161A">
        <w:rPr>
          <w:rFonts w:ascii="Arial" w:eastAsia="Times New Roman" w:hAnsi="Arial" w:cs="Arial"/>
          <w:sz w:val="24"/>
          <w:szCs w:val="24"/>
          <w:lang w:eastAsia="pt-BR"/>
        </w:rPr>
        <w:t xml:space="preserve">define </w:t>
      </w:r>
      <w:r w:rsidR="0016765B">
        <w:rPr>
          <w:rFonts w:ascii="Arial" w:eastAsia="Times New Roman" w:hAnsi="Arial" w:cs="Arial"/>
          <w:sz w:val="24"/>
          <w:szCs w:val="24"/>
          <w:lang w:eastAsia="pt-BR"/>
        </w:rPr>
        <w:t>o</w:t>
      </w:r>
      <w:r w:rsidR="006F3D5E" w:rsidRPr="00FE161A">
        <w:rPr>
          <w:rFonts w:ascii="Arial" w:eastAsia="Times New Roman" w:hAnsi="Arial" w:cs="Arial"/>
          <w:sz w:val="24"/>
          <w:szCs w:val="24"/>
          <w:lang w:eastAsia="pt-BR"/>
        </w:rPr>
        <w:t xml:space="preserve"> </w:t>
      </w:r>
      <w:r w:rsidR="00AE42B2" w:rsidRPr="00AE42B2">
        <w:rPr>
          <w:rFonts w:ascii="Arial" w:eastAsia="Times New Roman" w:hAnsi="Arial" w:cs="Arial"/>
          <w:b/>
          <w:sz w:val="24"/>
          <w:szCs w:val="24"/>
          <w:u w:val="single"/>
          <w:lang w:eastAsia="pt-BR"/>
        </w:rPr>
        <w:t>Trabalho Temporário</w:t>
      </w:r>
      <w:r w:rsidR="0016765B">
        <w:rPr>
          <w:rFonts w:ascii="Arial" w:eastAsia="Times New Roman" w:hAnsi="Arial" w:cs="Arial"/>
          <w:sz w:val="24"/>
          <w:szCs w:val="24"/>
          <w:lang w:eastAsia="pt-BR"/>
        </w:rPr>
        <w:t>:</w:t>
      </w:r>
    </w:p>
    <w:p w:rsidR="0016765B" w:rsidRDefault="0016765B" w:rsidP="006F3D5E">
      <w:pPr>
        <w:shd w:val="clear" w:color="auto" w:fill="FFFFFF"/>
        <w:spacing w:after="0" w:line="240" w:lineRule="auto"/>
        <w:jc w:val="both"/>
        <w:rPr>
          <w:rFonts w:ascii="Arial" w:eastAsia="Times New Roman" w:hAnsi="Arial" w:cs="Arial"/>
          <w:sz w:val="24"/>
          <w:szCs w:val="24"/>
          <w:lang w:eastAsia="pt-BR"/>
        </w:rPr>
      </w:pPr>
    </w:p>
    <w:p w:rsidR="006F3D5E" w:rsidRPr="00FE161A" w:rsidRDefault="0016765B" w:rsidP="0016765B">
      <w:pPr>
        <w:shd w:val="clear" w:color="auto" w:fill="FFFFFF"/>
        <w:spacing w:after="0" w:line="240" w:lineRule="auto"/>
        <w:ind w:left="3540"/>
        <w:jc w:val="both"/>
        <w:rPr>
          <w:rFonts w:ascii="Arial" w:eastAsia="Times New Roman" w:hAnsi="Arial" w:cs="Arial"/>
          <w:sz w:val="24"/>
          <w:szCs w:val="24"/>
          <w:lang w:eastAsia="pt-BR"/>
        </w:rPr>
      </w:pPr>
      <w:r w:rsidRPr="0016765B">
        <w:rPr>
          <w:rFonts w:ascii="Tahoma" w:eastAsia="Times New Roman" w:hAnsi="Tahoma" w:cs="Tahoma"/>
          <w:i/>
          <w:szCs w:val="24"/>
          <w:lang w:eastAsia="pt-BR"/>
        </w:rPr>
        <w:t>“</w:t>
      </w:r>
      <w:r w:rsidR="006F3D5E" w:rsidRPr="0016765B">
        <w:rPr>
          <w:rFonts w:ascii="Tahoma" w:eastAsia="Times New Roman" w:hAnsi="Tahoma" w:cs="Tahoma"/>
          <w:i/>
          <w:szCs w:val="24"/>
          <w:lang w:eastAsia="pt-BR"/>
        </w:rPr>
        <w:t xml:space="preserve">é todo aquele prestado por pessoa física a uma empresa, para atender à necessidade transitória de substituição de seu pessoal regular e permanente ou a acréscimo extraordinário de serviços. Dentro desse conceito teríamos a necessidade da </w:t>
      </w:r>
      <w:proofErr w:type="spellStart"/>
      <w:r w:rsidR="006F3D5E" w:rsidRPr="0016765B">
        <w:rPr>
          <w:rFonts w:ascii="Tahoma" w:eastAsia="Times New Roman" w:hAnsi="Tahoma" w:cs="Tahoma"/>
          <w:i/>
          <w:szCs w:val="24"/>
          <w:lang w:eastAsia="pt-BR"/>
        </w:rPr>
        <w:t>mão-de-obra</w:t>
      </w:r>
      <w:proofErr w:type="spellEnd"/>
      <w:r w:rsidR="006F3D5E" w:rsidRPr="0016765B">
        <w:rPr>
          <w:rFonts w:ascii="Tahoma" w:eastAsia="Times New Roman" w:hAnsi="Tahoma" w:cs="Tahoma"/>
          <w:i/>
          <w:szCs w:val="24"/>
          <w:lang w:eastAsia="pt-BR"/>
        </w:rPr>
        <w:t xml:space="preserve"> temporária em substituição de empregado que se afasta por</w:t>
      </w:r>
      <w:r>
        <w:rPr>
          <w:rFonts w:ascii="Tahoma" w:eastAsia="Times New Roman" w:hAnsi="Tahoma" w:cs="Tahoma"/>
          <w:i/>
          <w:szCs w:val="24"/>
          <w:lang w:eastAsia="pt-BR"/>
        </w:rPr>
        <w:t xml:space="preserve"> </w:t>
      </w:r>
      <w:r w:rsidR="006F3D5E" w:rsidRPr="0016765B">
        <w:rPr>
          <w:rFonts w:ascii="Tahoma" w:eastAsia="Times New Roman" w:hAnsi="Tahoma" w:cs="Tahoma"/>
          <w:i/>
          <w:szCs w:val="24"/>
          <w:lang w:eastAsia="pt-BR"/>
        </w:rPr>
        <w:t xml:space="preserve">motivo de Férias, afastamento por Doença/ Acidente, licença Maternidade ou outros motivos legalmente reconhecidos, ou nos casos de acréscimo extraordinário de serviços, que ocorre </w:t>
      </w:r>
      <w:proofErr w:type="spellStart"/>
      <w:r w:rsidR="006F3D5E" w:rsidRPr="0016765B">
        <w:rPr>
          <w:rFonts w:ascii="Tahoma" w:eastAsia="Times New Roman" w:hAnsi="Tahoma" w:cs="Tahoma"/>
          <w:i/>
          <w:szCs w:val="24"/>
          <w:lang w:eastAsia="pt-BR"/>
        </w:rPr>
        <w:t>freqüentemente</w:t>
      </w:r>
      <w:proofErr w:type="spellEnd"/>
      <w:r w:rsidR="006F3D5E" w:rsidRPr="0016765B">
        <w:rPr>
          <w:rFonts w:ascii="Tahoma" w:eastAsia="Times New Roman" w:hAnsi="Tahoma" w:cs="Tahoma"/>
          <w:i/>
          <w:szCs w:val="24"/>
          <w:lang w:eastAsia="pt-BR"/>
        </w:rPr>
        <w:t xml:space="preserve"> nas chamadas sazonalidades (épocas de picos nas vendas, como Natal, Dias das Mães / épocas de aumento expressivo de produção / paradas de manutenção da indústria petroquímica).</w:t>
      </w:r>
    </w:p>
    <w:p w:rsidR="006F3D5E" w:rsidRPr="00FE161A" w:rsidRDefault="006F3D5E" w:rsidP="006F3D5E">
      <w:pPr>
        <w:shd w:val="clear" w:color="auto" w:fill="FFFFFF"/>
        <w:spacing w:after="0" w:line="240" w:lineRule="auto"/>
        <w:jc w:val="both"/>
        <w:rPr>
          <w:rFonts w:ascii="Arial" w:eastAsia="Times New Roman" w:hAnsi="Arial" w:cs="Arial"/>
          <w:sz w:val="24"/>
          <w:szCs w:val="24"/>
          <w:lang w:eastAsia="pt-BR"/>
        </w:rPr>
      </w:pPr>
    </w:p>
    <w:p w:rsidR="006F3D5E" w:rsidRPr="00FE161A" w:rsidRDefault="008B57BF"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6F3D5E" w:rsidRPr="00FE161A">
        <w:rPr>
          <w:rFonts w:ascii="Arial" w:eastAsia="Times New Roman" w:hAnsi="Arial" w:cs="Arial"/>
          <w:sz w:val="24"/>
          <w:szCs w:val="24"/>
          <w:lang w:eastAsia="pt-BR"/>
        </w:rPr>
        <w:t xml:space="preserve">A </w:t>
      </w:r>
      <w:r w:rsidRPr="0016765B">
        <w:rPr>
          <w:rFonts w:ascii="Arial" w:eastAsia="Times New Roman" w:hAnsi="Arial" w:cs="Arial"/>
          <w:b/>
          <w:sz w:val="24"/>
          <w:szCs w:val="24"/>
          <w:lang w:eastAsia="pt-BR"/>
        </w:rPr>
        <w:t>Lei 6.019/74</w:t>
      </w:r>
      <w:r>
        <w:rPr>
          <w:rFonts w:ascii="Arial" w:eastAsia="Times New Roman" w:hAnsi="Arial" w:cs="Arial"/>
          <w:b/>
          <w:sz w:val="24"/>
          <w:szCs w:val="24"/>
          <w:lang w:eastAsia="pt-BR"/>
        </w:rPr>
        <w:t>,</w:t>
      </w:r>
      <w:r w:rsidRPr="00FE161A">
        <w:rPr>
          <w:rFonts w:ascii="Arial" w:eastAsia="Times New Roman" w:hAnsi="Arial" w:cs="Arial"/>
          <w:sz w:val="24"/>
          <w:szCs w:val="24"/>
          <w:lang w:eastAsia="pt-BR"/>
        </w:rPr>
        <w:t xml:space="preserve"> </w:t>
      </w:r>
      <w:r w:rsidR="006F3D5E" w:rsidRPr="00FE161A">
        <w:rPr>
          <w:rFonts w:ascii="Arial" w:eastAsia="Times New Roman" w:hAnsi="Arial" w:cs="Arial"/>
          <w:sz w:val="24"/>
          <w:szCs w:val="24"/>
          <w:lang w:eastAsia="pt-BR"/>
        </w:rPr>
        <w:t>criou a figura da Empresa de Trabalho Temporário, que é a entidade Jurídica constituída especificamente para colocar à disposição de outras empresas, mediante Contrato de Prestação de Serviços, trabalhadores  temporários, devidamente</w:t>
      </w:r>
      <w:r>
        <w:rPr>
          <w:rFonts w:ascii="Arial" w:eastAsia="Times New Roman" w:hAnsi="Arial" w:cs="Arial"/>
          <w:sz w:val="24"/>
          <w:szCs w:val="24"/>
          <w:lang w:eastAsia="pt-BR"/>
        </w:rPr>
        <w:t xml:space="preserve"> </w:t>
      </w:r>
      <w:r w:rsidR="006F3D5E" w:rsidRPr="00FE161A">
        <w:rPr>
          <w:rFonts w:ascii="Arial" w:eastAsia="Times New Roman" w:hAnsi="Arial" w:cs="Arial"/>
          <w:sz w:val="24"/>
          <w:szCs w:val="24"/>
          <w:lang w:eastAsia="pt-BR"/>
        </w:rPr>
        <w:t>qualificados,  por  elas  remunerados e</w:t>
      </w:r>
      <w:r>
        <w:rPr>
          <w:rFonts w:ascii="Arial" w:eastAsia="Times New Roman" w:hAnsi="Arial" w:cs="Arial"/>
          <w:sz w:val="24"/>
          <w:szCs w:val="24"/>
          <w:lang w:eastAsia="pt-BR"/>
        </w:rPr>
        <w:t xml:space="preserve"> </w:t>
      </w:r>
      <w:r w:rsidR="006F3D5E" w:rsidRPr="00FE161A">
        <w:rPr>
          <w:rFonts w:ascii="Arial" w:eastAsia="Times New Roman" w:hAnsi="Arial" w:cs="Arial"/>
          <w:sz w:val="24"/>
          <w:szCs w:val="24"/>
          <w:lang w:eastAsia="pt-BR"/>
        </w:rPr>
        <w:t>assistidos.</w:t>
      </w:r>
    </w:p>
    <w:p w:rsidR="006F3D5E" w:rsidRPr="00FE161A" w:rsidRDefault="006F3D5E" w:rsidP="006F3D5E">
      <w:pPr>
        <w:shd w:val="clear" w:color="auto" w:fill="FFFFFF"/>
        <w:spacing w:after="0" w:line="240" w:lineRule="auto"/>
        <w:jc w:val="both"/>
        <w:rPr>
          <w:rFonts w:ascii="Arial" w:eastAsia="Times New Roman" w:hAnsi="Arial" w:cs="Arial"/>
          <w:sz w:val="24"/>
          <w:szCs w:val="24"/>
          <w:lang w:eastAsia="pt-BR"/>
        </w:rPr>
      </w:pPr>
    </w:p>
    <w:p w:rsidR="006F3D5E" w:rsidRPr="00FE161A" w:rsidRDefault="008B57BF"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6F3D5E" w:rsidRPr="00FE161A">
        <w:rPr>
          <w:rFonts w:ascii="Arial" w:eastAsia="Times New Roman" w:hAnsi="Arial" w:cs="Arial"/>
          <w:sz w:val="24"/>
          <w:szCs w:val="24"/>
          <w:lang w:eastAsia="pt-BR"/>
        </w:rPr>
        <w:t xml:space="preserve">Por definição, temos neste tipo de contratação, de um lado, uma empresa Tomadora de Serviços, ou seja, aquela que tem a necessidade da </w:t>
      </w:r>
      <w:proofErr w:type="spellStart"/>
      <w:r w:rsidR="006F3D5E" w:rsidRPr="00FE161A">
        <w:rPr>
          <w:rFonts w:ascii="Arial" w:eastAsia="Times New Roman" w:hAnsi="Arial" w:cs="Arial"/>
          <w:sz w:val="24"/>
          <w:szCs w:val="24"/>
          <w:lang w:eastAsia="pt-BR"/>
        </w:rPr>
        <w:t>mão-de-obra</w:t>
      </w:r>
      <w:proofErr w:type="spellEnd"/>
      <w:r w:rsidR="006F3D5E" w:rsidRPr="00FE161A">
        <w:rPr>
          <w:rFonts w:ascii="Arial" w:eastAsia="Times New Roman" w:hAnsi="Arial" w:cs="Arial"/>
          <w:sz w:val="24"/>
          <w:szCs w:val="24"/>
          <w:lang w:eastAsia="pt-BR"/>
        </w:rPr>
        <w:t xml:space="preserve"> temporária, e de outro, a Empresa de Mão de Obra Temporária, que  é contratada para selecionar, contratar e remunerar esta mesma mão de obra.</w:t>
      </w:r>
    </w:p>
    <w:p w:rsidR="006F3D5E" w:rsidRPr="00FE161A" w:rsidRDefault="006F3D5E" w:rsidP="006F3D5E">
      <w:pPr>
        <w:shd w:val="clear" w:color="auto" w:fill="FFFFFF"/>
        <w:spacing w:after="0" w:line="240" w:lineRule="auto"/>
        <w:jc w:val="both"/>
        <w:rPr>
          <w:rFonts w:ascii="Arial" w:eastAsia="Times New Roman" w:hAnsi="Arial" w:cs="Arial"/>
          <w:sz w:val="24"/>
          <w:szCs w:val="24"/>
          <w:lang w:eastAsia="pt-BR"/>
        </w:rPr>
      </w:pPr>
    </w:p>
    <w:p w:rsidR="006F3D5E" w:rsidRPr="00FE161A" w:rsidRDefault="00AE42B2"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6F3D5E" w:rsidRPr="00FE161A">
        <w:rPr>
          <w:rFonts w:ascii="Arial" w:eastAsia="Times New Roman" w:hAnsi="Arial" w:cs="Arial"/>
          <w:sz w:val="24"/>
          <w:szCs w:val="24"/>
          <w:lang w:eastAsia="pt-BR"/>
        </w:rPr>
        <w:t xml:space="preserve">Outra característica do Trabalho Temporário é a duração do Contrato por 90 (noventa) dias, podendo ser, caso persistam a ocorrência dos motivos que deram ensejo à contratação (substituição eventual ou acréscimo extraordinário de serviços), prorrogados por mais 90 dias, desde que formalizada solicitação específica junto ao Ministério do Trabalho.   A remuneração e condições de trabalho (benefícios, Jornada, </w:t>
      </w:r>
      <w:proofErr w:type="spellStart"/>
      <w:r w:rsidR="006F3D5E" w:rsidRPr="00FE161A">
        <w:rPr>
          <w:rFonts w:ascii="Arial" w:eastAsia="Times New Roman" w:hAnsi="Arial" w:cs="Arial"/>
          <w:sz w:val="24"/>
          <w:szCs w:val="24"/>
          <w:lang w:eastAsia="pt-BR"/>
        </w:rPr>
        <w:t>etc</w:t>
      </w:r>
      <w:proofErr w:type="spellEnd"/>
      <w:r w:rsidR="006F3D5E" w:rsidRPr="00FE161A">
        <w:rPr>
          <w:rFonts w:ascii="Arial" w:eastAsia="Times New Roman" w:hAnsi="Arial" w:cs="Arial"/>
          <w:sz w:val="24"/>
          <w:szCs w:val="24"/>
          <w:lang w:eastAsia="pt-BR"/>
        </w:rPr>
        <w:t>) devem ser iguais aos</w:t>
      </w:r>
      <w:r>
        <w:rPr>
          <w:rFonts w:ascii="Arial" w:eastAsia="Times New Roman" w:hAnsi="Arial" w:cs="Arial"/>
          <w:sz w:val="24"/>
          <w:szCs w:val="24"/>
          <w:lang w:eastAsia="pt-BR"/>
        </w:rPr>
        <w:t xml:space="preserve"> </w:t>
      </w:r>
      <w:r w:rsidR="006F3D5E" w:rsidRPr="00FE161A">
        <w:rPr>
          <w:rFonts w:ascii="Arial" w:eastAsia="Times New Roman" w:hAnsi="Arial" w:cs="Arial"/>
          <w:sz w:val="24"/>
          <w:szCs w:val="24"/>
          <w:lang w:eastAsia="pt-BR"/>
        </w:rPr>
        <w:t>do trabalhador ativo que exerça a mesma função no Tomador de Serviços.</w:t>
      </w:r>
    </w:p>
    <w:p w:rsidR="006F3D5E" w:rsidRPr="00FE161A" w:rsidRDefault="006F3D5E" w:rsidP="006F3D5E">
      <w:pPr>
        <w:shd w:val="clear" w:color="auto" w:fill="FFFFFF"/>
        <w:spacing w:after="0" w:line="240" w:lineRule="auto"/>
        <w:jc w:val="both"/>
        <w:rPr>
          <w:rFonts w:ascii="Arial" w:eastAsia="Times New Roman" w:hAnsi="Arial" w:cs="Arial"/>
          <w:sz w:val="24"/>
          <w:szCs w:val="24"/>
          <w:lang w:eastAsia="pt-BR"/>
        </w:rPr>
      </w:pPr>
    </w:p>
    <w:p w:rsidR="006F3D5E" w:rsidRPr="00FE161A" w:rsidRDefault="00AE42B2"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 xml:space="preserve">Já o </w:t>
      </w:r>
      <w:r w:rsidRPr="00AE42B2">
        <w:rPr>
          <w:rFonts w:ascii="Arial" w:eastAsia="Times New Roman" w:hAnsi="Arial" w:cs="Arial"/>
          <w:b/>
          <w:sz w:val="24"/>
          <w:szCs w:val="24"/>
          <w:u w:val="single"/>
          <w:lang w:eastAsia="pt-BR"/>
        </w:rPr>
        <w:t>Trabalho Terceirizado</w:t>
      </w:r>
      <w:r>
        <w:rPr>
          <w:rFonts w:ascii="Arial" w:eastAsia="Times New Roman" w:hAnsi="Arial" w:cs="Arial"/>
          <w:b/>
          <w:sz w:val="24"/>
          <w:szCs w:val="24"/>
          <w:lang w:eastAsia="pt-BR"/>
        </w:rPr>
        <w:t>,</w:t>
      </w:r>
      <w:r>
        <w:rPr>
          <w:rFonts w:ascii="Arial" w:eastAsia="Times New Roman" w:hAnsi="Arial" w:cs="Arial"/>
          <w:sz w:val="24"/>
          <w:szCs w:val="24"/>
          <w:lang w:eastAsia="pt-BR"/>
        </w:rPr>
        <w:t xml:space="preserve"> </w:t>
      </w:r>
      <w:r w:rsidR="006F3D5E" w:rsidRPr="00FE161A">
        <w:rPr>
          <w:rFonts w:ascii="Arial" w:eastAsia="Times New Roman" w:hAnsi="Arial" w:cs="Arial"/>
          <w:sz w:val="24"/>
          <w:szCs w:val="24"/>
          <w:lang w:eastAsia="pt-BR"/>
        </w:rPr>
        <w:t>se caracteriza pela necessidade da empresa de focar sua energia e atenção para o objeto de sua atividade principal. É aplicado nos casos em que a empresa não pode desperdiçar tempo com o controle e coordenação de tarefas e serviços não ligados ao seu principal objetivo.</w:t>
      </w:r>
    </w:p>
    <w:p w:rsidR="006F3D5E" w:rsidRPr="00FE161A" w:rsidRDefault="006F3D5E" w:rsidP="006F3D5E">
      <w:pPr>
        <w:shd w:val="clear" w:color="auto" w:fill="FFFFFF"/>
        <w:spacing w:after="0" w:line="240" w:lineRule="auto"/>
        <w:jc w:val="both"/>
        <w:rPr>
          <w:rFonts w:ascii="Arial" w:eastAsia="Times New Roman" w:hAnsi="Arial" w:cs="Arial"/>
          <w:sz w:val="24"/>
          <w:szCs w:val="24"/>
          <w:lang w:eastAsia="pt-BR"/>
        </w:rPr>
      </w:pPr>
    </w:p>
    <w:p w:rsidR="006F3D5E" w:rsidRDefault="00AE42B2"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6F3D5E" w:rsidRPr="00FE161A">
        <w:rPr>
          <w:rFonts w:ascii="Arial" w:eastAsia="Times New Roman" w:hAnsi="Arial" w:cs="Arial"/>
          <w:sz w:val="24"/>
          <w:szCs w:val="24"/>
          <w:lang w:eastAsia="pt-BR"/>
        </w:rPr>
        <w:t>Com isso criou-se a figura do Trabalho Terceirizado, que tem como meta redirecionar o foco da atenção do empresário e de seus colaboradores para aquelas atividades que são prioritárias na vida das organizações, seu objeto principal, repassando a Empresas de Prestação de Serviços Terceirizados, tarefas consideradas acessórias</w:t>
      </w:r>
      <w:r w:rsidR="006C4703">
        <w:rPr>
          <w:rFonts w:ascii="Arial" w:eastAsia="Times New Roman" w:hAnsi="Arial" w:cs="Arial"/>
          <w:sz w:val="24"/>
          <w:szCs w:val="24"/>
          <w:lang w:eastAsia="pt-BR"/>
        </w:rPr>
        <w:t>.</w:t>
      </w:r>
    </w:p>
    <w:p w:rsidR="006C4703" w:rsidRPr="00FE161A" w:rsidRDefault="006C4703" w:rsidP="006F3D5E">
      <w:pPr>
        <w:shd w:val="clear" w:color="auto" w:fill="FFFFFF"/>
        <w:spacing w:after="0" w:line="240" w:lineRule="auto"/>
        <w:jc w:val="both"/>
        <w:rPr>
          <w:rFonts w:ascii="Arial" w:eastAsia="Times New Roman" w:hAnsi="Arial" w:cs="Arial"/>
          <w:sz w:val="24"/>
          <w:szCs w:val="24"/>
          <w:lang w:eastAsia="pt-BR"/>
        </w:rPr>
      </w:pPr>
    </w:p>
    <w:p w:rsidR="006F3D5E" w:rsidRPr="00FE161A" w:rsidRDefault="006C4703"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6F3D5E" w:rsidRPr="00FE161A">
        <w:rPr>
          <w:rFonts w:ascii="Arial" w:eastAsia="Times New Roman" w:hAnsi="Arial" w:cs="Arial"/>
          <w:sz w:val="24"/>
          <w:szCs w:val="24"/>
          <w:lang w:eastAsia="pt-BR"/>
        </w:rPr>
        <w:t>A relação operacional do Trabalhador Terceirizado não pode se dar com a empresa tomadora ou seus representantes, o que quer dizer: não pode haver,  sob  pena de  se  caracterizar  vínculo  empregatício  com a empresa tomadora, qualquer relação de subordinação hierárquica, ou vínculo operacional.</w:t>
      </w:r>
    </w:p>
    <w:p w:rsidR="006F3D5E" w:rsidRPr="00FE161A" w:rsidRDefault="006F3D5E" w:rsidP="006F3D5E">
      <w:pPr>
        <w:shd w:val="clear" w:color="auto" w:fill="FFFFFF"/>
        <w:spacing w:after="0" w:line="240" w:lineRule="auto"/>
        <w:jc w:val="both"/>
        <w:rPr>
          <w:rFonts w:ascii="Arial" w:eastAsia="Times New Roman" w:hAnsi="Arial" w:cs="Arial"/>
          <w:sz w:val="24"/>
          <w:szCs w:val="24"/>
          <w:lang w:eastAsia="pt-BR"/>
        </w:rPr>
      </w:pPr>
    </w:p>
    <w:p w:rsidR="006F3D5E" w:rsidRPr="00FE161A" w:rsidRDefault="006C4703" w:rsidP="006F3D5E">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6F3D5E" w:rsidRPr="00FE161A">
        <w:rPr>
          <w:rFonts w:ascii="Arial" w:eastAsia="Times New Roman" w:hAnsi="Arial" w:cs="Arial"/>
          <w:sz w:val="24"/>
          <w:szCs w:val="24"/>
          <w:lang w:eastAsia="pt-BR"/>
        </w:rPr>
        <w:t xml:space="preserve">Para resolver tal situação a empresa prestadora de serviços deve dispor um funcionário para a ligação entre a </w:t>
      </w:r>
      <w:r>
        <w:rPr>
          <w:rFonts w:ascii="Arial" w:eastAsia="Times New Roman" w:hAnsi="Arial" w:cs="Arial"/>
          <w:sz w:val="24"/>
          <w:szCs w:val="24"/>
          <w:lang w:eastAsia="pt-BR"/>
        </w:rPr>
        <w:t>E</w:t>
      </w:r>
      <w:r w:rsidR="006F3D5E" w:rsidRPr="00FE161A">
        <w:rPr>
          <w:rFonts w:ascii="Arial" w:eastAsia="Times New Roman" w:hAnsi="Arial" w:cs="Arial"/>
          <w:sz w:val="24"/>
          <w:szCs w:val="24"/>
          <w:lang w:eastAsia="pt-BR"/>
        </w:rPr>
        <w:t>mpresa Tomadora e o Trabalhador Terceirizado, evitando assim o contato direto. Esse elemento operacional teria como função repassar ordens, advertências e toda e qualquer instrução que se faça necessária ao bom andamento dos serviços.</w:t>
      </w:r>
    </w:p>
    <w:p w:rsidR="006F3D5E" w:rsidRDefault="006F3D5E" w:rsidP="006F3D5E">
      <w:pPr>
        <w:shd w:val="clear" w:color="auto" w:fill="FFFFFF"/>
        <w:spacing w:after="0" w:line="240" w:lineRule="auto"/>
        <w:jc w:val="both"/>
        <w:rPr>
          <w:rFonts w:ascii="Arial" w:eastAsia="Times New Roman" w:hAnsi="Arial" w:cs="Arial"/>
          <w:b/>
          <w:sz w:val="24"/>
          <w:szCs w:val="24"/>
          <w:lang w:eastAsia="pt-BR"/>
        </w:rPr>
      </w:pPr>
    </w:p>
    <w:p w:rsidR="006F3D5E" w:rsidRDefault="006F3D5E" w:rsidP="006F3D5E">
      <w:pPr>
        <w:shd w:val="clear" w:color="auto" w:fill="FFFFFF"/>
        <w:spacing w:after="0" w:line="240" w:lineRule="auto"/>
        <w:jc w:val="both"/>
        <w:rPr>
          <w:rFonts w:ascii="Arial" w:eastAsia="Times New Roman" w:hAnsi="Arial" w:cs="Arial"/>
          <w:b/>
          <w:sz w:val="24"/>
          <w:szCs w:val="24"/>
          <w:lang w:eastAsia="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3969"/>
      </w:tblGrid>
      <w:tr w:rsidR="00181F8C" w:rsidTr="00181F8C">
        <w:tc>
          <w:tcPr>
            <w:tcW w:w="5103" w:type="dxa"/>
          </w:tcPr>
          <w:p w:rsidR="00181F8C" w:rsidRDefault="00181F8C" w:rsidP="00AB3F17">
            <w:pPr>
              <w:jc w:val="both"/>
              <w:rPr>
                <w:rFonts w:ascii="Tahoma" w:hAnsi="Tahoma"/>
                <w:b/>
                <w:color w:val="D2232A"/>
                <w:w w:val="90"/>
                <w:sz w:val="34"/>
              </w:rPr>
            </w:pPr>
            <w:r>
              <w:rPr>
                <w:rFonts w:ascii="Tahoma" w:hAnsi="Tahoma"/>
                <w:b/>
                <w:color w:val="D2232A"/>
                <w:w w:val="95"/>
                <w:sz w:val="32"/>
              </w:rPr>
              <w:t xml:space="preserve">CUIDADOS NA TERCEIRIZAÇÃO </w:t>
            </w:r>
            <w:r w:rsidRPr="004C08E1">
              <w:rPr>
                <w:rFonts w:ascii="Tahoma" w:hAnsi="Tahoma"/>
                <w:b/>
                <w:color w:val="D2232A"/>
                <w:w w:val="95"/>
                <w:sz w:val="32"/>
              </w:rPr>
              <w:t>DE</w:t>
            </w:r>
            <w:r w:rsidRPr="004C08E1">
              <w:rPr>
                <w:rFonts w:ascii="Tahoma" w:hAnsi="Tahoma"/>
                <w:b/>
                <w:color w:val="D2232A"/>
                <w:spacing w:val="-30"/>
                <w:w w:val="95"/>
                <w:sz w:val="32"/>
              </w:rPr>
              <w:t xml:space="preserve"> </w:t>
            </w:r>
            <w:r>
              <w:rPr>
                <w:rFonts w:ascii="Tahoma" w:hAnsi="Tahoma"/>
                <w:b/>
                <w:color w:val="D2232A"/>
                <w:spacing w:val="-30"/>
                <w:w w:val="95"/>
                <w:sz w:val="32"/>
              </w:rPr>
              <w:t>FUNCIONÁRIOS NA EMPRESA</w:t>
            </w:r>
            <w:r>
              <w:rPr>
                <w:rFonts w:ascii="Tahoma" w:hAnsi="Tahoma"/>
                <w:b/>
                <w:color w:val="D2232A"/>
                <w:w w:val="90"/>
                <w:sz w:val="34"/>
              </w:rPr>
              <w:t>:</w:t>
            </w:r>
          </w:p>
          <w:p w:rsidR="00181F8C" w:rsidRDefault="00D55AEA" w:rsidP="00AB3F17">
            <w:pPr>
              <w:jc w:val="both"/>
            </w:pPr>
            <w:r>
              <w:object w:dxaOrig="3765" w:dyaOrig="3090">
                <v:shape id="_x0000_i1028" type="#_x0000_t75" style="width:188.25pt;height:117.75pt" o:ole="">
                  <v:imagedata r:id="rId25" o:title=""/>
                </v:shape>
                <o:OLEObject Type="Embed" ProgID="PBrush" ShapeID="_x0000_i1028" DrawAspect="Content" ObjectID="_1521470504" r:id="rId26"/>
              </w:object>
            </w:r>
          </w:p>
          <w:p w:rsidR="00181F8C" w:rsidRDefault="00CE6F46" w:rsidP="00AB3F17">
            <w:pPr>
              <w:jc w:val="both"/>
              <w:rPr>
                <w:rFonts w:ascii="Arial" w:eastAsia="Times New Roman" w:hAnsi="Arial" w:cs="Arial"/>
                <w:b/>
                <w:sz w:val="24"/>
                <w:szCs w:val="24"/>
                <w:lang w:eastAsia="pt-BR"/>
              </w:rPr>
            </w:pPr>
            <w:r>
              <w:rPr>
                <w:rFonts w:ascii="Arial" w:eastAsia="Times New Roman" w:hAnsi="Arial" w:cs="Arial"/>
                <w:b/>
                <w:noProof/>
                <w:sz w:val="24"/>
                <w:szCs w:val="24"/>
                <w:lang w:eastAsia="pt-BR"/>
              </w:rPr>
              <w:pict>
                <v:shape id="_x0000_s1045" type="#_x0000_t32" style="position:absolute;left:0;text-align:left;margin-left:2.45pt;margin-top:2.3pt;width:434.25pt;height:0;z-index:251668480" o:connectortype="straight"/>
              </w:pict>
            </w:r>
          </w:p>
        </w:tc>
        <w:tc>
          <w:tcPr>
            <w:tcW w:w="3969" w:type="dxa"/>
          </w:tcPr>
          <w:p w:rsidR="00181F8C" w:rsidRPr="004C08E1" w:rsidRDefault="00181F8C" w:rsidP="00AB3F17">
            <w:pPr>
              <w:jc w:val="both"/>
              <w:rPr>
                <w:rFonts w:eastAsia="Times New Roman" w:cs="Tahoma"/>
                <w:b/>
                <w:sz w:val="28"/>
                <w:szCs w:val="24"/>
                <w:lang w:eastAsia="pt-BR"/>
              </w:rPr>
            </w:pPr>
          </w:p>
          <w:p w:rsidR="00181F8C" w:rsidRDefault="00181F8C" w:rsidP="00AB3F17">
            <w:pPr>
              <w:shd w:val="clear" w:color="auto" w:fill="FFFFFF"/>
              <w:jc w:val="both"/>
              <w:rPr>
                <w:rFonts w:eastAsia="Times New Roman" w:cs="Tahoma"/>
                <w:b/>
                <w:color w:val="548DD4" w:themeColor="text2" w:themeTint="99"/>
                <w:sz w:val="28"/>
                <w:szCs w:val="24"/>
                <w:lang w:eastAsia="pt-BR"/>
              </w:rPr>
            </w:pPr>
          </w:p>
          <w:p w:rsidR="00181F8C" w:rsidRDefault="00181F8C" w:rsidP="00AB3F17">
            <w:pPr>
              <w:shd w:val="clear" w:color="auto" w:fill="FFFFFF"/>
              <w:jc w:val="both"/>
              <w:rPr>
                <w:rFonts w:eastAsia="Times New Roman" w:cs="Tahoma"/>
                <w:b/>
                <w:color w:val="548DD4" w:themeColor="text2" w:themeTint="99"/>
                <w:sz w:val="28"/>
                <w:szCs w:val="24"/>
                <w:lang w:eastAsia="pt-BR"/>
              </w:rPr>
            </w:pPr>
          </w:p>
          <w:p w:rsidR="00181F8C" w:rsidRPr="006C4703" w:rsidRDefault="00181F8C" w:rsidP="00AB3F17">
            <w:pPr>
              <w:shd w:val="clear" w:color="auto" w:fill="FFFFFF"/>
              <w:jc w:val="both"/>
              <w:rPr>
                <w:rFonts w:eastAsia="Times New Roman" w:cs="Tahoma"/>
                <w:b/>
                <w:sz w:val="32"/>
                <w:szCs w:val="24"/>
                <w:lang w:eastAsia="pt-BR"/>
              </w:rPr>
            </w:pPr>
            <w:r w:rsidRPr="006C4703">
              <w:rPr>
                <w:rFonts w:eastAsia="Times New Roman" w:cs="Tahoma"/>
                <w:b/>
                <w:color w:val="548DD4" w:themeColor="text2" w:themeTint="99"/>
                <w:sz w:val="32"/>
                <w:szCs w:val="24"/>
                <w:lang w:eastAsia="pt-BR"/>
              </w:rPr>
              <w:lastRenderedPageBreak/>
              <w:t>Essa solução não pode ser utilizada nos setores da empresa que trabalham com “atividade fim”.</w:t>
            </w:r>
          </w:p>
          <w:p w:rsidR="00181F8C" w:rsidRPr="004C08E1" w:rsidRDefault="00181F8C" w:rsidP="00AB3F17">
            <w:pPr>
              <w:jc w:val="both"/>
              <w:rPr>
                <w:rFonts w:eastAsia="Times New Roman" w:cs="Tahoma"/>
                <w:b/>
                <w:sz w:val="28"/>
                <w:szCs w:val="24"/>
                <w:lang w:eastAsia="pt-BR"/>
              </w:rPr>
            </w:pPr>
          </w:p>
          <w:p w:rsidR="00181F8C" w:rsidRPr="004C08E1" w:rsidRDefault="00181F8C" w:rsidP="00AB3F17">
            <w:pPr>
              <w:jc w:val="both"/>
              <w:rPr>
                <w:rFonts w:eastAsia="Times New Roman" w:cs="Tahoma"/>
                <w:b/>
                <w:sz w:val="28"/>
                <w:szCs w:val="24"/>
                <w:lang w:eastAsia="pt-BR"/>
              </w:rPr>
            </w:pPr>
          </w:p>
        </w:tc>
      </w:tr>
    </w:tbl>
    <w:p w:rsidR="00433EA9" w:rsidRPr="00CA2E8B" w:rsidRDefault="00CA2E8B" w:rsidP="00CA2E8B">
      <w:pPr>
        <w:shd w:val="clear" w:color="auto" w:fill="FFFFFF"/>
        <w:spacing w:after="0" w:line="240" w:lineRule="auto"/>
        <w:jc w:val="both"/>
        <w:rPr>
          <w:rFonts w:ascii="Arial" w:eastAsia="Times New Roman" w:hAnsi="Arial" w:cs="Arial"/>
          <w:noProof/>
          <w:sz w:val="24"/>
          <w:szCs w:val="24"/>
          <w:lang w:eastAsia="pt-BR"/>
        </w:rPr>
      </w:pPr>
      <w:r w:rsidRPr="00CA2E8B">
        <w:rPr>
          <w:rFonts w:ascii="Arial" w:eastAsia="Times New Roman" w:hAnsi="Arial" w:cs="Arial"/>
          <w:noProof/>
          <w:sz w:val="24"/>
          <w:szCs w:val="24"/>
          <w:lang w:eastAsia="pt-BR"/>
        </w:rPr>
        <w:lastRenderedPageBreak/>
        <w:t xml:space="preserve"> </w:t>
      </w:r>
      <w:r w:rsidRPr="00CA2E8B">
        <w:rPr>
          <w:rFonts w:ascii="Arial" w:eastAsia="Times New Roman" w:hAnsi="Arial" w:cs="Arial"/>
          <w:noProof/>
          <w:sz w:val="24"/>
          <w:szCs w:val="24"/>
          <w:lang w:eastAsia="pt-BR"/>
        </w:rPr>
        <w:tab/>
      </w:r>
      <w:r w:rsidRPr="00CA2E8B">
        <w:rPr>
          <w:rFonts w:ascii="Arial" w:eastAsia="Times New Roman" w:hAnsi="Arial" w:cs="Arial"/>
          <w:noProof/>
          <w:sz w:val="24"/>
          <w:szCs w:val="24"/>
          <w:lang w:eastAsia="pt-BR"/>
        </w:rPr>
        <w:tab/>
      </w:r>
      <w:r w:rsidRPr="00CA2E8B">
        <w:rPr>
          <w:rFonts w:ascii="Arial" w:eastAsia="Times New Roman" w:hAnsi="Arial" w:cs="Arial"/>
          <w:noProof/>
          <w:sz w:val="24"/>
          <w:szCs w:val="24"/>
          <w:lang w:eastAsia="pt-BR"/>
        </w:rPr>
        <w:tab/>
      </w:r>
      <w:r w:rsidRPr="00CA2E8B">
        <w:rPr>
          <w:rFonts w:ascii="Arial" w:eastAsia="Times New Roman" w:hAnsi="Arial" w:cs="Arial"/>
          <w:noProof/>
          <w:sz w:val="24"/>
          <w:szCs w:val="24"/>
          <w:lang w:eastAsia="pt-BR"/>
        </w:rPr>
        <w:tab/>
        <w:t>E</w:t>
      </w:r>
      <w:r w:rsidR="00433EA9" w:rsidRPr="00CA2E8B">
        <w:rPr>
          <w:rFonts w:ascii="Arial" w:eastAsia="Times New Roman" w:hAnsi="Arial" w:cs="Arial"/>
          <w:noProof/>
          <w:sz w:val="24"/>
          <w:szCs w:val="24"/>
          <w:lang w:eastAsia="pt-BR"/>
        </w:rPr>
        <w:t>m vários  setores  econômicos a terceirização de determinadas atividades dentro da empresa é uma alternativa bastante adotada e  em</w:t>
      </w:r>
      <w:r w:rsidR="00257488">
        <w:rPr>
          <w:rFonts w:ascii="Arial" w:eastAsia="Times New Roman" w:hAnsi="Arial" w:cs="Arial"/>
          <w:noProof/>
          <w:sz w:val="24"/>
          <w:szCs w:val="24"/>
          <w:lang w:eastAsia="pt-BR"/>
        </w:rPr>
        <w:t xml:space="preserve"> </w:t>
      </w:r>
      <w:r w:rsidR="00433EA9" w:rsidRPr="00CA2E8B">
        <w:rPr>
          <w:rFonts w:ascii="Arial" w:eastAsia="Times New Roman" w:hAnsi="Arial" w:cs="Arial"/>
          <w:noProof/>
          <w:sz w:val="24"/>
          <w:szCs w:val="24"/>
          <w:lang w:eastAsia="pt-BR"/>
        </w:rPr>
        <w:t>vários casos viável. Nas empresas funerárias, os exemplos mais comuns são a terceirização da limpeza, da segurança e, em alguns casos, da equipe de vendas.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257488"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A terceirização pode ser aplicada em todas as áreas da empresa definida como atividade- meio.</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4E186E"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Para identificar as áreas que podem ser terceirizadas deve-se analisar criteriosamente o contrato social das empresas e definir acertadamente a atividade-fim.</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4E186E"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 xml:space="preserve">A </w:t>
      </w:r>
      <w:r w:rsidR="00433EA9" w:rsidRPr="004E186E">
        <w:rPr>
          <w:rFonts w:ascii="Arial" w:eastAsia="Times New Roman" w:hAnsi="Arial" w:cs="Arial"/>
          <w:b/>
          <w:noProof/>
          <w:sz w:val="24"/>
          <w:szCs w:val="24"/>
          <w:lang w:eastAsia="pt-BR"/>
        </w:rPr>
        <w:t>CLT, no art. 581, § 2º</w:t>
      </w:r>
      <w:r w:rsidR="00433EA9" w:rsidRPr="00CA2E8B">
        <w:rPr>
          <w:rFonts w:ascii="Arial" w:eastAsia="Times New Roman" w:hAnsi="Arial" w:cs="Arial"/>
          <w:noProof/>
          <w:sz w:val="24"/>
          <w:szCs w:val="24"/>
          <w:lang w:eastAsia="pt-BR"/>
        </w:rPr>
        <w:t xml:space="preserve"> dispõe que se entende por atividade-fim a que caracterizar a unidade do produto, operação ou objetivo final, para cuja obtenção todas as demais atividades convirjam, exclusivamente em regime de conexão funcional.</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4E186E"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É ilegal a terceirização ligada diretamente ao produto final, ou seja, a atividade-fim. Isolando a atividade-fim, todas as demais podem ser legalmente terceirizadas.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4E186E"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A atividade-fim é a constante no contrato social da empresa, pela qual foi organizada. As demais funções que nada têm em comum com a atividade-fim são caracterizadas como acessórias, ou de suporte à atividade principal, as quais podem ser terceirizadas.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4E186E"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t xml:space="preserve">É preciso ter </w:t>
      </w:r>
      <w:r w:rsidRPr="00CA2E8B">
        <w:rPr>
          <w:rFonts w:ascii="Arial" w:eastAsia="Times New Roman" w:hAnsi="Arial" w:cs="Arial"/>
          <w:noProof/>
          <w:sz w:val="24"/>
          <w:szCs w:val="24"/>
          <w:lang w:eastAsia="pt-BR"/>
        </w:rPr>
        <w:t>atenção</w:t>
      </w:r>
      <w:r>
        <w:rPr>
          <w:rFonts w:ascii="Arial" w:eastAsia="Times New Roman" w:hAnsi="Arial" w:cs="Arial"/>
          <w:noProof/>
          <w:sz w:val="24"/>
          <w:szCs w:val="24"/>
          <w:lang w:eastAsia="pt-BR"/>
        </w:rPr>
        <w:t>, pois d</w:t>
      </w:r>
      <w:r w:rsidR="00433EA9" w:rsidRPr="00CA2E8B">
        <w:rPr>
          <w:rFonts w:ascii="Arial" w:eastAsia="Times New Roman" w:hAnsi="Arial" w:cs="Arial"/>
          <w:noProof/>
          <w:sz w:val="24"/>
          <w:szCs w:val="24"/>
          <w:lang w:eastAsia="pt-BR"/>
        </w:rPr>
        <w:t>efinidos os conceitos, para que essa forma de contratação de serviços tenha êxito, é necessário o cumprimento de alguns procedimentos e regras básicas.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ED0B06" w:rsidRDefault="004E186E"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 xml:space="preserve">É importante saber: </w:t>
      </w:r>
    </w:p>
    <w:p w:rsidR="00ED0B06" w:rsidRDefault="00ED0B06" w:rsidP="00CA2E8B">
      <w:pPr>
        <w:shd w:val="clear" w:color="auto" w:fill="FFFFFF"/>
        <w:spacing w:after="0" w:line="240" w:lineRule="auto"/>
        <w:jc w:val="both"/>
        <w:rPr>
          <w:rFonts w:ascii="Arial" w:eastAsia="Times New Roman" w:hAnsi="Arial" w:cs="Arial"/>
          <w:noProof/>
          <w:sz w:val="24"/>
          <w:szCs w:val="24"/>
          <w:lang w:eastAsia="pt-BR"/>
        </w:rPr>
      </w:pPr>
    </w:p>
    <w:p w:rsidR="00ED0B06" w:rsidRPr="00ED0B06" w:rsidRDefault="00433EA9" w:rsidP="00ED0B06">
      <w:pPr>
        <w:shd w:val="clear" w:color="auto" w:fill="FFFFFF"/>
        <w:spacing w:after="0" w:line="240" w:lineRule="auto"/>
        <w:ind w:left="3540"/>
        <w:jc w:val="both"/>
        <w:rPr>
          <w:rFonts w:ascii="Tahoma" w:eastAsia="Times New Roman" w:hAnsi="Tahoma" w:cs="Tahoma"/>
          <w:i/>
          <w:noProof/>
          <w:szCs w:val="24"/>
          <w:lang w:eastAsia="pt-BR"/>
        </w:rPr>
      </w:pPr>
      <w:r w:rsidRPr="00ED0B06">
        <w:rPr>
          <w:rFonts w:ascii="Tahoma" w:eastAsia="Times New Roman" w:hAnsi="Tahoma" w:cs="Tahoma"/>
          <w:i/>
          <w:noProof/>
          <w:szCs w:val="24"/>
          <w:lang w:eastAsia="pt-BR"/>
        </w:rPr>
        <w:t>“Os</w:t>
      </w:r>
      <w:r w:rsidR="00ED0B06" w:rsidRPr="00ED0B06">
        <w:rPr>
          <w:rFonts w:ascii="Tahoma" w:eastAsia="Times New Roman" w:hAnsi="Tahoma" w:cs="Tahoma"/>
          <w:i/>
          <w:noProof/>
          <w:szCs w:val="24"/>
          <w:lang w:eastAsia="pt-BR"/>
        </w:rPr>
        <w:t xml:space="preserve"> </w:t>
      </w:r>
      <w:r w:rsidRPr="00ED0B06">
        <w:rPr>
          <w:rFonts w:ascii="Tahoma" w:eastAsia="Times New Roman" w:hAnsi="Tahoma" w:cs="Tahoma"/>
          <w:i/>
          <w:noProof/>
          <w:szCs w:val="24"/>
          <w:lang w:eastAsia="pt-BR"/>
        </w:rPr>
        <w:t>contratantes</w:t>
      </w:r>
      <w:r w:rsidR="00ED0B06" w:rsidRPr="00ED0B06">
        <w:rPr>
          <w:rFonts w:ascii="Tahoma" w:eastAsia="Times New Roman" w:hAnsi="Tahoma" w:cs="Tahoma"/>
          <w:i/>
          <w:noProof/>
          <w:szCs w:val="24"/>
          <w:lang w:eastAsia="pt-BR"/>
        </w:rPr>
        <w:t xml:space="preserve"> </w:t>
      </w:r>
      <w:r w:rsidRPr="00ED0B06">
        <w:rPr>
          <w:rFonts w:ascii="Tahoma" w:eastAsia="Times New Roman" w:hAnsi="Tahoma" w:cs="Tahoma"/>
          <w:i/>
          <w:noProof/>
          <w:szCs w:val="24"/>
          <w:lang w:eastAsia="pt-BR"/>
        </w:rPr>
        <w:t>de</w:t>
      </w:r>
      <w:r w:rsidR="00ED0B06" w:rsidRPr="00ED0B06">
        <w:rPr>
          <w:rFonts w:ascii="Tahoma" w:eastAsia="Times New Roman" w:hAnsi="Tahoma" w:cs="Tahoma"/>
          <w:i/>
          <w:noProof/>
          <w:szCs w:val="24"/>
          <w:lang w:eastAsia="pt-BR"/>
        </w:rPr>
        <w:t xml:space="preserve"> </w:t>
      </w:r>
      <w:r w:rsidRPr="00ED0B06">
        <w:rPr>
          <w:rFonts w:ascii="Tahoma" w:eastAsia="Times New Roman" w:hAnsi="Tahoma" w:cs="Tahoma"/>
          <w:i/>
          <w:noProof/>
          <w:szCs w:val="24"/>
          <w:lang w:eastAsia="pt-BR"/>
        </w:rPr>
        <w:t>serviços terceirizados são</w:t>
      </w:r>
      <w:r w:rsidR="00ED0B06" w:rsidRPr="00ED0B06">
        <w:rPr>
          <w:rFonts w:ascii="Tahoma" w:eastAsia="Times New Roman" w:hAnsi="Tahoma" w:cs="Tahoma"/>
          <w:i/>
          <w:noProof/>
          <w:szCs w:val="24"/>
          <w:lang w:eastAsia="pt-BR"/>
        </w:rPr>
        <w:t xml:space="preserve"> </w:t>
      </w:r>
      <w:r w:rsidRPr="00ED0B06">
        <w:rPr>
          <w:rFonts w:ascii="Tahoma" w:eastAsia="Times New Roman" w:hAnsi="Tahoma" w:cs="Tahoma"/>
          <w:i/>
          <w:noProof/>
          <w:szCs w:val="24"/>
          <w:lang w:eastAsia="pt-BR"/>
        </w:rPr>
        <w:t xml:space="preserve">co-responsáveis pela mão-de-obra terceirizada em suas dependências perante reclamações trabalhistas”. </w:t>
      </w:r>
    </w:p>
    <w:p w:rsidR="00ED0B06" w:rsidRDefault="00ED0B06"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ED0B06"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Isto significa, que poderão responder por dívidas trabalhistas e previdenciárias de empregados que trabalhem em suas instalações, embora vinculados a empresas de prestação de serviços.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A747D3"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Outro fator que merece destaque na contratação de terceiros é a retenção tributária, ou seja, retenção de INSS, PIS, COFINS, CSLL,  ISS</w:t>
      </w:r>
      <w:r>
        <w:rPr>
          <w:rFonts w:ascii="Arial" w:eastAsia="Times New Roman" w:hAnsi="Arial" w:cs="Arial"/>
          <w:noProof/>
          <w:sz w:val="24"/>
          <w:szCs w:val="24"/>
          <w:lang w:eastAsia="pt-BR"/>
        </w:rPr>
        <w:t xml:space="preserve"> </w:t>
      </w:r>
      <w:r w:rsidR="00433EA9" w:rsidRPr="00CA2E8B">
        <w:rPr>
          <w:rFonts w:ascii="Arial" w:eastAsia="Times New Roman" w:hAnsi="Arial" w:cs="Arial"/>
          <w:noProof/>
          <w:sz w:val="24"/>
          <w:szCs w:val="24"/>
          <w:lang w:eastAsia="pt-BR"/>
        </w:rPr>
        <w:t>e IRRF. A contratante não efetuando as respectivas retenções, em procedimento de fiscalização tributária, deverá recolher os tributos, mesmo que não os reteve.</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A747D3"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Conforme decisões do TST - Tribunal Superior do Trabalho, existindo a terceirização ilícita ou ilegal é configurado o vínculo trabalhista,</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r w:rsidRPr="00CA2E8B">
        <w:rPr>
          <w:rFonts w:ascii="Arial" w:eastAsia="Times New Roman" w:hAnsi="Arial" w:cs="Arial"/>
          <w:noProof/>
          <w:sz w:val="24"/>
          <w:szCs w:val="24"/>
          <w:lang w:eastAsia="pt-BR"/>
        </w:rPr>
        <w:t>sendo a Tomadora responsável solidária, de acordo com a Justiça do Trabalho que determina o vínculo empregatício.</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r w:rsidRPr="00CA2E8B">
        <w:rPr>
          <w:rFonts w:ascii="Arial" w:eastAsia="Times New Roman" w:hAnsi="Arial" w:cs="Arial"/>
          <w:noProof/>
          <w:sz w:val="24"/>
          <w:szCs w:val="24"/>
          <w:lang w:eastAsia="pt-BR"/>
        </w:rPr>
        <w:t xml:space="preserve"> </w:t>
      </w:r>
    </w:p>
    <w:p w:rsidR="00433EA9" w:rsidRPr="00CA2E8B" w:rsidRDefault="00A747D3"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Ocorrendo a determinação do vínculo trabalhista pelo juiz, a Tomadora é responsável imediatamente pelo pagamento</w:t>
      </w:r>
      <w:r>
        <w:rPr>
          <w:rFonts w:ascii="Arial" w:eastAsia="Times New Roman" w:hAnsi="Arial" w:cs="Arial"/>
          <w:noProof/>
          <w:sz w:val="24"/>
          <w:szCs w:val="24"/>
          <w:lang w:eastAsia="pt-BR"/>
        </w:rPr>
        <w:t xml:space="preserve"> </w:t>
      </w:r>
      <w:r w:rsidR="00433EA9" w:rsidRPr="00CA2E8B">
        <w:rPr>
          <w:rFonts w:ascii="Arial" w:eastAsia="Times New Roman" w:hAnsi="Arial" w:cs="Arial"/>
          <w:noProof/>
          <w:sz w:val="24"/>
          <w:szCs w:val="24"/>
          <w:lang w:eastAsia="pt-BR"/>
        </w:rPr>
        <w:t>de  todas  as  verbas trabalhistas a  que  o</w:t>
      </w:r>
      <w:r>
        <w:rPr>
          <w:rFonts w:ascii="Arial" w:eastAsia="Times New Roman" w:hAnsi="Arial" w:cs="Arial"/>
          <w:noProof/>
          <w:sz w:val="24"/>
          <w:szCs w:val="24"/>
          <w:lang w:eastAsia="pt-BR"/>
        </w:rPr>
        <w:t xml:space="preserve"> </w:t>
      </w:r>
      <w:r w:rsidR="00433EA9" w:rsidRPr="00CA2E8B">
        <w:rPr>
          <w:rFonts w:ascii="Arial" w:eastAsia="Times New Roman" w:hAnsi="Arial" w:cs="Arial"/>
          <w:noProof/>
          <w:sz w:val="24"/>
          <w:szCs w:val="24"/>
          <w:lang w:eastAsia="pt-BR"/>
        </w:rPr>
        <w:t>funcionário tem direito.</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A747D3"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Também, a Justiça do Trabalho vem decidindo que, se a empresa terceirizada não tiver recursos suficientes para os pagamentos das verbas relativas a reclamatórias trabalhistas, caberá à empresa Contratante o pagamento das verbas trabalhistas reclamadas.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A747D3"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Isso significa, mesmo não sendo considerado o vínculo trabalhista, que a Tomadora pagará os direitos trabalhistas, nos casos em que a terceirizada não honre seus compromissos com os funcionários.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A747D3"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Por isso, a escolha do terceirizado é de fundamental importância para que a tomadora não tenha contratempos trabalhistas, os quais não são totalmente inevitáveis, mas podem ser</w:t>
      </w:r>
      <w:r>
        <w:rPr>
          <w:rFonts w:ascii="Arial" w:eastAsia="Times New Roman" w:hAnsi="Arial" w:cs="Arial"/>
          <w:noProof/>
          <w:sz w:val="24"/>
          <w:szCs w:val="24"/>
          <w:lang w:eastAsia="pt-BR"/>
        </w:rPr>
        <w:t xml:space="preserve"> </w:t>
      </w:r>
      <w:r w:rsidR="00433EA9" w:rsidRPr="00CA2E8B">
        <w:rPr>
          <w:rFonts w:ascii="Arial" w:eastAsia="Times New Roman" w:hAnsi="Arial" w:cs="Arial"/>
          <w:noProof/>
          <w:sz w:val="24"/>
          <w:szCs w:val="24"/>
          <w:lang w:eastAsia="pt-BR"/>
        </w:rPr>
        <w:t>reduzidos ao contratar uma empresa idônea.</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A747D3"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Como verificamos, em qualquer caso, se o funcionário não receber as verbas trabalhistas, a tomadora é responsável, configurando ou não o vínculo. Dessa forma, é muito importante, ao selecionar a terceirizada averiguar sua capacidade financeira, sua idoneidade e exigir garantias.</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Default="006607BC"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t xml:space="preserve">Entretanto, existe a </w:t>
      </w:r>
      <w:r w:rsidRPr="006607BC">
        <w:rPr>
          <w:rFonts w:ascii="Arial" w:eastAsia="Times New Roman" w:hAnsi="Arial" w:cs="Arial"/>
          <w:b/>
          <w:noProof/>
          <w:sz w:val="24"/>
          <w:szCs w:val="24"/>
          <w:lang w:eastAsia="pt-BR"/>
        </w:rPr>
        <w:t>Forma Legal</w:t>
      </w:r>
      <w:r>
        <w:rPr>
          <w:rFonts w:ascii="Arial" w:eastAsia="Times New Roman" w:hAnsi="Arial" w:cs="Arial"/>
          <w:b/>
          <w:noProof/>
          <w:sz w:val="24"/>
          <w:szCs w:val="24"/>
          <w:lang w:eastAsia="pt-BR"/>
        </w:rPr>
        <w:t>,</w:t>
      </w:r>
      <w:r>
        <w:rPr>
          <w:rFonts w:ascii="Arial" w:eastAsia="Times New Roman" w:hAnsi="Arial" w:cs="Arial"/>
          <w:noProof/>
          <w:sz w:val="24"/>
          <w:szCs w:val="24"/>
          <w:lang w:eastAsia="pt-BR"/>
        </w:rPr>
        <w:t xml:space="preserve"> isto é, a</w:t>
      </w:r>
      <w:r w:rsidR="00433EA9" w:rsidRPr="00CA2E8B">
        <w:rPr>
          <w:rFonts w:ascii="Arial" w:eastAsia="Times New Roman" w:hAnsi="Arial" w:cs="Arial"/>
          <w:noProof/>
          <w:sz w:val="24"/>
          <w:szCs w:val="24"/>
          <w:lang w:eastAsia="pt-BR"/>
        </w:rPr>
        <w:t xml:space="preserve"> terceirização legal é aquela que segue os preceitos jurídicos e da legislação, respeitando as normas regulamentares, tais como a</w:t>
      </w:r>
      <w:r w:rsidR="00433EA9" w:rsidRPr="006607BC">
        <w:rPr>
          <w:rFonts w:ascii="Arial" w:eastAsia="Times New Roman" w:hAnsi="Arial" w:cs="Arial"/>
          <w:b/>
          <w:noProof/>
          <w:sz w:val="24"/>
          <w:szCs w:val="24"/>
          <w:lang w:eastAsia="pt-BR"/>
        </w:rPr>
        <w:t xml:space="preserve"> Súmula 331</w:t>
      </w:r>
      <w:r w:rsidR="00433EA9" w:rsidRPr="00CA2E8B">
        <w:rPr>
          <w:rFonts w:ascii="Arial" w:eastAsia="Times New Roman" w:hAnsi="Arial" w:cs="Arial"/>
          <w:noProof/>
          <w:sz w:val="24"/>
          <w:szCs w:val="24"/>
          <w:lang w:eastAsia="pt-BR"/>
        </w:rPr>
        <w:t xml:space="preserve"> – Tribunal Superior do Trabalho, este abaixo mencionado:</w:t>
      </w:r>
    </w:p>
    <w:p w:rsidR="006607BC" w:rsidRPr="00CA2E8B" w:rsidRDefault="006607BC" w:rsidP="00CA2E8B">
      <w:pPr>
        <w:shd w:val="clear" w:color="auto" w:fill="FFFFFF"/>
        <w:spacing w:after="0" w:line="240" w:lineRule="auto"/>
        <w:jc w:val="both"/>
        <w:rPr>
          <w:rFonts w:ascii="Arial" w:eastAsia="Times New Roman" w:hAnsi="Arial" w:cs="Arial"/>
          <w:noProof/>
          <w:sz w:val="24"/>
          <w:szCs w:val="24"/>
          <w:lang w:eastAsia="pt-BR"/>
        </w:rPr>
      </w:pP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r w:rsidRPr="006607BC">
        <w:rPr>
          <w:rFonts w:ascii="Tahoma" w:eastAsia="Times New Roman" w:hAnsi="Tahoma" w:cs="Tahoma"/>
          <w:i/>
          <w:noProof/>
          <w:szCs w:val="24"/>
          <w:lang w:eastAsia="pt-BR"/>
        </w:rPr>
        <w:t>CONTRATO DE PRESTAÇÃO DE SERVIÇOS. LEGALIDADE (mantida) - Res. 121 / 2003 ,  DJ  19 ,  20 e</w:t>
      </w:r>
      <w:r w:rsidR="006607BC" w:rsidRPr="006607BC">
        <w:rPr>
          <w:rFonts w:ascii="Tahoma" w:eastAsia="Times New Roman" w:hAnsi="Tahoma" w:cs="Tahoma"/>
          <w:i/>
          <w:noProof/>
          <w:szCs w:val="24"/>
          <w:lang w:eastAsia="pt-BR"/>
        </w:rPr>
        <w:t xml:space="preserve"> </w:t>
      </w:r>
      <w:r w:rsidRPr="006607BC">
        <w:rPr>
          <w:rFonts w:ascii="Tahoma" w:eastAsia="Times New Roman" w:hAnsi="Tahoma" w:cs="Tahoma"/>
          <w:i/>
          <w:noProof/>
          <w:szCs w:val="24"/>
          <w:lang w:eastAsia="pt-BR"/>
        </w:rPr>
        <w:t>21.11.2003</w:t>
      </w:r>
      <w:r w:rsidR="006607BC" w:rsidRPr="006607BC">
        <w:rPr>
          <w:rFonts w:ascii="Tahoma" w:eastAsia="Times New Roman" w:hAnsi="Tahoma" w:cs="Tahoma"/>
          <w:i/>
          <w:noProof/>
          <w:szCs w:val="24"/>
          <w:lang w:eastAsia="pt-BR"/>
        </w:rPr>
        <w:t>.</w:t>
      </w: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r w:rsidRPr="006607BC">
        <w:rPr>
          <w:rFonts w:ascii="Tahoma" w:eastAsia="Times New Roman" w:hAnsi="Tahoma" w:cs="Tahoma"/>
          <w:i/>
          <w:noProof/>
          <w:szCs w:val="24"/>
          <w:lang w:eastAsia="pt-BR"/>
        </w:rPr>
        <w:t>I</w:t>
      </w:r>
      <w:r w:rsidRPr="006607BC">
        <w:rPr>
          <w:rFonts w:ascii="Tahoma" w:eastAsia="Times New Roman" w:hAnsi="Tahoma" w:cs="Tahoma"/>
          <w:i/>
          <w:noProof/>
          <w:szCs w:val="24"/>
          <w:lang w:eastAsia="pt-BR"/>
        </w:rPr>
        <w:tab/>
        <w:t>- A contratação de trabalhadores por empresa interposta é ilegal, formando-se o vínculo diretamente com o tomador dos serviços, salvo no caso de trabalho temporário (Lei nº 6.019, de 03.01.1974).</w:t>
      </w: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r w:rsidRPr="006607BC">
        <w:rPr>
          <w:rFonts w:ascii="Tahoma" w:eastAsia="Times New Roman" w:hAnsi="Tahoma" w:cs="Tahoma"/>
          <w:i/>
          <w:noProof/>
          <w:szCs w:val="24"/>
          <w:lang w:eastAsia="pt-BR"/>
        </w:rPr>
        <w:t>II</w:t>
      </w:r>
      <w:r w:rsidRPr="006607BC">
        <w:rPr>
          <w:rFonts w:ascii="Tahoma" w:eastAsia="Times New Roman" w:hAnsi="Tahoma" w:cs="Tahoma"/>
          <w:i/>
          <w:noProof/>
          <w:szCs w:val="24"/>
          <w:lang w:eastAsia="pt-BR"/>
        </w:rPr>
        <w:tab/>
        <w:t>- A contratação irregular de trabalhador, mediante empresa interposta, não gera vínculo de emprego com os órgãos da administração pública direta, indireta ou fundacional (art. 37, II, da CF/1988).</w:t>
      </w: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r w:rsidRPr="006607BC">
        <w:rPr>
          <w:rFonts w:ascii="Tahoma" w:eastAsia="Times New Roman" w:hAnsi="Tahoma" w:cs="Tahoma"/>
          <w:i/>
          <w:noProof/>
          <w:szCs w:val="24"/>
          <w:lang w:eastAsia="pt-BR"/>
        </w:rPr>
        <w:t>III</w:t>
      </w:r>
      <w:r w:rsidRPr="006607BC">
        <w:rPr>
          <w:rFonts w:ascii="Tahoma" w:eastAsia="Times New Roman" w:hAnsi="Tahoma" w:cs="Tahoma"/>
          <w:i/>
          <w:noProof/>
          <w:szCs w:val="24"/>
          <w:lang w:eastAsia="pt-BR"/>
        </w:rPr>
        <w:tab/>
        <w:t>-  Não forma vínculo de  emprego com  o tomador a contratação de serviços de vigilância (Lei nº 7.102, de 20.06.1983) e  de conservação e limpeza, bem como a de serviços especializados ligados à atividade- meio do tomador, desde que inexistente a pessoalidade e a subordinação direta.</w:t>
      </w:r>
    </w:p>
    <w:p w:rsidR="00433EA9" w:rsidRPr="006607BC" w:rsidRDefault="00433EA9" w:rsidP="006607BC">
      <w:pPr>
        <w:shd w:val="clear" w:color="auto" w:fill="FFFFFF"/>
        <w:spacing w:after="0" w:line="240" w:lineRule="auto"/>
        <w:ind w:left="3540"/>
        <w:jc w:val="both"/>
        <w:rPr>
          <w:rFonts w:ascii="Tahoma" w:eastAsia="Times New Roman" w:hAnsi="Tahoma" w:cs="Tahoma"/>
          <w:i/>
          <w:noProof/>
          <w:szCs w:val="24"/>
          <w:lang w:eastAsia="pt-BR"/>
        </w:rPr>
      </w:pPr>
      <w:r w:rsidRPr="006607BC">
        <w:rPr>
          <w:rFonts w:ascii="Tahoma" w:eastAsia="Times New Roman" w:hAnsi="Tahoma" w:cs="Tahoma"/>
          <w:i/>
          <w:noProof/>
          <w:szCs w:val="24"/>
          <w:lang w:eastAsia="pt-BR"/>
        </w:rPr>
        <w:t xml:space="preserve"> </w:t>
      </w:r>
    </w:p>
    <w:p w:rsidR="00433EA9" w:rsidRPr="006607BC" w:rsidRDefault="00433EA9" w:rsidP="006607BC">
      <w:pPr>
        <w:shd w:val="clear" w:color="auto" w:fill="FFFFFF"/>
        <w:spacing w:after="0" w:line="240" w:lineRule="auto"/>
        <w:ind w:left="3540"/>
        <w:jc w:val="both"/>
        <w:rPr>
          <w:rFonts w:ascii="Arial" w:eastAsia="Times New Roman" w:hAnsi="Arial" w:cs="Arial"/>
          <w:i/>
          <w:noProof/>
          <w:sz w:val="24"/>
          <w:szCs w:val="24"/>
          <w:lang w:eastAsia="pt-BR"/>
        </w:rPr>
      </w:pPr>
      <w:r w:rsidRPr="006607BC">
        <w:rPr>
          <w:rFonts w:ascii="Tahoma" w:eastAsia="Times New Roman" w:hAnsi="Tahoma" w:cs="Tahoma"/>
          <w:i/>
          <w:noProof/>
          <w:szCs w:val="24"/>
          <w:lang w:eastAsia="pt-BR"/>
        </w:rPr>
        <w:t>IV - O inadimplemento das obrigações trabalhistas, por parte do empregador, implica a responsabilidade subsidiária do tomador dos serviços, quanto àquelas obrigações, inclusive quanto aos órgãos da administração direta, das autarquias, das fundações públicas, das empresas públicas e das sociedades de economia mista, desde que hajam participado da relação processual e constem também do título executivo judicial (art. 71 da Lei nº 8.666, de 21.06.1993).</w:t>
      </w:r>
    </w:p>
    <w:p w:rsidR="00433EA9" w:rsidRPr="006607BC" w:rsidRDefault="00433EA9" w:rsidP="00CA2E8B">
      <w:pPr>
        <w:shd w:val="clear" w:color="auto" w:fill="FFFFFF"/>
        <w:spacing w:after="0" w:line="240" w:lineRule="auto"/>
        <w:jc w:val="both"/>
        <w:rPr>
          <w:rFonts w:ascii="Arial" w:eastAsia="Times New Roman" w:hAnsi="Arial" w:cs="Arial"/>
          <w:i/>
          <w:noProof/>
          <w:sz w:val="24"/>
          <w:szCs w:val="24"/>
          <w:lang w:eastAsia="pt-BR"/>
        </w:rPr>
      </w:pPr>
    </w:p>
    <w:p w:rsidR="00433EA9" w:rsidRPr="00BB3044" w:rsidRDefault="00433EA9" w:rsidP="00BB3044">
      <w:pPr>
        <w:shd w:val="clear" w:color="auto" w:fill="FFFFFF"/>
        <w:spacing w:after="0" w:line="240" w:lineRule="auto"/>
        <w:ind w:left="3540"/>
        <w:jc w:val="both"/>
        <w:rPr>
          <w:rFonts w:ascii="Tahoma" w:eastAsia="Times New Roman" w:hAnsi="Tahoma" w:cs="Tahoma"/>
          <w:i/>
          <w:noProof/>
          <w:szCs w:val="24"/>
          <w:lang w:eastAsia="pt-BR"/>
        </w:rPr>
      </w:pPr>
      <w:r w:rsidRPr="00BB3044">
        <w:rPr>
          <w:rFonts w:ascii="Tahoma" w:eastAsia="Times New Roman" w:hAnsi="Tahoma" w:cs="Tahoma"/>
          <w:i/>
          <w:noProof/>
          <w:szCs w:val="24"/>
          <w:lang w:eastAsia="pt-BR"/>
        </w:rPr>
        <w:t>Histórico:</w:t>
      </w:r>
    </w:p>
    <w:p w:rsidR="00433EA9" w:rsidRPr="00BB3044" w:rsidRDefault="00433EA9" w:rsidP="00BB3044">
      <w:pPr>
        <w:shd w:val="clear" w:color="auto" w:fill="FFFFFF"/>
        <w:spacing w:after="0" w:line="240" w:lineRule="auto"/>
        <w:ind w:left="3540"/>
        <w:jc w:val="both"/>
        <w:rPr>
          <w:rFonts w:ascii="Tahoma" w:eastAsia="Times New Roman" w:hAnsi="Tahoma" w:cs="Tahoma"/>
          <w:i/>
          <w:noProof/>
          <w:szCs w:val="24"/>
          <w:lang w:eastAsia="pt-BR"/>
        </w:rPr>
      </w:pPr>
      <w:r w:rsidRPr="00BB3044">
        <w:rPr>
          <w:rFonts w:ascii="Tahoma" w:eastAsia="Times New Roman" w:hAnsi="Tahoma" w:cs="Tahoma"/>
          <w:i/>
          <w:noProof/>
          <w:szCs w:val="24"/>
          <w:lang w:eastAsia="pt-BR"/>
        </w:rPr>
        <w:t>Súmula alterada (Inciso IV) - Res. 96/2000, DJ</w:t>
      </w:r>
      <w:r w:rsidR="00BB3044">
        <w:rPr>
          <w:rFonts w:ascii="Tahoma" w:eastAsia="Times New Roman" w:hAnsi="Tahoma" w:cs="Tahoma"/>
          <w:i/>
          <w:noProof/>
          <w:szCs w:val="24"/>
          <w:lang w:eastAsia="pt-BR"/>
        </w:rPr>
        <w:t xml:space="preserve"> </w:t>
      </w:r>
      <w:r w:rsidRPr="00BB3044">
        <w:rPr>
          <w:rFonts w:ascii="Tahoma" w:eastAsia="Times New Roman" w:hAnsi="Tahoma" w:cs="Tahoma"/>
          <w:i/>
          <w:noProof/>
          <w:szCs w:val="24"/>
          <w:lang w:eastAsia="pt-BR"/>
        </w:rPr>
        <w:t>18, 19 e 20.09.2000</w:t>
      </w:r>
      <w:r w:rsidR="00BB3044">
        <w:rPr>
          <w:rFonts w:ascii="Tahoma" w:eastAsia="Times New Roman" w:hAnsi="Tahoma" w:cs="Tahoma"/>
          <w:i/>
          <w:noProof/>
          <w:szCs w:val="24"/>
          <w:lang w:eastAsia="pt-BR"/>
        </w:rPr>
        <w:t xml:space="preserve"> </w:t>
      </w:r>
      <w:r w:rsidRPr="00BB3044">
        <w:rPr>
          <w:rFonts w:ascii="Tahoma" w:eastAsia="Times New Roman" w:hAnsi="Tahoma" w:cs="Tahoma"/>
          <w:i/>
          <w:noProof/>
          <w:szCs w:val="24"/>
          <w:lang w:eastAsia="pt-BR"/>
        </w:rPr>
        <w:t>Redação original (revisão da Súmula nº 256) -  Res. 23/1993, DJ  21,  28.12.1993  e</w:t>
      </w:r>
      <w:r w:rsidR="00BB3044">
        <w:rPr>
          <w:rFonts w:ascii="Tahoma" w:eastAsia="Times New Roman" w:hAnsi="Tahoma" w:cs="Tahoma"/>
          <w:i/>
          <w:noProof/>
          <w:szCs w:val="24"/>
          <w:lang w:eastAsia="pt-BR"/>
        </w:rPr>
        <w:t xml:space="preserve"> </w:t>
      </w:r>
      <w:r w:rsidRPr="00BB3044">
        <w:rPr>
          <w:rFonts w:ascii="Tahoma" w:eastAsia="Times New Roman" w:hAnsi="Tahoma" w:cs="Tahoma"/>
          <w:i/>
          <w:noProof/>
          <w:szCs w:val="24"/>
          <w:lang w:eastAsia="pt-BR"/>
        </w:rPr>
        <w:t>04.01.1994</w:t>
      </w:r>
      <w:r w:rsidR="00BB3044">
        <w:rPr>
          <w:rFonts w:ascii="Tahoma" w:eastAsia="Times New Roman" w:hAnsi="Tahoma" w:cs="Tahoma"/>
          <w:i/>
          <w:noProof/>
          <w:szCs w:val="24"/>
          <w:lang w:eastAsia="pt-BR"/>
        </w:rPr>
        <w:t xml:space="preserve"> </w:t>
      </w:r>
      <w:r w:rsidRPr="00BB3044">
        <w:rPr>
          <w:rFonts w:ascii="Tahoma" w:eastAsia="Times New Roman" w:hAnsi="Tahoma" w:cs="Tahoma"/>
          <w:i/>
          <w:noProof/>
          <w:szCs w:val="24"/>
          <w:lang w:eastAsia="pt-BR"/>
        </w:rPr>
        <w:t>Nº 331 (...)</w:t>
      </w:r>
    </w:p>
    <w:p w:rsidR="00433EA9" w:rsidRPr="00BB3044" w:rsidRDefault="00433EA9" w:rsidP="00BB3044">
      <w:pPr>
        <w:shd w:val="clear" w:color="auto" w:fill="FFFFFF"/>
        <w:spacing w:after="0" w:line="240" w:lineRule="auto"/>
        <w:ind w:left="3540"/>
        <w:jc w:val="both"/>
        <w:rPr>
          <w:rFonts w:ascii="Tahoma" w:eastAsia="Times New Roman" w:hAnsi="Tahoma" w:cs="Tahoma"/>
          <w:i/>
          <w:noProof/>
          <w:szCs w:val="24"/>
          <w:lang w:eastAsia="pt-BR"/>
        </w:rPr>
      </w:pPr>
      <w:r w:rsidRPr="00BB3044">
        <w:rPr>
          <w:rFonts w:ascii="Tahoma" w:eastAsia="Times New Roman" w:hAnsi="Tahoma" w:cs="Tahoma"/>
          <w:i/>
          <w:noProof/>
          <w:szCs w:val="24"/>
          <w:lang w:eastAsia="pt-BR"/>
        </w:rPr>
        <w:t>II - A contratação irregular de trabalhador, através de empresa interposta, não gera vínculo de emprego com os órgãos da administração pública direta, indireta ou fundacional (art. 37, II, da Constituição da República</w:t>
      </w:r>
    </w:p>
    <w:p w:rsidR="00433EA9" w:rsidRPr="00BB3044" w:rsidRDefault="00433EA9" w:rsidP="00BB3044">
      <w:pPr>
        <w:shd w:val="clear" w:color="auto" w:fill="FFFFFF"/>
        <w:spacing w:after="0" w:line="240" w:lineRule="auto"/>
        <w:ind w:left="3540"/>
        <w:jc w:val="both"/>
        <w:rPr>
          <w:rFonts w:ascii="Tahoma" w:eastAsia="Times New Roman" w:hAnsi="Tahoma" w:cs="Tahoma"/>
          <w:i/>
          <w:noProof/>
          <w:szCs w:val="24"/>
          <w:lang w:eastAsia="pt-BR"/>
        </w:rPr>
      </w:pPr>
    </w:p>
    <w:p w:rsidR="00433EA9" w:rsidRPr="00CA2E8B" w:rsidRDefault="00433EA9" w:rsidP="00BB3044">
      <w:pPr>
        <w:shd w:val="clear" w:color="auto" w:fill="FFFFFF"/>
        <w:spacing w:after="0" w:line="240" w:lineRule="auto"/>
        <w:ind w:left="3540"/>
        <w:jc w:val="both"/>
        <w:rPr>
          <w:rFonts w:ascii="Arial" w:eastAsia="Times New Roman" w:hAnsi="Arial" w:cs="Arial"/>
          <w:noProof/>
          <w:sz w:val="24"/>
          <w:szCs w:val="24"/>
          <w:lang w:eastAsia="pt-BR"/>
        </w:rPr>
      </w:pPr>
      <w:r w:rsidRPr="00BB3044">
        <w:rPr>
          <w:rFonts w:ascii="Tahoma" w:eastAsia="Times New Roman" w:hAnsi="Tahoma" w:cs="Tahoma"/>
          <w:i/>
          <w:noProof/>
          <w:szCs w:val="24"/>
          <w:lang w:eastAsia="pt-BR"/>
        </w:rPr>
        <w:t>IV - O inadimplemento das obrigações trabalhistas, por parte do empregador, implica na responsabilidade subsidiária do tomador dos serviços, quanto àquelas obrigações, inclusive quanto aos órgãos da administração direta, das autarquias, das fundações públicas, das empresas públicas e das sociedades de economia mista, desde que hajam participado da relação processual e constem também do título executivo judicial (artigo 71 da Lei nº 8.666/93).</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Pr="00CA2E8B" w:rsidRDefault="00BB3044" w:rsidP="00CA2E8B">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sidR="00433EA9" w:rsidRPr="00CA2E8B">
        <w:rPr>
          <w:rFonts w:ascii="Arial" w:eastAsia="Times New Roman" w:hAnsi="Arial" w:cs="Arial"/>
          <w:noProof/>
          <w:sz w:val="24"/>
          <w:szCs w:val="24"/>
          <w:lang w:eastAsia="pt-BR"/>
        </w:rPr>
        <w:t xml:space="preserve">Vale lembrar que é permitido apenas locar mão-de-obra na forma de empresa de Trabalho Temporário, disciplinado pela </w:t>
      </w:r>
      <w:r w:rsidR="00433EA9" w:rsidRPr="00EE37CE">
        <w:rPr>
          <w:rFonts w:ascii="Arial" w:eastAsia="Times New Roman" w:hAnsi="Arial" w:cs="Arial"/>
          <w:b/>
          <w:noProof/>
          <w:sz w:val="24"/>
          <w:szCs w:val="24"/>
          <w:lang w:eastAsia="pt-BR"/>
        </w:rPr>
        <w:t>Lei nº 6.019/74,</w:t>
      </w:r>
      <w:r w:rsidR="00433EA9" w:rsidRPr="00CA2E8B">
        <w:rPr>
          <w:rFonts w:ascii="Arial" w:eastAsia="Times New Roman" w:hAnsi="Arial" w:cs="Arial"/>
          <w:noProof/>
          <w:sz w:val="24"/>
          <w:szCs w:val="24"/>
          <w:lang w:eastAsia="pt-BR"/>
        </w:rPr>
        <w:t xml:space="preserve"> previamente autorizadas pelo Ministério do Trabalho e nos casos de Trabalho Avulso Sindicalizado amparado pelo </w:t>
      </w:r>
      <w:r w:rsidR="00433EA9" w:rsidRPr="00EE37CE">
        <w:rPr>
          <w:rFonts w:ascii="Arial" w:eastAsia="Times New Roman" w:hAnsi="Arial" w:cs="Arial"/>
          <w:b/>
          <w:noProof/>
          <w:sz w:val="24"/>
          <w:szCs w:val="24"/>
          <w:lang w:eastAsia="pt-BR"/>
        </w:rPr>
        <w:t>artigo 513, § único do CLT.</w:t>
      </w:r>
    </w:p>
    <w:p w:rsidR="00433EA9" w:rsidRPr="00CA2E8B" w:rsidRDefault="00433EA9" w:rsidP="00CA2E8B">
      <w:pPr>
        <w:shd w:val="clear" w:color="auto" w:fill="FFFFFF"/>
        <w:spacing w:after="0" w:line="240" w:lineRule="auto"/>
        <w:jc w:val="both"/>
        <w:rPr>
          <w:rFonts w:ascii="Arial" w:eastAsia="Times New Roman" w:hAnsi="Arial" w:cs="Arial"/>
          <w:noProof/>
          <w:sz w:val="24"/>
          <w:szCs w:val="24"/>
          <w:lang w:eastAsia="pt-BR"/>
        </w:rPr>
      </w:pPr>
    </w:p>
    <w:p w:rsidR="00433EA9" w:rsidRDefault="00EE37CE" w:rsidP="00433EA9">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b/>
          <w:noProof/>
          <w:sz w:val="24"/>
          <w:szCs w:val="24"/>
          <w:lang w:eastAsia="pt-BR"/>
        </w:rPr>
        <w:lastRenderedPageBreak/>
        <w:tab/>
      </w:r>
      <w:r w:rsidRPr="00EE37CE">
        <w:rPr>
          <w:rFonts w:ascii="Arial" w:eastAsia="Times New Roman" w:hAnsi="Arial" w:cs="Arial"/>
          <w:noProof/>
          <w:sz w:val="24"/>
          <w:szCs w:val="24"/>
          <w:lang w:eastAsia="pt-BR"/>
        </w:rPr>
        <w:tab/>
      </w:r>
      <w:r w:rsidRPr="00EE37CE">
        <w:rPr>
          <w:rFonts w:ascii="Arial" w:eastAsia="Times New Roman" w:hAnsi="Arial" w:cs="Arial"/>
          <w:noProof/>
          <w:sz w:val="24"/>
          <w:szCs w:val="24"/>
          <w:lang w:eastAsia="pt-BR"/>
        </w:rPr>
        <w:tab/>
        <w:t xml:space="preserve">Com </w:t>
      </w:r>
      <w:r>
        <w:rPr>
          <w:rFonts w:ascii="Arial" w:eastAsia="Times New Roman" w:hAnsi="Arial" w:cs="Arial"/>
          <w:noProof/>
          <w:sz w:val="24"/>
          <w:szCs w:val="24"/>
          <w:lang w:eastAsia="pt-BR"/>
        </w:rPr>
        <w:t xml:space="preserve">o intuito de </w:t>
      </w:r>
      <w:r w:rsidR="006E275B">
        <w:rPr>
          <w:rFonts w:ascii="Arial" w:eastAsia="Times New Roman" w:hAnsi="Arial" w:cs="Arial"/>
          <w:noProof/>
          <w:sz w:val="24"/>
          <w:szCs w:val="24"/>
          <w:lang w:eastAsia="pt-BR"/>
        </w:rPr>
        <w:t>facilitar o entendimento sobre a terceirização, a seguir apresenta-se quadros comparativos sobre a atividade, da forma desenhada pela legislação atual</w:t>
      </w:r>
      <w:r w:rsidR="00026CA2">
        <w:rPr>
          <w:rFonts w:ascii="Arial" w:eastAsia="Times New Roman" w:hAnsi="Arial" w:cs="Arial"/>
          <w:noProof/>
          <w:sz w:val="24"/>
          <w:szCs w:val="24"/>
          <w:lang w:eastAsia="pt-BR"/>
        </w:rPr>
        <w:t xml:space="preserve">, </w:t>
      </w:r>
      <w:r w:rsidR="006E275B">
        <w:rPr>
          <w:rFonts w:ascii="Arial" w:eastAsia="Times New Roman" w:hAnsi="Arial" w:cs="Arial"/>
          <w:noProof/>
          <w:sz w:val="24"/>
          <w:szCs w:val="24"/>
          <w:lang w:eastAsia="pt-BR"/>
        </w:rPr>
        <w:t>as principais mudanças já aprovadas na Câmara dos Deputados e ainda pendente de votação no Senado Federal, o que ensejará profundas mudanças no segmento das contratações terceirizadas, dado que haverá  diversas modificações na legislação ora em vigor.</w:t>
      </w:r>
    </w:p>
    <w:p w:rsidR="00026CA2" w:rsidRDefault="00026CA2" w:rsidP="00433EA9">
      <w:pPr>
        <w:shd w:val="clear" w:color="auto" w:fill="FFFFFF"/>
        <w:spacing w:after="0" w:line="240" w:lineRule="auto"/>
        <w:jc w:val="both"/>
        <w:rPr>
          <w:rFonts w:ascii="Arial" w:eastAsia="Times New Roman" w:hAnsi="Arial" w:cs="Arial"/>
          <w:noProof/>
          <w:sz w:val="24"/>
          <w:szCs w:val="24"/>
          <w:lang w:eastAsia="pt-BR"/>
        </w:rPr>
      </w:pPr>
    </w:p>
    <w:p w:rsidR="00026CA2" w:rsidRPr="00EE37CE" w:rsidRDefault="00026CA2" w:rsidP="00433EA9">
      <w:pPr>
        <w:shd w:val="clear" w:color="auto" w:fill="FFFFFF"/>
        <w:spacing w:after="0" w:line="240" w:lineRule="auto"/>
        <w:jc w:val="both"/>
        <w:rPr>
          <w:rFonts w:ascii="Arial" w:eastAsia="Times New Roman" w:hAnsi="Arial" w:cs="Arial"/>
          <w:noProof/>
          <w:sz w:val="24"/>
          <w:szCs w:val="24"/>
          <w:lang w:eastAsia="pt-BR"/>
        </w:rPr>
      </w:pP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r>
      <w:r>
        <w:rPr>
          <w:rFonts w:ascii="Arial" w:eastAsia="Times New Roman" w:hAnsi="Arial" w:cs="Arial"/>
          <w:noProof/>
          <w:sz w:val="24"/>
          <w:szCs w:val="24"/>
          <w:lang w:eastAsia="pt-BR"/>
        </w:rPr>
        <w:tab/>
        <w:t>A previsão é de que ainda no ano de 2016 o projeto sobre a terceirização seja aprovada também no Senado Federal, o que provocará mudanças profundas na forma de contratar através da terceirização.</w:t>
      </w:r>
    </w:p>
    <w:tbl>
      <w:tblPr>
        <w:tblW w:w="0" w:type="auto"/>
        <w:tblInd w:w="216" w:type="dxa"/>
        <w:tblCellMar>
          <w:left w:w="70" w:type="dxa"/>
          <w:right w:w="70" w:type="dxa"/>
        </w:tblCellMar>
        <w:tblLook w:val="0000"/>
      </w:tblPr>
      <w:tblGrid>
        <w:gridCol w:w="8789"/>
      </w:tblGrid>
      <w:tr w:rsidR="00916BEE" w:rsidTr="006F3D5E">
        <w:trPr>
          <w:trHeight w:val="10726"/>
        </w:trPr>
        <w:tc>
          <w:tcPr>
            <w:tcW w:w="8789" w:type="dxa"/>
          </w:tcPr>
          <w:p w:rsidR="00916BEE" w:rsidRDefault="00E12529" w:rsidP="00916BEE">
            <w:pPr>
              <w:shd w:val="clear" w:color="auto" w:fill="FFFFFF"/>
              <w:spacing w:after="0" w:line="240" w:lineRule="auto"/>
              <w:jc w:val="center"/>
              <w:rPr>
                <w:rFonts w:ascii="Arial" w:eastAsia="Times New Roman" w:hAnsi="Arial" w:cs="Arial"/>
                <w:b/>
                <w:noProof/>
                <w:sz w:val="24"/>
                <w:szCs w:val="24"/>
                <w:lang w:eastAsia="pt-BR"/>
              </w:rPr>
            </w:pPr>
            <w:r>
              <w:object w:dxaOrig="8190" w:dyaOrig="10245">
                <v:shape id="_x0000_i1029" type="#_x0000_t75" style="width:414.75pt;height:637.5pt" o:ole="">
                  <v:imagedata r:id="rId27" o:title=""/>
                </v:shape>
                <o:OLEObject Type="Embed" ProgID="PBrush" ShapeID="_x0000_i1029" DrawAspect="Content" ObjectID="_1521470505" r:id="rId28"/>
              </w:object>
            </w:r>
          </w:p>
          <w:p w:rsidR="00916BEE" w:rsidRDefault="00916BEE" w:rsidP="00916BEE">
            <w:pPr>
              <w:shd w:val="clear" w:color="auto" w:fill="FFFFFF"/>
              <w:spacing w:after="0" w:line="240" w:lineRule="auto"/>
              <w:jc w:val="both"/>
              <w:rPr>
                <w:rFonts w:ascii="Arial" w:eastAsia="Times New Roman" w:hAnsi="Arial" w:cs="Arial"/>
                <w:b/>
                <w:noProof/>
                <w:sz w:val="24"/>
                <w:szCs w:val="24"/>
                <w:lang w:eastAsia="pt-BR"/>
              </w:rPr>
            </w:pPr>
          </w:p>
          <w:p w:rsidR="00EE37CE" w:rsidRDefault="00EE37CE" w:rsidP="00916BEE">
            <w:pPr>
              <w:shd w:val="clear" w:color="auto" w:fill="FFFFFF"/>
              <w:spacing w:after="0" w:line="240" w:lineRule="auto"/>
              <w:jc w:val="both"/>
              <w:rPr>
                <w:rFonts w:ascii="Arial" w:eastAsia="Times New Roman" w:hAnsi="Arial" w:cs="Arial"/>
                <w:b/>
                <w:noProof/>
                <w:sz w:val="24"/>
                <w:szCs w:val="24"/>
                <w:lang w:eastAsia="pt-BR"/>
              </w:rPr>
            </w:pPr>
          </w:p>
          <w:tbl>
            <w:tblPr>
              <w:tblW w:w="0" w:type="auto"/>
              <w:tblInd w:w="496" w:type="dxa"/>
              <w:tblBorders>
                <w:bottom w:val="single" w:sz="4" w:space="0" w:color="auto"/>
              </w:tblBorders>
              <w:tblCellMar>
                <w:left w:w="70" w:type="dxa"/>
                <w:right w:w="70" w:type="dxa"/>
              </w:tblCellMar>
              <w:tblLook w:val="0000"/>
            </w:tblPr>
            <w:tblGrid>
              <w:gridCol w:w="7505"/>
            </w:tblGrid>
            <w:tr w:rsidR="00A1563F" w:rsidTr="009058F3">
              <w:trPr>
                <w:trHeight w:val="692"/>
              </w:trPr>
              <w:tc>
                <w:tcPr>
                  <w:tcW w:w="7505" w:type="dxa"/>
                </w:tcPr>
                <w:p w:rsidR="00A1563F" w:rsidRPr="003D377F" w:rsidRDefault="00A1563F" w:rsidP="00A1563F">
                  <w:pPr>
                    <w:shd w:val="clear" w:color="auto" w:fill="FFFFFF"/>
                    <w:spacing w:after="0" w:line="240" w:lineRule="auto"/>
                    <w:ind w:left="38"/>
                    <w:jc w:val="center"/>
                    <w:rPr>
                      <w:rFonts w:ascii="Tahoma" w:hAnsi="Tahoma"/>
                      <w:b/>
                      <w:color w:val="002060"/>
                      <w:w w:val="95"/>
                      <w:sz w:val="8"/>
                    </w:rPr>
                  </w:pPr>
                </w:p>
                <w:p w:rsidR="00A1563F" w:rsidRPr="00A1563F" w:rsidRDefault="00A1563F" w:rsidP="00A1563F">
                  <w:pPr>
                    <w:shd w:val="clear" w:color="auto" w:fill="FFFFFF"/>
                    <w:spacing w:after="0" w:line="240" w:lineRule="auto"/>
                    <w:ind w:left="38"/>
                    <w:jc w:val="center"/>
                    <w:rPr>
                      <w:rFonts w:ascii="Tahoma" w:hAnsi="Tahoma"/>
                      <w:b/>
                      <w:color w:val="002060"/>
                      <w:w w:val="95"/>
                      <w:sz w:val="28"/>
                      <w:u w:val="single"/>
                    </w:rPr>
                  </w:pPr>
                  <w:r w:rsidRPr="00A1563F">
                    <w:rPr>
                      <w:rFonts w:ascii="Tahoma" w:hAnsi="Tahoma"/>
                      <w:b/>
                      <w:color w:val="002060"/>
                      <w:w w:val="95"/>
                      <w:sz w:val="28"/>
                      <w:u w:val="single"/>
                    </w:rPr>
                    <w:t xml:space="preserve">PL 4330/2004 SOBRE AS NOVAS </w:t>
                  </w:r>
                </w:p>
                <w:p w:rsidR="00A1563F" w:rsidRPr="00A1563F" w:rsidRDefault="00A1563F" w:rsidP="00A1563F">
                  <w:pPr>
                    <w:shd w:val="clear" w:color="auto" w:fill="FFFFFF"/>
                    <w:spacing w:after="0" w:line="240" w:lineRule="auto"/>
                    <w:ind w:left="38"/>
                    <w:jc w:val="center"/>
                    <w:rPr>
                      <w:rFonts w:ascii="Tahoma" w:hAnsi="Tahoma"/>
                      <w:b/>
                      <w:color w:val="002060"/>
                      <w:w w:val="95"/>
                      <w:sz w:val="28"/>
                      <w:u w:val="single"/>
                    </w:rPr>
                  </w:pPr>
                  <w:r w:rsidRPr="00A1563F">
                    <w:rPr>
                      <w:rFonts w:ascii="Tahoma" w:hAnsi="Tahoma"/>
                      <w:b/>
                      <w:color w:val="002060"/>
                      <w:w w:val="95"/>
                      <w:sz w:val="28"/>
                      <w:u w:val="single"/>
                    </w:rPr>
                    <w:t>REGRAS DA TERCEIRIZAÇÃO</w:t>
                  </w:r>
                </w:p>
                <w:p w:rsidR="00A1563F" w:rsidRPr="00A1563F" w:rsidRDefault="00A1563F" w:rsidP="00A1563F">
                  <w:pPr>
                    <w:shd w:val="clear" w:color="auto" w:fill="FFFFFF"/>
                    <w:spacing w:after="0" w:line="240" w:lineRule="auto"/>
                    <w:ind w:left="38"/>
                    <w:jc w:val="center"/>
                    <w:rPr>
                      <w:rFonts w:ascii="Tahoma" w:hAnsi="Tahoma"/>
                      <w:b/>
                      <w:color w:val="002060"/>
                      <w:w w:val="95"/>
                      <w:sz w:val="24"/>
                    </w:rPr>
                  </w:pPr>
                  <w:r w:rsidRPr="00A1563F">
                    <w:rPr>
                      <w:rFonts w:ascii="Tahoma" w:hAnsi="Tahoma"/>
                      <w:b/>
                      <w:color w:val="002060"/>
                      <w:w w:val="95"/>
                      <w:sz w:val="24"/>
                    </w:rPr>
                    <w:t>APROVADO NA CÂMARA DOS DEPUTADOS E</w:t>
                  </w:r>
                </w:p>
                <w:p w:rsidR="00A1563F" w:rsidRPr="00A1563F" w:rsidRDefault="00A1563F" w:rsidP="00A1563F">
                  <w:pPr>
                    <w:shd w:val="clear" w:color="auto" w:fill="FFFFFF"/>
                    <w:spacing w:after="0" w:line="240" w:lineRule="auto"/>
                    <w:ind w:left="38"/>
                    <w:jc w:val="center"/>
                    <w:rPr>
                      <w:rFonts w:ascii="Tahoma" w:hAnsi="Tahoma"/>
                      <w:b/>
                      <w:color w:val="002060"/>
                      <w:w w:val="95"/>
                      <w:sz w:val="24"/>
                    </w:rPr>
                  </w:pPr>
                  <w:r w:rsidRPr="00A1563F">
                    <w:rPr>
                      <w:rFonts w:ascii="Tahoma" w:hAnsi="Tahoma"/>
                      <w:b/>
                      <w:color w:val="002060"/>
                      <w:w w:val="95"/>
                      <w:sz w:val="24"/>
                    </w:rPr>
                    <w:t>AGUARDANDO VOTAÇÃO NO SENADO FEDERAL</w:t>
                  </w:r>
                </w:p>
                <w:p w:rsidR="00A1563F" w:rsidRPr="003D377F" w:rsidRDefault="00A1563F" w:rsidP="00A1563F">
                  <w:pPr>
                    <w:shd w:val="clear" w:color="auto" w:fill="FFFFFF"/>
                    <w:spacing w:after="0" w:line="240" w:lineRule="auto"/>
                    <w:ind w:left="38"/>
                    <w:jc w:val="center"/>
                    <w:rPr>
                      <w:rFonts w:ascii="Tahoma" w:hAnsi="Tahoma"/>
                      <w:b/>
                      <w:color w:val="D2232A"/>
                      <w:w w:val="95"/>
                      <w:sz w:val="8"/>
                    </w:rPr>
                  </w:pPr>
                </w:p>
              </w:tc>
            </w:tr>
          </w:tbl>
          <w:p w:rsidR="00A1563F" w:rsidRDefault="00A1563F" w:rsidP="00916BEE">
            <w:pPr>
              <w:shd w:val="clear" w:color="auto" w:fill="FFFFFF"/>
              <w:spacing w:after="0" w:line="240" w:lineRule="auto"/>
              <w:jc w:val="both"/>
              <w:rPr>
                <w:rFonts w:ascii="Arial" w:eastAsia="Times New Roman" w:hAnsi="Arial" w:cs="Arial"/>
                <w:b/>
                <w:noProof/>
                <w:sz w:val="24"/>
                <w:szCs w:val="24"/>
                <w:lang w:eastAsia="pt-BR"/>
              </w:rPr>
            </w:pPr>
          </w:p>
          <w:p w:rsidR="00EE37CE" w:rsidRDefault="004A7078" w:rsidP="00916BEE">
            <w:pPr>
              <w:shd w:val="clear" w:color="auto" w:fill="FFFFFF"/>
              <w:spacing w:after="0" w:line="240" w:lineRule="auto"/>
              <w:jc w:val="both"/>
              <w:rPr>
                <w:rFonts w:ascii="Arial" w:eastAsia="Times New Roman" w:hAnsi="Arial" w:cs="Arial"/>
                <w:b/>
                <w:noProof/>
                <w:sz w:val="24"/>
                <w:szCs w:val="24"/>
                <w:lang w:eastAsia="pt-BR"/>
              </w:rPr>
            </w:pPr>
            <w:r>
              <w:object w:dxaOrig="7830" w:dyaOrig="9495">
                <v:shape id="_x0000_i1030" type="#_x0000_t75" style="width:426pt;height:549.75pt" o:ole="">
                  <v:imagedata r:id="rId29" o:title=""/>
                </v:shape>
                <o:OLEObject Type="Embed" ProgID="PBrush" ShapeID="_x0000_i1030" DrawAspect="Content" ObjectID="_1521470506" r:id="rId30"/>
              </w:object>
            </w:r>
          </w:p>
          <w:p w:rsidR="00EE37CE" w:rsidRDefault="00EE37CE" w:rsidP="00916BEE">
            <w:pPr>
              <w:shd w:val="clear" w:color="auto" w:fill="FFFFFF"/>
              <w:spacing w:after="0" w:line="240" w:lineRule="auto"/>
              <w:jc w:val="both"/>
              <w:rPr>
                <w:rFonts w:ascii="Arial" w:eastAsia="Times New Roman" w:hAnsi="Arial" w:cs="Arial"/>
                <w:b/>
                <w:noProof/>
                <w:sz w:val="24"/>
                <w:szCs w:val="24"/>
                <w:lang w:eastAsia="pt-BR"/>
              </w:rPr>
            </w:pPr>
          </w:p>
          <w:p w:rsidR="00EE37CE" w:rsidRDefault="00EE37CE" w:rsidP="004A7078">
            <w:pPr>
              <w:shd w:val="clear" w:color="auto" w:fill="FFFFFF"/>
              <w:spacing w:after="0" w:line="240" w:lineRule="auto"/>
              <w:jc w:val="both"/>
              <w:rPr>
                <w:rFonts w:ascii="Arial" w:eastAsia="Times New Roman" w:hAnsi="Arial" w:cs="Arial"/>
                <w:b/>
                <w:noProof/>
                <w:sz w:val="24"/>
                <w:szCs w:val="24"/>
                <w:lang w:eastAsia="pt-BR"/>
              </w:rPr>
            </w:pPr>
          </w:p>
        </w:tc>
      </w:tr>
    </w:tbl>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424"/>
      </w:tblGrid>
      <w:tr w:rsidR="00D82385" w:rsidTr="008270BD">
        <w:trPr>
          <w:trHeight w:val="3674"/>
        </w:trPr>
        <w:tc>
          <w:tcPr>
            <w:tcW w:w="4678" w:type="dxa"/>
          </w:tcPr>
          <w:p w:rsidR="00D82385" w:rsidRDefault="00D82385" w:rsidP="00AB3F17">
            <w:pPr>
              <w:jc w:val="both"/>
              <w:rPr>
                <w:rFonts w:ascii="Tahoma" w:hAnsi="Tahoma"/>
                <w:b/>
                <w:color w:val="D2232A"/>
                <w:w w:val="90"/>
                <w:sz w:val="34"/>
              </w:rPr>
            </w:pPr>
            <w:r>
              <w:rPr>
                <w:rFonts w:ascii="Tahoma" w:hAnsi="Tahoma"/>
                <w:b/>
                <w:color w:val="D2232A"/>
                <w:w w:val="95"/>
                <w:sz w:val="32"/>
              </w:rPr>
              <w:lastRenderedPageBreak/>
              <w:t>REDUÇÃO DO INTERVALO INTERJONARDA</w:t>
            </w:r>
            <w:r>
              <w:rPr>
                <w:rFonts w:ascii="Tahoma" w:hAnsi="Tahoma"/>
                <w:b/>
                <w:color w:val="D2232A"/>
                <w:w w:val="90"/>
                <w:sz w:val="34"/>
              </w:rPr>
              <w:t>:</w:t>
            </w:r>
          </w:p>
          <w:p w:rsidR="00D82385" w:rsidRDefault="00D82385" w:rsidP="00AB3F17">
            <w:pPr>
              <w:jc w:val="both"/>
              <w:rPr>
                <w:rFonts w:ascii="Arial" w:eastAsia="Times New Roman" w:hAnsi="Arial" w:cs="Arial"/>
                <w:b/>
                <w:sz w:val="24"/>
                <w:szCs w:val="24"/>
                <w:lang w:eastAsia="pt-BR"/>
              </w:rPr>
            </w:pPr>
          </w:p>
          <w:p w:rsidR="00D82385" w:rsidRDefault="001C22CC" w:rsidP="00AB3F17">
            <w:pPr>
              <w:jc w:val="both"/>
            </w:pPr>
            <w:r>
              <w:object w:dxaOrig="3780" w:dyaOrig="2730">
                <v:shape id="_x0000_i1031" type="#_x0000_t75" style="width:210.75pt;height:133.5pt" o:ole="">
                  <v:imagedata r:id="rId31" o:title=""/>
                </v:shape>
                <o:OLEObject Type="Embed" ProgID="PBrush" ShapeID="_x0000_i1031" DrawAspect="Content" ObjectID="_1521470507" r:id="rId32"/>
              </w:object>
            </w:r>
          </w:p>
          <w:p w:rsidR="00D82385" w:rsidRPr="001C22CC" w:rsidRDefault="00D82385" w:rsidP="00AB3F17">
            <w:pPr>
              <w:jc w:val="both"/>
              <w:rPr>
                <w:rFonts w:ascii="Arial" w:eastAsia="Times New Roman" w:hAnsi="Arial" w:cs="Arial"/>
                <w:b/>
                <w:sz w:val="4"/>
                <w:szCs w:val="24"/>
                <w:lang w:eastAsia="pt-BR"/>
              </w:rPr>
            </w:pPr>
          </w:p>
        </w:tc>
        <w:tc>
          <w:tcPr>
            <w:tcW w:w="4424" w:type="dxa"/>
          </w:tcPr>
          <w:p w:rsidR="00D82385" w:rsidRPr="004C08E1" w:rsidRDefault="00D82385" w:rsidP="00AB3F17">
            <w:pPr>
              <w:jc w:val="both"/>
              <w:rPr>
                <w:rFonts w:eastAsia="Times New Roman" w:cs="Tahoma"/>
                <w:b/>
                <w:sz w:val="28"/>
                <w:szCs w:val="24"/>
                <w:lang w:eastAsia="pt-BR"/>
              </w:rPr>
            </w:pPr>
          </w:p>
          <w:p w:rsidR="00D82385" w:rsidRDefault="00D82385" w:rsidP="00AB3F17">
            <w:pPr>
              <w:shd w:val="clear" w:color="auto" w:fill="FFFFFF"/>
              <w:jc w:val="both"/>
              <w:rPr>
                <w:rFonts w:eastAsia="Times New Roman" w:cs="Tahoma"/>
                <w:b/>
                <w:color w:val="548DD4" w:themeColor="text2" w:themeTint="99"/>
                <w:sz w:val="28"/>
                <w:szCs w:val="24"/>
                <w:lang w:eastAsia="pt-BR"/>
              </w:rPr>
            </w:pPr>
          </w:p>
          <w:p w:rsidR="00D82385" w:rsidRDefault="00D82385" w:rsidP="00AB3F17">
            <w:pPr>
              <w:shd w:val="clear" w:color="auto" w:fill="FFFFFF"/>
              <w:jc w:val="both"/>
              <w:rPr>
                <w:rFonts w:eastAsia="Times New Roman" w:cs="Tahoma"/>
                <w:b/>
                <w:color w:val="548DD4" w:themeColor="text2" w:themeTint="99"/>
                <w:sz w:val="28"/>
                <w:szCs w:val="24"/>
                <w:lang w:eastAsia="pt-BR"/>
              </w:rPr>
            </w:pPr>
          </w:p>
          <w:p w:rsidR="00D82385" w:rsidRDefault="00D82385" w:rsidP="00AB3F17">
            <w:pPr>
              <w:shd w:val="clear" w:color="auto" w:fill="FFFFFF"/>
              <w:jc w:val="both"/>
              <w:rPr>
                <w:rFonts w:eastAsia="Times New Roman" w:cs="Tahoma"/>
                <w:b/>
                <w:color w:val="548DD4" w:themeColor="text2" w:themeTint="99"/>
                <w:sz w:val="28"/>
                <w:szCs w:val="24"/>
                <w:lang w:eastAsia="pt-BR"/>
              </w:rPr>
            </w:pPr>
          </w:p>
          <w:p w:rsidR="00D82385" w:rsidRPr="00D82385" w:rsidRDefault="00D82385" w:rsidP="00AB3F17">
            <w:pPr>
              <w:shd w:val="clear" w:color="auto" w:fill="FFFFFF"/>
              <w:jc w:val="both"/>
              <w:rPr>
                <w:rFonts w:eastAsia="Times New Roman" w:cs="Tahoma"/>
                <w:b/>
                <w:sz w:val="32"/>
                <w:szCs w:val="24"/>
                <w:lang w:eastAsia="pt-BR"/>
              </w:rPr>
            </w:pPr>
            <w:r w:rsidRPr="00D82385">
              <w:rPr>
                <w:rFonts w:eastAsia="Times New Roman" w:cs="Tahoma"/>
                <w:b/>
                <w:color w:val="548DD4" w:themeColor="text2" w:themeTint="99"/>
                <w:sz w:val="32"/>
                <w:szCs w:val="24"/>
                <w:lang w:eastAsia="pt-BR"/>
              </w:rPr>
              <w:t>É obrigatória a concessão de um intervalo para repouso ou alimentação do trabalhador.</w:t>
            </w:r>
          </w:p>
          <w:p w:rsidR="00D82385" w:rsidRPr="004C08E1" w:rsidRDefault="00D82385" w:rsidP="00AB3F17">
            <w:pPr>
              <w:jc w:val="both"/>
              <w:rPr>
                <w:rFonts w:eastAsia="Times New Roman" w:cs="Tahoma"/>
                <w:b/>
                <w:sz w:val="28"/>
                <w:szCs w:val="24"/>
                <w:lang w:eastAsia="pt-BR"/>
              </w:rPr>
            </w:pPr>
          </w:p>
        </w:tc>
      </w:tr>
    </w:tbl>
    <w:p w:rsidR="00150D34" w:rsidRDefault="00CE6F46" w:rsidP="00F16549">
      <w:pPr>
        <w:spacing w:before="100" w:beforeAutospacing="1" w:after="100" w:afterAutospacing="1" w:line="240" w:lineRule="auto"/>
        <w:jc w:val="both"/>
        <w:rPr>
          <w:rFonts w:ascii="Arial" w:eastAsia="Times New Roman" w:hAnsi="Arial" w:cs="Arial"/>
          <w:sz w:val="24"/>
          <w:szCs w:val="24"/>
          <w:lang w:eastAsia="pt-BR"/>
        </w:rPr>
      </w:pPr>
      <w:r w:rsidRPr="00CE6F46">
        <w:rPr>
          <w:rFonts w:ascii="Arial" w:eastAsia="Times New Roman" w:hAnsi="Arial" w:cs="Arial"/>
          <w:b/>
          <w:noProof/>
          <w:sz w:val="24"/>
          <w:szCs w:val="24"/>
          <w:lang w:eastAsia="pt-BR"/>
        </w:rPr>
        <w:pict>
          <v:shape id="_x0000_s1031" type="#_x0000_t32" style="position:absolute;left:0;text-align:left;margin-left:3.35pt;margin-top:5.95pt;width:437.25pt;height:0;z-index:251660288;mso-position-horizontal-relative:text;mso-position-vertical-relative:text" o:connectortype="straight"/>
        </w:pict>
      </w:r>
      <w:r w:rsidR="001C22CC">
        <w:rPr>
          <w:rFonts w:ascii="Arial" w:eastAsia="Times New Roman" w:hAnsi="Arial" w:cs="Arial"/>
          <w:sz w:val="24"/>
          <w:szCs w:val="24"/>
          <w:lang w:eastAsia="pt-BR"/>
        </w:rPr>
        <w:t xml:space="preserve"> </w:t>
      </w:r>
      <w:r w:rsidR="001C22CC">
        <w:rPr>
          <w:rFonts w:ascii="Arial" w:eastAsia="Times New Roman" w:hAnsi="Arial" w:cs="Arial"/>
          <w:sz w:val="24"/>
          <w:szCs w:val="24"/>
          <w:lang w:eastAsia="pt-BR"/>
        </w:rPr>
        <w:tab/>
      </w:r>
      <w:r w:rsidR="001C22CC">
        <w:rPr>
          <w:rFonts w:ascii="Arial" w:eastAsia="Times New Roman" w:hAnsi="Arial" w:cs="Arial"/>
          <w:sz w:val="24"/>
          <w:szCs w:val="24"/>
          <w:lang w:eastAsia="pt-BR"/>
        </w:rPr>
        <w:tab/>
      </w:r>
      <w:r w:rsidR="001C22CC">
        <w:rPr>
          <w:rFonts w:ascii="Arial" w:eastAsia="Times New Roman" w:hAnsi="Arial" w:cs="Arial"/>
          <w:sz w:val="24"/>
          <w:szCs w:val="24"/>
          <w:lang w:eastAsia="pt-BR"/>
        </w:rPr>
        <w:tab/>
      </w:r>
      <w:r w:rsidR="001C22CC">
        <w:rPr>
          <w:rFonts w:ascii="Arial" w:eastAsia="Times New Roman" w:hAnsi="Arial" w:cs="Arial"/>
          <w:sz w:val="24"/>
          <w:szCs w:val="24"/>
          <w:lang w:eastAsia="pt-BR"/>
        </w:rPr>
        <w:tab/>
      </w:r>
      <w:r w:rsidR="00F16549" w:rsidRPr="0032335A">
        <w:rPr>
          <w:rFonts w:ascii="Arial" w:eastAsia="Times New Roman" w:hAnsi="Arial" w:cs="Arial"/>
          <w:sz w:val="24"/>
          <w:szCs w:val="24"/>
          <w:lang w:eastAsia="pt-BR"/>
        </w:rPr>
        <w:t xml:space="preserve">Segundo o texto </w:t>
      </w:r>
      <w:r w:rsidR="00150D34">
        <w:rPr>
          <w:rFonts w:ascii="Arial" w:eastAsia="Times New Roman" w:hAnsi="Arial" w:cs="Arial"/>
          <w:sz w:val="24"/>
          <w:szCs w:val="24"/>
          <w:lang w:eastAsia="pt-BR"/>
        </w:rPr>
        <w:t xml:space="preserve">do </w:t>
      </w:r>
      <w:r w:rsidR="00150D34" w:rsidRPr="006D687E">
        <w:rPr>
          <w:rFonts w:ascii="Arial" w:eastAsia="Times New Roman" w:hAnsi="Arial" w:cs="Arial"/>
          <w:b/>
          <w:sz w:val="24"/>
          <w:szCs w:val="24"/>
          <w:lang w:eastAsia="pt-BR"/>
        </w:rPr>
        <w:t>art. 71 da CLT</w:t>
      </w:r>
      <w:r w:rsidR="00F16549" w:rsidRPr="0032335A">
        <w:rPr>
          <w:rFonts w:ascii="Arial" w:eastAsia="Times New Roman" w:hAnsi="Arial" w:cs="Arial"/>
          <w:sz w:val="24"/>
          <w:szCs w:val="24"/>
          <w:lang w:eastAsia="pt-BR"/>
        </w:rPr>
        <w:t xml:space="preserve">, via de regra – havendo trabalho contínuo, cuja duração exceda de 6 horas, é obrigatória a concessão de um intervalo para repouso ou alimentação de no mínimo 1 hora. </w:t>
      </w:r>
    </w:p>
    <w:p w:rsidR="00066954" w:rsidRDefault="00066954" w:rsidP="00F16549">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O</w:t>
      </w:r>
      <w:r w:rsidR="00F16549" w:rsidRPr="0032335A">
        <w:rPr>
          <w:rFonts w:ascii="Arial" w:eastAsia="Times New Roman" w:hAnsi="Arial" w:cs="Arial"/>
          <w:sz w:val="24"/>
          <w:szCs w:val="24"/>
          <w:lang w:eastAsia="pt-BR"/>
        </w:rPr>
        <w:t xml:space="preserve"> Poder Judiciário Trabalhista entende que o direito ao intervalo é irrenunciável. No caso dos motoristas, exceção a regra, este intervalo pode ser fracionado. Caso a jornada não ultrapasse as 6 horas, o intervalo obrigatório é de 15 minutos, após a 4</w:t>
      </w:r>
      <w:r w:rsidR="00791225">
        <w:rPr>
          <w:rFonts w:ascii="Arial" w:eastAsia="Times New Roman" w:hAnsi="Arial" w:cs="Arial"/>
          <w:sz w:val="24"/>
          <w:szCs w:val="24"/>
          <w:lang w:eastAsia="pt-BR"/>
        </w:rPr>
        <w:t>ª</w:t>
      </w:r>
      <w:r w:rsidR="00F16549" w:rsidRPr="0032335A">
        <w:rPr>
          <w:rFonts w:ascii="Arial" w:eastAsia="Times New Roman" w:hAnsi="Arial" w:cs="Arial"/>
          <w:sz w:val="24"/>
          <w:szCs w:val="24"/>
          <w:lang w:eastAsia="pt-BR"/>
        </w:rPr>
        <w:t xml:space="preserve"> hora.</w:t>
      </w:r>
    </w:p>
    <w:p w:rsidR="00F16549" w:rsidRPr="0032335A" w:rsidRDefault="00066954" w:rsidP="00F16549">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A</w:t>
      </w:r>
      <w:r w:rsidR="00F16549" w:rsidRPr="0032335A">
        <w:rPr>
          <w:rFonts w:ascii="Arial" w:eastAsia="Times New Roman" w:hAnsi="Arial" w:cs="Arial"/>
          <w:sz w:val="24"/>
          <w:szCs w:val="24"/>
          <w:lang w:eastAsia="pt-BR"/>
        </w:rPr>
        <w:t xml:space="preserve"> </w:t>
      </w:r>
      <w:r w:rsidR="00F16549" w:rsidRPr="00066954">
        <w:rPr>
          <w:rFonts w:ascii="Arial" w:eastAsia="Times New Roman" w:hAnsi="Arial" w:cs="Arial"/>
          <w:b/>
          <w:sz w:val="24"/>
          <w:szCs w:val="24"/>
          <w:lang w:eastAsia="pt-BR"/>
        </w:rPr>
        <w:t>Súmula 437</w:t>
      </w:r>
      <w:r w:rsidRPr="00066954">
        <w:rPr>
          <w:rFonts w:ascii="Arial" w:eastAsia="Times New Roman" w:hAnsi="Arial" w:cs="Arial"/>
          <w:b/>
          <w:sz w:val="24"/>
          <w:szCs w:val="24"/>
          <w:lang w:eastAsia="pt-BR"/>
        </w:rPr>
        <w:t xml:space="preserve"> do TST</w:t>
      </w:r>
      <w:r w:rsidR="00F16549" w:rsidRPr="0032335A">
        <w:rPr>
          <w:rFonts w:ascii="Arial" w:eastAsia="Times New Roman" w:hAnsi="Arial" w:cs="Arial"/>
          <w:sz w:val="24"/>
          <w:szCs w:val="24"/>
          <w:lang w:eastAsia="pt-BR"/>
        </w:rPr>
        <w:t>, especificamente no que dispõe o inciso II, proíbe a redução do intervalo para menos do que 1 hora</w:t>
      </w:r>
      <w:r>
        <w:rPr>
          <w:rFonts w:ascii="Arial" w:eastAsia="Times New Roman" w:hAnsi="Arial" w:cs="Arial"/>
          <w:sz w:val="24"/>
          <w:szCs w:val="24"/>
          <w:lang w:eastAsia="pt-BR"/>
        </w:rPr>
        <w:t>, nos seguintes termos:</w:t>
      </w:r>
    </w:p>
    <w:p w:rsidR="00066954" w:rsidRPr="003D03A8" w:rsidRDefault="00F16549" w:rsidP="00097C2C">
      <w:pPr>
        <w:spacing w:after="0" w:line="240" w:lineRule="auto"/>
        <w:ind w:left="3538"/>
        <w:jc w:val="both"/>
        <w:rPr>
          <w:rFonts w:ascii="Tahoma" w:eastAsia="Times New Roman" w:hAnsi="Tahoma" w:cs="Tahoma"/>
          <w:i/>
          <w:lang w:eastAsia="pt-BR"/>
        </w:rPr>
      </w:pPr>
      <w:r w:rsidRPr="003D03A8">
        <w:rPr>
          <w:rFonts w:ascii="Tahoma" w:eastAsia="Times New Roman" w:hAnsi="Tahoma" w:cs="Tahoma"/>
          <w:b/>
          <w:i/>
          <w:lang w:eastAsia="pt-BR"/>
        </w:rPr>
        <w:t>SÚMULA N.º 437. INTERVALO INTRAJORNADA PARA REPOUSO E ALIMENTAÇÃO. APLICAÇÃO DO ART. 71 DA CLT</w:t>
      </w:r>
      <w:r w:rsidRPr="003D03A8">
        <w:rPr>
          <w:rFonts w:ascii="Tahoma" w:eastAsia="Times New Roman" w:hAnsi="Tahoma" w:cs="Tahoma"/>
          <w:i/>
          <w:lang w:eastAsia="pt-BR"/>
        </w:rPr>
        <w:t xml:space="preserve"> (conversão das Orientações Jurisprudenciais </w:t>
      </w:r>
      <w:proofErr w:type="spellStart"/>
      <w:r w:rsidRPr="003D03A8">
        <w:rPr>
          <w:rFonts w:ascii="Tahoma" w:eastAsia="Times New Roman" w:hAnsi="Tahoma" w:cs="Tahoma"/>
          <w:i/>
          <w:lang w:eastAsia="pt-BR"/>
        </w:rPr>
        <w:t>nºs</w:t>
      </w:r>
      <w:proofErr w:type="spellEnd"/>
      <w:r w:rsidRPr="003D03A8">
        <w:rPr>
          <w:rFonts w:ascii="Tahoma" w:eastAsia="Times New Roman" w:hAnsi="Tahoma" w:cs="Tahoma"/>
          <w:i/>
          <w:lang w:eastAsia="pt-BR"/>
        </w:rPr>
        <w:t xml:space="preserve"> 307, 342, 354, 380 e 381 da SBDI-1) (Inclusão dada pela Resolução TST 185 de 14.09.2012)</w:t>
      </w:r>
    </w:p>
    <w:p w:rsidR="00066954" w:rsidRPr="003D03A8" w:rsidRDefault="00F16549" w:rsidP="00097C2C">
      <w:pPr>
        <w:spacing w:after="0" w:line="240" w:lineRule="auto"/>
        <w:ind w:left="3538"/>
        <w:jc w:val="both"/>
        <w:rPr>
          <w:rFonts w:ascii="Tahoma" w:eastAsia="Times New Roman" w:hAnsi="Tahoma" w:cs="Tahoma"/>
          <w:i/>
          <w:lang w:eastAsia="pt-BR"/>
        </w:rPr>
      </w:pPr>
      <w:r w:rsidRPr="003D03A8">
        <w:rPr>
          <w:rFonts w:ascii="Tahoma" w:eastAsia="Times New Roman" w:hAnsi="Tahoma" w:cs="Tahoma"/>
          <w:i/>
          <w:lang w:eastAsia="pt-BR"/>
        </w:rPr>
        <w:br/>
        <w:t>I – Após a edição da Lei nº 8.923/94, a não concessão ou a concessão parcial do intervalo intrajornada mínimo, para repouso e alimentação, a empregados urbanos e rurais, implica o pagamento total do período correspondente, e não apenas daquele suprimido, com acréscimo de, no mínimo, 50% sobre o valor da remuneração da hora normal de trabalho (art. 71 da CLT), sem prejuízo do cômputo da efetiva jornada de labor para efeito de remuneração.</w:t>
      </w:r>
    </w:p>
    <w:p w:rsidR="00066954" w:rsidRPr="003D03A8" w:rsidRDefault="00F16549" w:rsidP="00097C2C">
      <w:pPr>
        <w:spacing w:after="0" w:line="240" w:lineRule="auto"/>
        <w:ind w:left="3538"/>
        <w:jc w:val="both"/>
        <w:rPr>
          <w:rFonts w:ascii="Tahoma" w:eastAsia="Times New Roman" w:hAnsi="Tahoma" w:cs="Tahoma"/>
          <w:i/>
          <w:lang w:eastAsia="pt-BR"/>
        </w:rPr>
      </w:pPr>
      <w:r w:rsidRPr="003D03A8">
        <w:rPr>
          <w:rFonts w:ascii="Tahoma" w:eastAsia="Times New Roman" w:hAnsi="Tahoma" w:cs="Tahoma"/>
          <w:i/>
          <w:lang w:eastAsia="pt-BR"/>
        </w:rPr>
        <w:br/>
        <w:t xml:space="preserve">II – É inválida cláusula de acordo ou convenção coletiva de trabalho contemplando a supressão ou redução do intervalo intrajornada porque este constitui medida de higiene, saúde e segurança do trabalho, garantido por </w:t>
      </w:r>
      <w:r w:rsidRPr="003D03A8">
        <w:rPr>
          <w:rFonts w:ascii="Tahoma" w:eastAsia="Times New Roman" w:hAnsi="Tahoma" w:cs="Tahoma"/>
          <w:i/>
          <w:lang w:eastAsia="pt-BR"/>
        </w:rPr>
        <w:lastRenderedPageBreak/>
        <w:t>norma de ordem pública (art. 71 da CLT e art. 7º, XXII, da CF/1988), infenso à negociação coletiva.</w:t>
      </w:r>
    </w:p>
    <w:p w:rsidR="00066954" w:rsidRPr="003D03A8" w:rsidRDefault="00F16549" w:rsidP="00097C2C">
      <w:pPr>
        <w:spacing w:after="0" w:line="240" w:lineRule="auto"/>
        <w:ind w:left="3538"/>
        <w:jc w:val="both"/>
        <w:rPr>
          <w:rFonts w:ascii="Tahoma" w:eastAsia="Times New Roman" w:hAnsi="Tahoma" w:cs="Tahoma"/>
          <w:i/>
          <w:lang w:eastAsia="pt-BR"/>
        </w:rPr>
      </w:pPr>
      <w:r w:rsidRPr="003D03A8">
        <w:rPr>
          <w:rFonts w:ascii="Tahoma" w:eastAsia="Times New Roman" w:hAnsi="Tahoma" w:cs="Tahoma"/>
          <w:i/>
          <w:lang w:eastAsia="pt-BR"/>
        </w:rPr>
        <w:br/>
        <w:t>III – Possui natureza salarial a parcela prevista no art. 71, § 4º, da CLT, com redação introduzida pela Lei nº 8.923, de 27 de julho de 1994, quando não concedido ou reduzido pelo empregador o intervalo mínimo intrajornada para repouso e alimentação, repercutindo, assim, no cálculo de outras parcelas salariais.</w:t>
      </w:r>
    </w:p>
    <w:p w:rsidR="00F16549" w:rsidRPr="003D03A8" w:rsidRDefault="00F16549" w:rsidP="00097C2C">
      <w:pPr>
        <w:spacing w:after="0" w:line="240" w:lineRule="auto"/>
        <w:ind w:left="3540"/>
        <w:jc w:val="both"/>
        <w:rPr>
          <w:rFonts w:ascii="Tahoma" w:eastAsia="Times New Roman" w:hAnsi="Tahoma" w:cs="Tahoma"/>
          <w:i/>
          <w:lang w:eastAsia="pt-BR"/>
        </w:rPr>
      </w:pPr>
      <w:r w:rsidRPr="003D03A8">
        <w:rPr>
          <w:rFonts w:ascii="Tahoma" w:eastAsia="Times New Roman" w:hAnsi="Tahoma" w:cs="Tahoma"/>
          <w:i/>
          <w:lang w:eastAsia="pt-BR"/>
        </w:rPr>
        <w:br/>
        <w:t>IV – Ultrapassada habitualmente a jornada de seis horas de trabalho, é devido o gozo do intervalo intrajornada mínimo de uma hora, obrigando o empregador a remunerar o período para descanso e alimentação não usufruído como extra, acrescido do respectivo adicional, na forma prevista no art. 71, caput e § 4º da CLT.</w:t>
      </w:r>
    </w:p>
    <w:p w:rsidR="00F16549" w:rsidRPr="0032335A" w:rsidRDefault="00097C2C" w:rsidP="00F16549">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4411A7">
        <w:rPr>
          <w:rFonts w:ascii="Arial" w:eastAsia="Times New Roman" w:hAnsi="Arial" w:cs="Arial"/>
          <w:sz w:val="24"/>
          <w:szCs w:val="24"/>
          <w:lang w:eastAsia="pt-BR"/>
        </w:rPr>
        <w:t>É este o entendimento do</w:t>
      </w:r>
      <w:r w:rsidR="00F16549" w:rsidRPr="0032335A">
        <w:rPr>
          <w:rFonts w:ascii="Arial" w:eastAsia="Times New Roman" w:hAnsi="Arial" w:cs="Arial"/>
          <w:sz w:val="24"/>
          <w:szCs w:val="24"/>
          <w:lang w:eastAsia="pt-BR"/>
        </w:rPr>
        <w:t xml:space="preserve"> Tribunal Superior do Trabalho</w:t>
      </w:r>
      <w:r w:rsidR="004411A7">
        <w:rPr>
          <w:rFonts w:ascii="Arial" w:eastAsia="Times New Roman" w:hAnsi="Arial" w:cs="Arial"/>
          <w:sz w:val="24"/>
          <w:szCs w:val="24"/>
          <w:lang w:eastAsia="pt-BR"/>
        </w:rPr>
        <w:t>, que</w:t>
      </w:r>
      <w:r w:rsidR="00F16549" w:rsidRPr="0032335A">
        <w:rPr>
          <w:rFonts w:ascii="Arial" w:eastAsia="Times New Roman" w:hAnsi="Arial" w:cs="Arial"/>
          <w:sz w:val="24"/>
          <w:szCs w:val="24"/>
          <w:lang w:eastAsia="pt-BR"/>
        </w:rPr>
        <w:t xml:space="preserve"> é a última instância trabalhista. Caso o empregador não atenda esta  determinação, certamente vai ter que arcar com o pagamento do intervalo com acréscimo de 50%, ou seja, pagar como horas extras.</w:t>
      </w:r>
    </w:p>
    <w:p w:rsidR="00F16549" w:rsidRPr="0032335A" w:rsidRDefault="0010133F" w:rsidP="00F16549">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F16549" w:rsidRPr="0032335A">
        <w:rPr>
          <w:rFonts w:ascii="Arial" w:eastAsia="Times New Roman" w:hAnsi="Arial" w:cs="Arial"/>
          <w:sz w:val="24"/>
          <w:szCs w:val="24"/>
          <w:lang w:eastAsia="pt-BR"/>
        </w:rPr>
        <w:t>Em resumo, o intervalo intrajornada para refeição e descanso, em regra, deverá ser de no mínimo uma hora, e, diante do entendimento da referida Súmula, deverá ser marcado no controle de ponto.</w:t>
      </w:r>
    </w:p>
    <w:p w:rsidR="0010133F" w:rsidRDefault="00B72CC3"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É muito freq</w:t>
      </w:r>
      <w:r w:rsidR="0010133F">
        <w:rPr>
          <w:rFonts w:ascii="Arial" w:hAnsi="Arial" w:cs="Arial"/>
          <w:sz w:val="24"/>
          <w:szCs w:val="24"/>
        </w:rPr>
        <w:t>u</w:t>
      </w:r>
      <w:r w:rsidR="007C133B" w:rsidRPr="007C133B">
        <w:rPr>
          <w:rFonts w:ascii="Arial" w:hAnsi="Arial" w:cs="Arial"/>
          <w:sz w:val="24"/>
          <w:szCs w:val="24"/>
        </w:rPr>
        <w:t xml:space="preserve">ente a solicitação feita por empregados para reduzir a duração do intervalo para refeição e descanso, principalmente quando trabalham em horário noturno, a fim de antecipar a saída do trabalho. </w:t>
      </w:r>
    </w:p>
    <w:p w:rsidR="0010133F" w:rsidRDefault="0010133F"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 xml:space="preserve">É que quem labora em horário noturno, após fazer sua refeição em 15 ou 20 minutos, não tem opções de entretenimento para preencher o restante do tempo e, por isso, prefere reduzir a duração do intervalo e voltar logo para casa. </w:t>
      </w:r>
    </w:p>
    <w:p w:rsidR="007C133B" w:rsidRPr="007C133B" w:rsidRDefault="0010133F"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Há empresas que atendem esse tipo de reivindicação, por simples acordo entre empregados e empregador, sem imaginar que se trata de procedimento considerado ilegal, conforme entendimento prevalecente nos Tribunais do Trabalho.</w:t>
      </w:r>
    </w:p>
    <w:p w:rsidR="0010133F" w:rsidRDefault="0010133F"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 xml:space="preserve">Com efeito. De acordo com o </w:t>
      </w:r>
      <w:r w:rsidR="007C133B" w:rsidRPr="006D687E">
        <w:rPr>
          <w:rFonts w:ascii="Arial" w:hAnsi="Arial" w:cs="Arial"/>
          <w:b/>
          <w:sz w:val="24"/>
          <w:szCs w:val="24"/>
        </w:rPr>
        <w:t>artigo 71 caput da CLT</w:t>
      </w:r>
      <w:r w:rsidR="007C133B" w:rsidRPr="007C133B">
        <w:rPr>
          <w:rFonts w:ascii="Arial" w:hAnsi="Arial" w:cs="Arial"/>
          <w:sz w:val="24"/>
          <w:szCs w:val="24"/>
        </w:rPr>
        <w:t xml:space="preserve"> (Consolidação das Leis do Trabalho), em qualquer trabalho contínuo, cuja duração exceda seis horas, é obrigatória a concessão de um intervalo para repouso ou alimentação, o qual será, no mínimo, de uma hora e, salvo acordo escrito ou contrato coletivo em contrário, não poderá exceder duas horas. </w:t>
      </w:r>
    </w:p>
    <w:p w:rsidR="002C1590" w:rsidRDefault="0010133F" w:rsidP="00F16549">
      <w:pPr>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 xml:space="preserve">O intervalo para refeição e descanso só pode ser reduzido por ato do </w:t>
      </w:r>
      <w:r w:rsidR="002C1590">
        <w:rPr>
          <w:rFonts w:ascii="Arial" w:hAnsi="Arial" w:cs="Arial"/>
          <w:sz w:val="24"/>
          <w:szCs w:val="24"/>
        </w:rPr>
        <w:t>M</w:t>
      </w:r>
      <w:r w:rsidR="007C133B" w:rsidRPr="007C133B">
        <w:rPr>
          <w:rFonts w:ascii="Arial" w:hAnsi="Arial" w:cs="Arial"/>
          <w:sz w:val="24"/>
          <w:szCs w:val="24"/>
        </w:rPr>
        <w:t xml:space="preserve">inistro do Trabalho e desde que ouvido o Departamento Nacional de Higiene e Segurança do Trabalho e verificado que o estabelecimento atende integralmente às exigências concernentes à organização dos refeitórios. </w:t>
      </w:r>
    </w:p>
    <w:p w:rsidR="007C133B" w:rsidRPr="007C133B" w:rsidRDefault="002C1590"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 xml:space="preserve">A redução ainda depende da situação trabalhista dos respectivos empregados, que não deverão estar sob regime de trabalho prorrogado a horas suplementares, conforme </w:t>
      </w:r>
      <w:r w:rsidR="007C133B" w:rsidRPr="006D687E">
        <w:rPr>
          <w:rFonts w:ascii="Arial" w:hAnsi="Arial" w:cs="Arial"/>
          <w:b/>
          <w:sz w:val="24"/>
          <w:szCs w:val="24"/>
        </w:rPr>
        <w:t>parágrafo 3º, do art. 71, da CLT.</w:t>
      </w:r>
    </w:p>
    <w:p w:rsidR="007C133B" w:rsidRPr="007C133B" w:rsidRDefault="002C1590"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 xml:space="preserve">Assim, a empresa só poderá implementar a redução do intervalo intrajornada, requerida pelos seus empregados, se observar as providências indicadas na </w:t>
      </w:r>
      <w:r w:rsidR="00841599">
        <w:rPr>
          <w:rFonts w:ascii="Arial" w:hAnsi="Arial" w:cs="Arial"/>
          <w:b/>
          <w:sz w:val="24"/>
          <w:szCs w:val="24"/>
        </w:rPr>
        <w:t xml:space="preserve">Portaria </w:t>
      </w:r>
      <w:proofErr w:type="spellStart"/>
      <w:r w:rsidR="00841599">
        <w:rPr>
          <w:rFonts w:ascii="Arial" w:hAnsi="Arial" w:cs="Arial"/>
          <w:b/>
          <w:sz w:val="24"/>
          <w:szCs w:val="24"/>
        </w:rPr>
        <w:t>MTb</w:t>
      </w:r>
      <w:proofErr w:type="spellEnd"/>
      <w:r w:rsidR="007C133B" w:rsidRPr="00841599">
        <w:rPr>
          <w:rFonts w:ascii="Arial" w:hAnsi="Arial" w:cs="Arial"/>
          <w:b/>
          <w:sz w:val="24"/>
          <w:szCs w:val="24"/>
        </w:rPr>
        <w:t xml:space="preserve"> 3.116</w:t>
      </w:r>
      <w:r w:rsidR="007C133B" w:rsidRPr="007C133B">
        <w:rPr>
          <w:rFonts w:ascii="Arial" w:hAnsi="Arial" w:cs="Arial"/>
          <w:sz w:val="24"/>
          <w:szCs w:val="24"/>
        </w:rPr>
        <w:t>, a saber:</w:t>
      </w:r>
    </w:p>
    <w:p w:rsidR="007C133B" w:rsidRPr="003D03A8" w:rsidRDefault="00841599" w:rsidP="00841599">
      <w:pPr>
        <w:ind w:left="3540"/>
        <w:jc w:val="both"/>
        <w:rPr>
          <w:rFonts w:ascii="Tahoma" w:hAnsi="Tahoma" w:cs="Tahoma"/>
          <w:i/>
        </w:rPr>
      </w:pPr>
      <w:r w:rsidRPr="003D03A8">
        <w:rPr>
          <w:rFonts w:ascii="Tahoma" w:hAnsi="Tahoma" w:cs="Tahoma"/>
          <w:b/>
          <w:i/>
        </w:rPr>
        <w:t>a</w:t>
      </w:r>
      <w:r w:rsidR="007C133B" w:rsidRPr="003D03A8">
        <w:rPr>
          <w:rFonts w:ascii="Tahoma" w:hAnsi="Tahoma" w:cs="Tahoma"/>
          <w:b/>
          <w:i/>
        </w:rPr>
        <w:t>)</w:t>
      </w:r>
      <w:r w:rsidRPr="003D03A8">
        <w:rPr>
          <w:rFonts w:ascii="Tahoma" w:hAnsi="Tahoma" w:cs="Tahoma"/>
          <w:b/>
          <w:i/>
        </w:rPr>
        <w:t xml:space="preserve"> -</w:t>
      </w:r>
      <w:r w:rsidR="007C133B" w:rsidRPr="003D03A8">
        <w:rPr>
          <w:rFonts w:ascii="Tahoma" w:hAnsi="Tahoma" w:cs="Tahoma"/>
          <w:i/>
        </w:rPr>
        <w:t xml:space="preserve"> apresentar justificativa técnica para o pedido da redução;</w:t>
      </w:r>
    </w:p>
    <w:p w:rsidR="007C133B" w:rsidRPr="003D03A8" w:rsidRDefault="007C133B" w:rsidP="00841599">
      <w:pPr>
        <w:ind w:left="3540"/>
        <w:jc w:val="both"/>
        <w:rPr>
          <w:rFonts w:ascii="Tahoma" w:hAnsi="Tahoma" w:cs="Tahoma"/>
          <w:i/>
        </w:rPr>
      </w:pPr>
      <w:r w:rsidRPr="003D03A8">
        <w:rPr>
          <w:rFonts w:ascii="Tahoma" w:hAnsi="Tahoma" w:cs="Tahoma"/>
          <w:b/>
          <w:i/>
        </w:rPr>
        <w:t xml:space="preserve">b) </w:t>
      </w:r>
      <w:r w:rsidR="00841599" w:rsidRPr="003D03A8">
        <w:rPr>
          <w:rFonts w:ascii="Tahoma" w:hAnsi="Tahoma" w:cs="Tahoma"/>
          <w:b/>
          <w:i/>
        </w:rPr>
        <w:t xml:space="preserve">- </w:t>
      </w:r>
      <w:r w:rsidRPr="003D03A8">
        <w:rPr>
          <w:rFonts w:ascii="Tahoma" w:hAnsi="Tahoma" w:cs="Tahoma"/>
          <w:i/>
        </w:rPr>
        <w:t>juntar acordo coletivo de trabalho, com prova do registro na Delegacia Regional do Trabalho ou anuência expressa de seus empregados, manifestada com a assistência da respectiva entidade sindical, quanto à redução do intervalo intrajornada;</w:t>
      </w:r>
    </w:p>
    <w:p w:rsidR="007C133B" w:rsidRPr="003D03A8" w:rsidRDefault="007C133B" w:rsidP="00841599">
      <w:pPr>
        <w:ind w:left="3540"/>
        <w:jc w:val="both"/>
        <w:rPr>
          <w:rFonts w:ascii="Tahoma" w:hAnsi="Tahoma" w:cs="Tahoma"/>
          <w:i/>
        </w:rPr>
      </w:pPr>
      <w:r w:rsidRPr="003D03A8">
        <w:rPr>
          <w:rFonts w:ascii="Tahoma" w:hAnsi="Tahoma" w:cs="Tahoma"/>
          <w:b/>
          <w:i/>
        </w:rPr>
        <w:t xml:space="preserve">c) </w:t>
      </w:r>
      <w:r w:rsidR="00841599" w:rsidRPr="003D03A8">
        <w:rPr>
          <w:rFonts w:ascii="Tahoma" w:hAnsi="Tahoma" w:cs="Tahoma"/>
          <w:b/>
          <w:i/>
        </w:rPr>
        <w:t xml:space="preserve">- </w:t>
      </w:r>
      <w:r w:rsidRPr="003D03A8">
        <w:rPr>
          <w:rFonts w:ascii="Tahoma" w:hAnsi="Tahoma" w:cs="Tahoma"/>
          <w:i/>
        </w:rPr>
        <w:t>manter jornada de trabalho de modo que seus empregados não estejam submetidos a regime de trabalho prorrogado (é proibido realizar jornada extraordinária). O Ministério do Trabalho e Emprego, antes de conceder a autorização, fiscaliza a empresa e solicita a apresentação dos cartões de ponto dos empregados para verificar se não há prorrogações de jornada de trabalho;</w:t>
      </w:r>
    </w:p>
    <w:p w:rsidR="007C133B" w:rsidRPr="003D03A8" w:rsidRDefault="007C133B" w:rsidP="00841599">
      <w:pPr>
        <w:ind w:left="3540"/>
        <w:jc w:val="both"/>
        <w:rPr>
          <w:rFonts w:ascii="Tahoma" w:hAnsi="Tahoma" w:cs="Tahoma"/>
          <w:i/>
        </w:rPr>
      </w:pPr>
      <w:r w:rsidRPr="003D03A8">
        <w:rPr>
          <w:rFonts w:ascii="Tahoma" w:hAnsi="Tahoma" w:cs="Tahoma"/>
          <w:b/>
          <w:i/>
        </w:rPr>
        <w:t xml:space="preserve">d) </w:t>
      </w:r>
      <w:r w:rsidR="00841599" w:rsidRPr="003D03A8">
        <w:rPr>
          <w:rFonts w:ascii="Tahoma" w:hAnsi="Tahoma" w:cs="Tahoma"/>
          <w:b/>
          <w:i/>
        </w:rPr>
        <w:t xml:space="preserve">- </w:t>
      </w:r>
      <w:r w:rsidRPr="003D03A8">
        <w:rPr>
          <w:rFonts w:ascii="Tahoma" w:hAnsi="Tahoma" w:cs="Tahoma"/>
          <w:i/>
        </w:rPr>
        <w:t>manter refeitório organizado, de acordo com a NR-24, da Portaria 3.214/78, e em funcionamento adequado quanto à sua localização e capacidade de rotatividade (a nutricionista responsável deve elaborar documento com estas informações e a empresa deve anexar a Carteira Profissional dela e mais o cardápio mensal oferecido aos empregados). Portanto, a empresa deve ter em seu quadro de funcionários, uma nutricionista;</w:t>
      </w:r>
    </w:p>
    <w:p w:rsidR="007C133B" w:rsidRPr="003D03A8" w:rsidRDefault="007C133B" w:rsidP="00841599">
      <w:pPr>
        <w:ind w:left="3540"/>
        <w:jc w:val="both"/>
        <w:rPr>
          <w:rFonts w:ascii="Tahoma" w:hAnsi="Tahoma" w:cs="Tahoma"/>
          <w:i/>
        </w:rPr>
      </w:pPr>
      <w:r w:rsidRPr="003D03A8">
        <w:rPr>
          <w:rFonts w:ascii="Tahoma" w:hAnsi="Tahoma" w:cs="Tahoma"/>
          <w:b/>
          <w:i/>
        </w:rPr>
        <w:t xml:space="preserve">e) </w:t>
      </w:r>
      <w:r w:rsidR="00841599" w:rsidRPr="003D03A8">
        <w:rPr>
          <w:rFonts w:ascii="Tahoma" w:hAnsi="Tahoma" w:cs="Tahoma"/>
          <w:b/>
          <w:i/>
        </w:rPr>
        <w:t xml:space="preserve">- </w:t>
      </w:r>
      <w:r w:rsidRPr="003D03A8">
        <w:rPr>
          <w:rFonts w:ascii="Tahoma" w:hAnsi="Tahoma" w:cs="Tahoma"/>
          <w:i/>
        </w:rPr>
        <w:t xml:space="preserve">garantir aos empregados alimentação gratuita ou a preços acessíveis e refeições balanceadas e preparadas sob a supervisão de nutricionista (além dos documentos supracitados, a empresa deve apresentar uma declaração do valor cobrado mensalmente dos </w:t>
      </w:r>
      <w:r w:rsidRPr="003D03A8">
        <w:rPr>
          <w:rFonts w:ascii="Tahoma" w:hAnsi="Tahoma" w:cs="Tahoma"/>
          <w:i/>
        </w:rPr>
        <w:lastRenderedPageBreak/>
        <w:t>empregados e para o convênio com o Programa de Alimentação ao Trabalhador, se houver);</w:t>
      </w:r>
    </w:p>
    <w:p w:rsidR="007C133B" w:rsidRPr="003D03A8" w:rsidRDefault="007C133B" w:rsidP="00841599">
      <w:pPr>
        <w:ind w:left="3540"/>
        <w:jc w:val="both"/>
        <w:rPr>
          <w:rFonts w:ascii="Tahoma" w:hAnsi="Tahoma" w:cs="Tahoma"/>
          <w:i/>
        </w:rPr>
      </w:pPr>
      <w:r w:rsidRPr="003D03A8">
        <w:rPr>
          <w:rFonts w:ascii="Tahoma" w:hAnsi="Tahoma" w:cs="Tahoma"/>
          <w:b/>
          <w:i/>
        </w:rPr>
        <w:t xml:space="preserve">f) </w:t>
      </w:r>
      <w:r w:rsidR="00841599" w:rsidRPr="003D03A8">
        <w:rPr>
          <w:rFonts w:ascii="Tahoma" w:hAnsi="Tahoma" w:cs="Tahoma"/>
          <w:b/>
          <w:i/>
        </w:rPr>
        <w:t xml:space="preserve">- </w:t>
      </w:r>
      <w:r w:rsidRPr="003D03A8">
        <w:rPr>
          <w:rFonts w:ascii="Tahoma" w:hAnsi="Tahoma" w:cs="Tahoma"/>
          <w:i/>
        </w:rPr>
        <w:t>apresentar o PCMSO</w:t>
      </w:r>
      <w:r w:rsidR="006A3F6B" w:rsidRPr="003D03A8">
        <w:rPr>
          <w:rFonts w:ascii="Tahoma" w:hAnsi="Tahoma" w:cs="Tahoma"/>
          <w:i/>
        </w:rPr>
        <w:t xml:space="preserve"> (</w:t>
      </w:r>
      <w:r w:rsidR="006A3F6B" w:rsidRPr="003D03A8">
        <w:rPr>
          <w:rStyle w:val="nfase"/>
          <w:rFonts w:ascii="Tahoma" w:hAnsi="Tahoma" w:cs="Tahoma"/>
          <w:i w:val="0"/>
        </w:rPr>
        <w:t>Programa de Controle Médico de Saúde Ocupacional</w:t>
      </w:r>
      <w:r w:rsidR="006A3F6B" w:rsidRPr="003D03A8">
        <w:rPr>
          <w:rFonts w:ascii="Tahoma" w:hAnsi="Tahoma" w:cs="Tahoma"/>
          <w:i/>
        </w:rPr>
        <w:t>)</w:t>
      </w:r>
      <w:r w:rsidRPr="003D03A8">
        <w:rPr>
          <w:rFonts w:ascii="Tahoma" w:hAnsi="Tahoma" w:cs="Tahoma"/>
          <w:i/>
        </w:rPr>
        <w:t>, juntamente com uma declaração do médico do trabalho sobre como é conduzido o PCMSO na filial da empresa e a Carteira de Trabalho do referido médico;</w:t>
      </w:r>
    </w:p>
    <w:p w:rsidR="007C133B" w:rsidRPr="007C133B" w:rsidRDefault="007C133B" w:rsidP="00841599">
      <w:pPr>
        <w:ind w:left="3540"/>
        <w:jc w:val="both"/>
        <w:rPr>
          <w:rFonts w:ascii="Arial" w:hAnsi="Arial" w:cs="Arial"/>
          <w:sz w:val="24"/>
          <w:szCs w:val="24"/>
        </w:rPr>
      </w:pPr>
      <w:r w:rsidRPr="003D03A8">
        <w:rPr>
          <w:rFonts w:ascii="Tahoma" w:hAnsi="Tahoma" w:cs="Tahoma"/>
          <w:b/>
          <w:i/>
        </w:rPr>
        <w:t xml:space="preserve">g) </w:t>
      </w:r>
      <w:r w:rsidR="00841599" w:rsidRPr="003D03A8">
        <w:rPr>
          <w:rFonts w:ascii="Tahoma" w:hAnsi="Tahoma" w:cs="Tahoma"/>
          <w:b/>
          <w:i/>
        </w:rPr>
        <w:t xml:space="preserve">- </w:t>
      </w:r>
      <w:r w:rsidRPr="003D03A8">
        <w:rPr>
          <w:rFonts w:ascii="Tahoma" w:hAnsi="Tahoma" w:cs="Tahoma"/>
          <w:i/>
        </w:rPr>
        <w:t>apresentar laudo de avaliação ambiental feito pelo engenheiro de segurança do trabalho, que tem a obrigação de mantê-lo atualizado anualmente para efeito de fiscalização.</w:t>
      </w:r>
    </w:p>
    <w:p w:rsidR="00186A30" w:rsidRDefault="00186A30"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 xml:space="preserve">Além desses documentos, a Delegacia Regional do Trabalho pode exigir declaração assinada pelo representante legal da empresa, cartão do CNPJ, estatuto da empresa e ata da </w:t>
      </w:r>
      <w:proofErr w:type="spellStart"/>
      <w:r w:rsidR="007C133B" w:rsidRPr="007C133B">
        <w:rPr>
          <w:rFonts w:ascii="Arial" w:hAnsi="Arial" w:cs="Arial"/>
          <w:sz w:val="24"/>
          <w:szCs w:val="24"/>
        </w:rPr>
        <w:t>assembléia</w:t>
      </w:r>
      <w:proofErr w:type="spellEnd"/>
      <w:r w:rsidR="007C133B" w:rsidRPr="007C133B">
        <w:rPr>
          <w:rFonts w:ascii="Arial" w:hAnsi="Arial" w:cs="Arial"/>
          <w:sz w:val="24"/>
          <w:szCs w:val="24"/>
        </w:rPr>
        <w:t xml:space="preserve"> geral da companhia (se for sociedade anônima) ou contrato social e alterações sociais (se for L</w:t>
      </w:r>
      <w:r w:rsidR="006D687E">
        <w:rPr>
          <w:rFonts w:ascii="Arial" w:hAnsi="Arial" w:cs="Arial"/>
          <w:sz w:val="24"/>
          <w:szCs w:val="24"/>
        </w:rPr>
        <w:t>TDA</w:t>
      </w:r>
      <w:r w:rsidR="007C133B" w:rsidRPr="007C133B">
        <w:rPr>
          <w:rFonts w:ascii="Arial" w:hAnsi="Arial" w:cs="Arial"/>
          <w:sz w:val="24"/>
          <w:szCs w:val="24"/>
        </w:rPr>
        <w:t xml:space="preserve">).  </w:t>
      </w:r>
    </w:p>
    <w:p w:rsidR="007C133B" w:rsidRPr="007C133B" w:rsidRDefault="00186A30"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A empresa deve solicitar à Delegacia Regional do Trabalho, da localidade, formulário padrão para requerer redução do intervalo para refeição e descanso. O referido formulário já faz exigência de uma série de documentos que a empresa deve providenciar e apresentar à DRT.</w:t>
      </w:r>
    </w:p>
    <w:p w:rsidR="00C42661" w:rsidRDefault="00186A30"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C42661">
        <w:rPr>
          <w:rFonts w:ascii="Arial" w:hAnsi="Arial" w:cs="Arial"/>
          <w:b/>
          <w:sz w:val="24"/>
          <w:szCs w:val="24"/>
        </w:rPr>
        <w:t>A empresa só poderá adotar o intervalo para refeição e descanso de 30 (trinta) minutos após a concessão de autorização pela Delegacia Regional do Trabalho, não bastando a existência de mero acordo entre as partes ou mesmo acordo coletivo de trabalho para autorizar a adoção da medida,</w:t>
      </w:r>
      <w:r w:rsidR="007C133B" w:rsidRPr="007C133B">
        <w:rPr>
          <w:rFonts w:ascii="Arial" w:hAnsi="Arial" w:cs="Arial"/>
          <w:sz w:val="24"/>
          <w:szCs w:val="24"/>
        </w:rPr>
        <w:t xml:space="preserve"> conforme previsto no artigo 71, parágrafo 3º, da CLT combinado com a Portaria 3.116, da MTE.  </w:t>
      </w:r>
    </w:p>
    <w:p w:rsidR="00C42661" w:rsidRDefault="00C42661"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Cumpre destacar que a jurisprudência uniforme do Tribunal Superior do Trabalho é no sentido de considerar inválida cláusula de acordo ou convenção coletiva estabelecendo a redução do intervalo intrajornada, consoante se vê na Orientação Jurisprudencial 342, da Seção Especializada em Dissídios Individuais</w:t>
      </w:r>
      <w:r>
        <w:rPr>
          <w:rFonts w:ascii="Arial" w:hAnsi="Arial" w:cs="Arial"/>
          <w:sz w:val="24"/>
          <w:szCs w:val="24"/>
        </w:rPr>
        <w:t>, que aduz</w:t>
      </w:r>
      <w:r w:rsidR="007C133B" w:rsidRPr="007C133B">
        <w:rPr>
          <w:rFonts w:ascii="Arial" w:hAnsi="Arial" w:cs="Arial"/>
          <w:sz w:val="24"/>
          <w:szCs w:val="24"/>
        </w:rPr>
        <w:t>:</w:t>
      </w:r>
    </w:p>
    <w:p w:rsidR="007C133B" w:rsidRPr="003D03A8" w:rsidRDefault="007C133B" w:rsidP="00C42661">
      <w:pPr>
        <w:ind w:left="3540"/>
        <w:jc w:val="both"/>
        <w:rPr>
          <w:rFonts w:ascii="Tahoma" w:hAnsi="Tahoma" w:cs="Tahoma"/>
          <w:i/>
          <w:szCs w:val="24"/>
        </w:rPr>
      </w:pPr>
      <w:r w:rsidRPr="003D03A8">
        <w:rPr>
          <w:rFonts w:ascii="Tahoma" w:hAnsi="Tahoma" w:cs="Tahoma"/>
          <w:i/>
          <w:szCs w:val="24"/>
        </w:rPr>
        <w:t>"É inválida cláusula de acordo ou convenção coletiva de trabalho contemplando a supressão ou redução do intervalo intrajornada porque este constitui medida de higiene, saúde e segurança do trabalho, garantido por norma de ordem pública (art. 71 da CLT e art. 7º, XXII, da CF/1988), infenso à negociação coletiva".</w:t>
      </w:r>
    </w:p>
    <w:p w:rsidR="00C42661" w:rsidRPr="007C133B" w:rsidRDefault="00C42661"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 xml:space="preserve">O empregador que concede intervalo intrajornada inferior ao mínimo legal é obrigado a pagar, como extra, o período integral do intervalo de </w:t>
      </w:r>
      <w:r w:rsidR="007C133B" w:rsidRPr="007C133B">
        <w:rPr>
          <w:rFonts w:ascii="Arial" w:hAnsi="Arial" w:cs="Arial"/>
          <w:sz w:val="24"/>
          <w:szCs w:val="24"/>
        </w:rPr>
        <w:lastRenderedPageBreak/>
        <w:t>uma hora, conforme parágrafo 4º, do artigo 71, da CLT, ainda que não ocorra a prorrogação da jornada de trabalho</w:t>
      </w:r>
      <w:r>
        <w:rPr>
          <w:rFonts w:ascii="Arial" w:hAnsi="Arial" w:cs="Arial"/>
          <w:sz w:val="24"/>
          <w:szCs w:val="24"/>
        </w:rPr>
        <w:t>, sendo este o entendimento dos Tribunais Superiores:</w:t>
      </w:r>
    </w:p>
    <w:p w:rsidR="0045432D" w:rsidRPr="00C42661" w:rsidRDefault="0045432D" w:rsidP="00C42661">
      <w:pPr>
        <w:pStyle w:val="t1"/>
        <w:ind w:left="3540" w:firstLine="0"/>
        <w:rPr>
          <w:rFonts w:ascii="Tahoma" w:hAnsi="Tahoma" w:cs="Tahoma"/>
          <w:b/>
          <w:sz w:val="22"/>
        </w:rPr>
      </w:pPr>
      <w:r w:rsidRPr="00C42661">
        <w:rPr>
          <w:rFonts w:ascii="Tahoma" w:hAnsi="Tahoma" w:cs="Tahoma"/>
          <w:sz w:val="22"/>
        </w:rPr>
        <w:t>“</w:t>
      </w:r>
      <w:r w:rsidRPr="00C42661">
        <w:rPr>
          <w:rFonts w:ascii="Tahoma" w:hAnsi="Tahoma" w:cs="Tahoma"/>
          <w:b/>
          <w:sz w:val="22"/>
        </w:rPr>
        <w:t>AGRAVO DE INSTRUMENTO EM RECURSO DE REVISTA. RITO SUMARÍSSIMO. INTERVALO INTRAJORNADA.  SUPRESSÃO OU CONCESSÃO PARCIAL. LEI Nº 8.923/94. PAGAMENTO COMO HORA NORMAL E ADICIONAL. OJ Nº 307 DA SBDI-1.</w:t>
      </w:r>
    </w:p>
    <w:p w:rsidR="00C42661" w:rsidRPr="00C42661" w:rsidRDefault="00C42661" w:rsidP="00C42661">
      <w:pPr>
        <w:pStyle w:val="t1"/>
        <w:ind w:left="3540" w:firstLine="0"/>
        <w:rPr>
          <w:rFonts w:ascii="Tahoma" w:hAnsi="Tahoma" w:cs="Tahoma"/>
          <w:b/>
          <w:sz w:val="22"/>
        </w:rPr>
      </w:pPr>
    </w:p>
    <w:p w:rsidR="0045432D" w:rsidRPr="00C42661" w:rsidRDefault="0045432D" w:rsidP="00C42661">
      <w:pPr>
        <w:pStyle w:val="t1"/>
        <w:ind w:left="3540" w:firstLine="0"/>
        <w:rPr>
          <w:rFonts w:ascii="Tahoma" w:hAnsi="Tahoma" w:cs="Tahoma"/>
          <w:sz w:val="22"/>
        </w:rPr>
      </w:pPr>
      <w:r w:rsidRPr="00C42661">
        <w:rPr>
          <w:rFonts w:ascii="Tahoma" w:hAnsi="Tahoma" w:cs="Tahoma"/>
          <w:sz w:val="22"/>
        </w:rPr>
        <w:t xml:space="preserve">Esta Corte consagrou entendimento de que, no caso de supressão do intervalo intrajornada ou de sua concessão parcial, é devido ao empregado o pagamento das horas correspondentes ao período suprimido, com o respectivo adicional de 50%, nos termos da Orientação Jurisprudencial nº 307 da SBDI-1: ‘Intervalo intrajornada (para repouso e alimentação). Não concessão ou concessão parcial. Lei nº 8.923/1994. Após a edição da Lei nº 8.923/1994, a </w:t>
      </w:r>
      <w:proofErr w:type="spellStart"/>
      <w:r w:rsidRPr="00C42661">
        <w:rPr>
          <w:rFonts w:ascii="Tahoma" w:hAnsi="Tahoma" w:cs="Tahoma"/>
          <w:sz w:val="22"/>
        </w:rPr>
        <w:t>não-concessão</w:t>
      </w:r>
      <w:proofErr w:type="spellEnd"/>
      <w:r w:rsidRPr="00C42661">
        <w:rPr>
          <w:rFonts w:ascii="Tahoma" w:hAnsi="Tahoma" w:cs="Tahoma"/>
          <w:sz w:val="22"/>
        </w:rPr>
        <w:t xml:space="preserve"> total ou parcial do intervalo intrajornada mínimo, para repouso e alimentação, implica o pagamento total do período correspondente, com acréscimo de, no mínimo, 50% sobre o valor da remuneração da hora normal de trabalho (art. 71 da CLT)’.</w:t>
      </w:r>
    </w:p>
    <w:p w:rsidR="00C42661" w:rsidRDefault="00C42661" w:rsidP="00C42661">
      <w:pPr>
        <w:pStyle w:val="t1"/>
        <w:ind w:left="0" w:firstLine="0"/>
      </w:pPr>
    </w:p>
    <w:p w:rsidR="00952794" w:rsidRDefault="00952794" w:rsidP="00952794">
      <w:pPr>
        <w:spacing w:before="100" w:beforeAutospacing="1" w:after="100" w:afterAutospacing="1" w:line="240" w:lineRule="auto"/>
        <w:ind w:left="3540"/>
        <w:jc w:val="both"/>
        <w:rPr>
          <w:rFonts w:ascii="Tahoma" w:eastAsia="Times New Roman" w:hAnsi="Tahoma" w:cs="Tahoma"/>
          <w:i/>
          <w:szCs w:val="24"/>
          <w:lang w:eastAsia="pt-BR"/>
        </w:rPr>
      </w:pPr>
      <w:r w:rsidRPr="00952794">
        <w:rPr>
          <w:rFonts w:ascii="Tahoma" w:eastAsia="Times New Roman" w:hAnsi="Tahoma" w:cs="Tahoma"/>
          <w:b/>
          <w:i/>
          <w:szCs w:val="24"/>
          <w:lang w:eastAsia="pt-BR"/>
        </w:rPr>
        <w:t>“RECURSO DE REVISTA. RITO SUMARÍSSIMO. INTERVALO INTRAJORNADA. REDUÇÃO MEDIANTE AUTORIZAÇÃO DO MINSTÉRIO DO TRABALHO E EMPREGO. POSSIBILIDADE.</w:t>
      </w:r>
    </w:p>
    <w:p w:rsidR="00952794" w:rsidRPr="00952794" w:rsidRDefault="00952794" w:rsidP="00952794">
      <w:pPr>
        <w:spacing w:before="100" w:beforeAutospacing="1" w:after="100" w:afterAutospacing="1" w:line="240" w:lineRule="auto"/>
        <w:ind w:left="3540"/>
        <w:jc w:val="both"/>
        <w:rPr>
          <w:rFonts w:ascii="Tahoma" w:eastAsia="Times New Roman" w:hAnsi="Tahoma" w:cs="Tahoma"/>
          <w:i/>
          <w:szCs w:val="24"/>
          <w:lang w:eastAsia="pt-BR"/>
        </w:rPr>
      </w:pPr>
      <w:r w:rsidRPr="00952794">
        <w:rPr>
          <w:rFonts w:ascii="Tahoma" w:eastAsia="Times New Roman" w:hAnsi="Tahoma" w:cs="Tahoma"/>
          <w:i/>
          <w:szCs w:val="24"/>
          <w:lang w:eastAsia="pt-BR"/>
        </w:rPr>
        <w:t xml:space="preserve">Nos exatos termos do artigo 71, § 3º, da CLT, é permitida a redução do intervalo intrajornada, mediante autorização do Poder Executivo, desde que a empresa possua refeitório o qual atenda às exigências de organização, e os empregados não estejam submetidos a regime de trabalho prorrogado a horas suplementares. No caso dos autos, o Regional expressamente consignou terem restado cumpridos os requisitos retromencionados. Assim, não merece reparos a decisão a </w:t>
      </w:r>
      <w:proofErr w:type="spellStart"/>
      <w:r w:rsidRPr="00952794">
        <w:rPr>
          <w:rFonts w:ascii="Tahoma" w:eastAsia="Times New Roman" w:hAnsi="Tahoma" w:cs="Tahoma"/>
          <w:i/>
          <w:szCs w:val="24"/>
          <w:lang w:eastAsia="pt-BR"/>
        </w:rPr>
        <w:t>quo</w:t>
      </w:r>
      <w:proofErr w:type="spellEnd"/>
      <w:r w:rsidRPr="00952794">
        <w:rPr>
          <w:rFonts w:ascii="Tahoma" w:eastAsia="Times New Roman" w:hAnsi="Tahoma" w:cs="Tahoma"/>
          <w:i/>
          <w:szCs w:val="24"/>
          <w:lang w:eastAsia="pt-BR"/>
        </w:rPr>
        <w:t xml:space="preserve"> que considerou válida a redução do intervalo intrajornada mediante autorização do MTE. Recurso de revista não conhecido. (Processo: RR - 152900-11.2012.5.21.0010 Data de Julgamento: 12/02/2014, Relator Ministro: Augusto César Leite de Carvalho, 6ª Turma, Data de Publicação: DEJT 14/02/2014)</w:t>
      </w:r>
    </w:p>
    <w:p w:rsidR="00952794" w:rsidRDefault="00952794" w:rsidP="00952794">
      <w:pPr>
        <w:spacing w:before="100" w:beforeAutospacing="1" w:after="100" w:afterAutospacing="1" w:line="240" w:lineRule="auto"/>
        <w:ind w:left="3540"/>
        <w:jc w:val="both"/>
        <w:rPr>
          <w:rFonts w:ascii="Tahoma" w:eastAsia="Times New Roman" w:hAnsi="Tahoma" w:cs="Tahoma"/>
          <w:b/>
          <w:i/>
          <w:szCs w:val="24"/>
          <w:lang w:eastAsia="pt-BR"/>
        </w:rPr>
      </w:pPr>
      <w:r w:rsidRPr="00952794">
        <w:rPr>
          <w:rFonts w:ascii="Tahoma" w:eastAsia="Times New Roman" w:hAnsi="Tahoma" w:cs="Tahoma"/>
          <w:b/>
          <w:i/>
          <w:szCs w:val="24"/>
          <w:lang w:eastAsia="pt-BR"/>
        </w:rPr>
        <w:t xml:space="preserve">AGRAVO. DECISÃO MONOCRÁTICA. ADMISSIBILIDADE. INTERVALO INTRAJORNADA. </w:t>
      </w:r>
      <w:r w:rsidRPr="00952794">
        <w:rPr>
          <w:rFonts w:ascii="Tahoma" w:eastAsia="Times New Roman" w:hAnsi="Tahoma" w:cs="Tahoma"/>
          <w:b/>
          <w:i/>
          <w:szCs w:val="24"/>
          <w:lang w:eastAsia="pt-BR"/>
        </w:rPr>
        <w:lastRenderedPageBreak/>
        <w:t>REDUÇÃO POR NORMA COLETIVA. AUTORIZAÇÃO DO MTE.</w:t>
      </w:r>
    </w:p>
    <w:p w:rsidR="00952794" w:rsidRDefault="00952794" w:rsidP="00142E7A">
      <w:pPr>
        <w:spacing w:before="100" w:beforeAutospacing="1" w:after="100" w:afterAutospacing="1" w:line="240" w:lineRule="auto"/>
        <w:ind w:left="3540"/>
        <w:jc w:val="both"/>
      </w:pPr>
      <w:r w:rsidRPr="00952794">
        <w:rPr>
          <w:rFonts w:ascii="Tahoma" w:eastAsia="Times New Roman" w:hAnsi="Tahoma" w:cs="Tahoma"/>
          <w:i/>
          <w:szCs w:val="24"/>
          <w:lang w:eastAsia="pt-BR"/>
        </w:rPr>
        <w:t xml:space="preserve">É fato que a jurisprudência desta Corte, consubstanciada no item II da Súmula nº 437, considera inválida a cláusula de acordo ou convenção coletiva de trabalho que contempla a supressão ou redução do intervalo intrajornada. A única hipótese de permissão para a redução do intervalo intrajornada é a efetuada mediante autorização do Ministério do Trabalho e Emprego, conforme prevê o artigo 71, § 3º, da CLT. No caso, restou consignado na decisão que a redução do intervalo para refeição e descanso teve respaldo em autorização do MTE. Da mesma forma, não se teve notícia de prestação de horas extras habituais. Entendimento diverso, contudo, demandaria o reexame de fatos e provas, o que é vedado nesta instância extraordinária, nos termos da Súmula nº 126 do TST. Precedentes. Agravo a que se nega provimento.(Processo: </w:t>
      </w:r>
      <w:proofErr w:type="spellStart"/>
      <w:r w:rsidRPr="00952794">
        <w:rPr>
          <w:rFonts w:ascii="Tahoma" w:eastAsia="Times New Roman" w:hAnsi="Tahoma" w:cs="Tahoma"/>
          <w:i/>
          <w:szCs w:val="24"/>
          <w:lang w:eastAsia="pt-BR"/>
        </w:rPr>
        <w:t>Ag-RR</w:t>
      </w:r>
      <w:proofErr w:type="spellEnd"/>
      <w:r w:rsidRPr="00952794">
        <w:rPr>
          <w:rFonts w:ascii="Tahoma" w:eastAsia="Times New Roman" w:hAnsi="Tahoma" w:cs="Tahoma"/>
          <w:i/>
          <w:szCs w:val="24"/>
          <w:lang w:eastAsia="pt-BR"/>
        </w:rPr>
        <w:t xml:space="preserve"> - 126700-34.2008.5.02.0010 Data de Julgamento 18/12/2013. Relator Ministro </w:t>
      </w:r>
      <w:proofErr w:type="spellStart"/>
      <w:r w:rsidRPr="00952794">
        <w:rPr>
          <w:rFonts w:ascii="Tahoma" w:eastAsia="Times New Roman" w:hAnsi="Tahoma" w:cs="Tahoma"/>
          <w:i/>
          <w:szCs w:val="24"/>
          <w:lang w:eastAsia="pt-BR"/>
        </w:rPr>
        <w:t>Emmanoel</w:t>
      </w:r>
      <w:proofErr w:type="spellEnd"/>
      <w:r w:rsidRPr="00952794">
        <w:rPr>
          <w:rFonts w:ascii="Tahoma" w:eastAsia="Times New Roman" w:hAnsi="Tahoma" w:cs="Tahoma"/>
          <w:i/>
          <w:szCs w:val="24"/>
          <w:lang w:eastAsia="pt-BR"/>
        </w:rPr>
        <w:t xml:space="preserve"> Pereira, 5ª Turma, Data de Publicação DEJT 07/02/2014)</w:t>
      </w:r>
      <w:r w:rsidR="00142E7A">
        <w:rPr>
          <w:rFonts w:ascii="Tahoma" w:eastAsia="Times New Roman" w:hAnsi="Tahoma" w:cs="Tahoma"/>
          <w:i/>
          <w:szCs w:val="24"/>
          <w:lang w:eastAsia="pt-BR"/>
        </w:rPr>
        <w:t>.</w:t>
      </w:r>
    </w:p>
    <w:p w:rsidR="0045432D" w:rsidRPr="00BC70E1" w:rsidRDefault="00C42661" w:rsidP="00C42661">
      <w:pPr>
        <w:pStyle w:val="t1"/>
        <w:ind w:left="0" w:firstLine="0"/>
        <w:rPr>
          <w:i w:val="0"/>
        </w:rPr>
      </w:pPr>
      <w:r>
        <w:t xml:space="preserve"> </w:t>
      </w:r>
      <w:r w:rsidRPr="00BC70E1">
        <w:rPr>
          <w:i w:val="0"/>
        </w:rPr>
        <w:tab/>
      </w:r>
      <w:r w:rsidRPr="00BC70E1">
        <w:rPr>
          <w:i w:val="0"/>
        </w:rPr>
        <w:tab/>
      </w:r>
      <w:r w:rsidRPr="00BC70E1">
        <w:rPr>
          <w:i w:val="0"/>
        </w:rPr>
        <w:tab/>
      </w:r>
      <w:r w:rsidRPr="00BC70E1">
        <w:rPr>
          <w:i w:val="0"/>
        </w:rPr>
        <w:tab/>
      </w:r>
      <w:r w:rsidR="0045432D" w:rsidRPr="00BC70E1">
        <w:rPr>
          <w:i w:val="0"/>
        </w:rPr>
        <w:t xml:space="preserve">Por outro lado, a </w:t>
      </w:r>
      <w:r w:rsidR="0045432D" w:rsidRPr="00BC70E1">
        <w:rPr>
          <w:b/>
          <w:i w:val="0"/>
        </w:rPr>
        <w:t>Orientação Jurisprudencial nº 342 da SBDI-1</w:t>
      </w:r>
      <w:r w:rsidR="00BC70E1" w:rsidRPr="00BC70E1">
        <w:rPr>
          <w:b/>
          <w:i w:val="0"/>
        </w:rPr>
        <w:t xml:space="preserve"> do Tribunal Superior do Trabalho</w:t>
      </w:r>
      <w:r w:rsidR="0045432D" w:rsidRPr="00BC70E1">
        <w:rPr>
          <w:i w:val="0"/>
        </w:rPr>
        <w:t>, assim dispõe:</w:t>
      </w:r>
    </w:p>
    <w:p w:rsidR="0045432D" w:rsidRDefault="0045432D" w:rsidP="00F16549">
      <w:pPr>
        <w:pStyle w:val="t1"/>
      </w:pPr>
    </w:p>
    <w:p w:rsidR="0045432D" w:rsidRPr="003D03A8" w:rsidRDefault="0045432D" w:rsidP="003D03A8">
      <w:pPr>
        <w:pStyle w:val="t2"/>
        <w:ind w:left="3540" w:firstLine="0"/>
        <w:rPr>
          <w:rFonts w:ascii="Tahoma" w:hAnsi="Tahoma" w:cs="Tahoma"/>
        </w:rPr>
      </w:pPr>
      <w:r w:rsidRPr="003D03A8">
        <w:rPr>
          <w:rFonts w:ascii="Tahoma" w:hAnsi="Tahoma" w:cs="Tahoma"/>
          <w:sz w:val="22"/>
        </w:rPr>
        <w:t>‘É inválida cláusula de acordo ou convenção coletiva de trabalho contemplando a supressão ou redução do intervalo intrajornada porque este constitui medida de higiene, saúde e segurança do trabalho, garantido por norma de ordem pública (art. 71 da CLT e art. 7º, XXII, da CF/1988), infenso à negociação coletiva.’</w:t>
      </w:r>
    </w:p>
    <w:p w:rsidR="0045432D" w:rsidRDefault="0045432D" w:rsidP="00F16549">
      <w:pPr>
        <w:jc w:val="both"/>
        <w:rPr>
          <w:rFonts w:ascii="Arial" w:hAnsi="Arial" w:cs="Arial"/>
          <w:sz w:val="24"/>
          <w:szCs w:val="24"/>
        </w:rPr>
      </w:pPr>
    </w:p>
    <w:p w:rsidR="0017204E" w:rsidRDefault="0017204E"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Isso quer dizer que, se a empresa conceder intervalo de 30 (trinta) minutos para intervalo intrajornada para seus empregados, fatalmente será condenada em ações trabalhistas a pagar uma hora extra diária e reflexos nas demais verbas contratuais (e não apenas 30 minutos), por se tratar de penalidade imposta pela lei, daí porque não se deve adotar medida sem antes providenciar a autorização do Ministério do Trabalho e Emprego.</w:t>
      </w:r>
    </w:p>
    <w:p w:rsidR="007C133B" w:rsidRPr="007C133B" w:rsidRDefault="0017204E" w:rsidP="00F1654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C133B" w:rsidRPr="007C133B">
        <w:rPr>
          <w:rFonts w:ascii="Arial" w:hAnsi="Arial" w:cs="Arial"/>
          <w:sz w:val="24"/>
          <w:szCs w:val="24"/>
        </w:rPr>
        <w:t>Além disso, a empresa pode ser autuada pela Delegacia Regional do Trabalho por infração ao artigo 71 e seus parágrafos, da CLT.  Portanto, atender um pedido dos empregados de reduzir o intervalo intrajornada para antecipar a saída do trabalho, que aparentemente parece mais benéfico, pode trazer sérias implicações ao empregador.</w:t>
      </w:r>
    </w:p>
    <w:p w:rsidR="00F10CA3" w:rsidRPr="00142E7A" w:rsidRDefault="00142E7A" w:rsidP="00F16549">
      <w:pPr>
        <w:spacing w:before="100" w:beforeAutospacing="1" w:after="100" w:afterAutospacing="1" w:line="240" w:lineRule="auto"/>
        <w:jc w:val="both"/>
        <w:rPr>
          <w:rFonts w:ascii="Arial" w:eastAsia="Times New Roman" w:hAnsi="Arial" w:cs="Arial"/>
          <w:sz w:val="24"/>
          <w:szCs w:val="24"/>
          <w:lang w:eastAsia="pt-BR"/>
        </w:rPr>
      </w:pPr>
      <w:r w:rsidRPr="00142E7A">
        <w:rPr>
          <w:rFonts w:ascii="Arial" w:eastAsia="Times New Roman" w:hAnsi="Arial" w:cs="Arial"/>
          <w:sz w:val="24"/>
          <w:szCs w:val="24"/>
          <w:lang w:eastAsia="pt-BR"/>
        </w:rPr>
        <w:lastRenderedPageBreak/>
        <w:t xml:space="preserve"> </w:t>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00F10CA3" w:rsidRPr="00142E7A">
        <w:rPr>
          <w:rFonts w:ascii="Arial" w:eastAsia="Times New Roman" w:hAnsi="Arial" w:cs="Arial"/>
          <w:sz w:val="24"/>
          <w:szCs w:val="24"/>
          <w:lang w:eastAsia="pt-BR"/>
        </w:rPr>
        <w:t>A redução do intervalo para refeição e descanso (menos de uma hora) só é autorizada pelo Ministério do Trabalho e Emprego se o estabelecimento possuir refeitório organizado na forma da lei e os empregados não estiverem sob regime de trabalho prorrogado a horas suplementares.</w:t>
      </w:r>
    </w:p>
    <w:p w:rsidR="00F10CA3" w:rsidRPr="00142E7A" w:rsidRDefault="00142E7A" w:rsidP="00F16549">
      <w:pPr>
        <w:spacing w:before="100" w:beforeAutospacing="1" w:after="100" w:afterAutospacing="1" w:line="240" w:lineRule="auto"/>
        <w:jc w:val="both"/>
        <w:rPr>
          <w:rFonts w:ascii="Arial" w:eastAsia="Times New Roman" w:hAnsi="Arial" w:cs="Arial"/>
          <w:sz w:val="24"/>
          <w:szCs w:val="24"/>
          <w:lang w:eastAsia="pt-BR"/>
        </w:rPr>
      </w:pPr>
      <w:r w:rsidRPr="00142E7A">
        <w:rPr>
          <w:rFonts w:ascii="Arial" w:eastAsia="Times New Roman" w:hAnsi="Arial" w:cs="Arial"/>
          <w:sz w:val="24"/>
          <w:szCs w:val="24"/>
          <w:lang w:eastAsia="pt-BR"/>
        </w:rPr>
        <w:t xml:space="preserve"> </w:t>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00F10CA3" w:rsidRPr="00142E7A">
        <w:rPr>
          <w:rFonts w:ascii="Arial" w:eastAsia="Times New Roman" w:hAnsi="Arial" w:cs="Arial"/>
          <w:sz w:val="24"/>
          <w:szCs w:val="24"/>
          <w:lang w:eastAsia="pt-BR"/>
        </w:rPr>
        <w:t>A inexistência de trabalho em sobrejornada não é requisito apenas para a concessão da autorização do Ministério do Trabalho e Emprego, mas também é essencial à sua própria validade e eficácia.</w:t>
      </w:r>
    </w:p>
    <w:p w:rsidR="00F10CA3" w:rsidRPr="00142E7A" w:rsidRDefault="00142E7A" w:rsidP="00F16549">
      <w:pPr>
        <w:spacing w:before="100" w:beforeAutospacing="1" w:after="100" w:afterAutospacing="1" w:line="240" w:lineRule="auto"/>
        <w:jc w:val="both"/>
        <w:rPr>
          <w:rFonts w:ascii="Arial" w:eastAsia="Times New Roman" w:hAnsi="Arial" w:cs="Arial"/>
          <w:sz w:val="24"/>
          <w:szCs w:val="24"/>
          <w:lang w:eastAsia="pt-BR"/>
        </w:rPr>
      </w:pPr>
      <w:r w:rsidRPr="00142E7A">
        <w:rPr>
          <w:rFonts w:ascii="Arial" w:eastAsia="Times New Roman" w:hAnsi="Arial" w:cs="Arial"/>
          <w:sz w:val="24"/>
          <w:szCs w:val="24"/>
          <w:lang w:eastAsia="pt-BR"/>
        </w:rPr>
        <w:t xml:space="preserve"> </w:t>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Pr="00142E7A">
        <w:rPr>
          <w:rFonts w:ascii="Arial" w:eastAsia="Times New Roman" w:hAnsi="Arial" w:cs="Arial"/>
          <w:sz w:val="24"/>
          <w:szCs w:val="24"/>
          <w:lang w:eastAsia="pt-BR"/>
        </w:rPr>
        <w:tab/>
      </w:r>
      <w:r w:rsidR="00F10CA3" w:rsidRPr="00142E7A">
        <w:rPr>
          <w:rFonts w:ascii="Arial" w:eastAsia="Times New Roman" w:hAnsi="Arial" w:cs="Arial"/>
          <w:sz w:val="24"/>
          <w:szCs w:val="24"/>
          <w:lang w:eastAsia="pt-BR"/>
        </w:rPr>
        <w:t>Isto porque a redução do intervalo não permitirá ao trabalhador que, além de se alimentar e fazer a sua higiene pessoal, também usufrua do necessário descanso para recompor as suas forças.</w:t>
      </w:r>
    </w:p>
    <w:p w:rsidR="00F10CA3" w:rsidRPr="00142E7A" w:rsidRDefault="00142E7A" w:rsidP="00F16549">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F10CA3" w:rsidRPr="00142E7A">
        <w:rPr>
          <w:rFonts w:ascii="Arial" w:eastAsia="Times New Roman" w:hAnsi="Arial" w:cs="Arial"/>
          <w:sz w:val="24"/>
          <w:szCs w:val="24"/>
          <w:lang w:eastAsia="pt-BR"/>
        </w:rPr>
        <w:t>Por conseq</w:t>
      </w:r>
      <w:r>
        <w:rPr>
          <w:rFonts w:ascii="Arial" w:eastAsia="Times New Roman" w:hAnsi="Arial" w:cs="Arial"/>
          <w:sz w:val="24"/>
          <w:szCs w:val="24"/>
          <w:lang w:eastAsia="pt-BR"/>
        </w:rPr>
        <w:t>u</w:t>
      </w:r>
      <w:r w:rsidR="00F10CA3" w:rsidRPr="00142E7A">
        <w:rPr>
          <w:rFonts w:ascii="Arial" w:eastAsia="Times New Roman" w:hAnsi="Arial" w:cs="Arial"/>
          <w:sz w:val="24"/>
          <w:szCs w:val="24"/>
          <w:lang w:eastAsia="pt-BR"/>
        </w:rPr>
        <w:t xml:space="preserve">ência, </w:t>
      </w:r>
      <w:r w:rsidR="00F10CA3" w:rsidRPr="00142E7A">
        <w:rPr>
          <w:rFonts w:ascii="Arial" w:eastAsia="Times New Roman" w:hAnsi="Arial" w:cs="Arial"/>
          <w:b/>
          <w:sz w:val="24"/>
          <w:szCs w:val="24"/>
          <w:lang w:eastAsia="pt-BR"/>
        </w:rPr>
        <w:t>a prorrogação da jornada,</w:t>
      </w:r>
      <w:r w:rsidR="00F10CA3" w:rsidRPr="00142E7A">
        <w:rPr>
          <w:rFonts w:ascii="Arial" w:eastAsia="Times New Roman" w:hAnsi="Arial" w:cs="Arial"/>
          <w:sz w:val="24"/>
          <w:szCs w:val="24"/>
          <w:lang w:eastAsia="pt-BR"/>
        </w:rPr>
        <w:t xml:space="preserve"> inclusive aquela decorrente da adoção do sistema de banco de horas, torna inválida a redução do intervalo intrajornada ensejando o pagamento de uma hora extra por dia, uma vez que a autorização dada pelo Ministério do Trabalho e Emprego será ineficaz aos fins almejados.</w:t>
      </w:r>
    </w:p>
    <w:p w:rsidR="00F10CA3" w:rsidRPr="00142E7A" w:rsidRDefault="00142E7A" w:rsidP="00F16549">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sidR="00F10CA3" w:rsidRPr="00142E7A">
        <w:rPr>
          <w:rFonts w:ascii="Arial" w:eastAsia="Times New Roman" w:hAnsi="Arial" w:cs="Arial"/>
          <w:sz w:val="24"/>
          <w:szCs w:val="24"/>
          <w:lang w:eastAsia="pt-BR"/>
        </w:rPr>
        <w:t>Corroborando tal entendimento, estão os seguintes precedentes:</w:t>
      </w:r>
    </w:p>
    <w:p w:rsidR="00142E7A" w:rsidRDefault="00F10CA3" w:rsidP="00142E7A">
      <w:pPr>
        <w:spacing w:before="100" w:beforeAutospacing="1" w:after="100" w:afterAutospacing="1" w:line="240" w:lineRule="auto"/>
        <w:ind w:left="3540"/>
        <w:jc w:val="both"/>
        <w:rPr>
          <w:rFonts w:ascii="Tahoma" w:eastAsia="Times New Roman" w:hAnsi="Tahoma" w:cs="Tahoma"/>
          <w:i/>
          <w:szCs w:val="24"/>
          <w:lang w:eastAsia="pt-BR"/>
        </w:rPr>
      </w:pPr>
      <w:r w:rsidRPr="00142E7A">
        <w:rPr>
          <w:rFonts w:ascii="Tahoma" w:eastAsia="Times New Roman" w:hAnsi="Tahoma" w:cs="Tahoma"/>
          <w:b/>
          <w:i/>
          <w:szCs w:val="24"/>
          <w:lang w:eastAsia="pt-BR"/>
        </w:rPr>
        <w:t>"(...)INTERVALO INTRAJORNADA. REDUÇÃO. AUTORIZAÇÃO DO MINISTÉRIO DO TRABALHO E EMPREGO. TRABALHO EM SOBREJORNADA. BANCO DE HORAS. INVALIDADE.</w:t>
      </w:r>
    </w:p>
    <w:p w:rsidR="00F10CA3" w:rsidRPr="00142E7A" w:rsidRDefault="00F10CA3" w:rsidP="00142E7A">
      <w:pPr>
        <w:spacing w:before="100" w:beforeAutospacing="1" w:after="100" w:afterAutospacing="1"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t xml:space="preserve">O artigo 71, § 3º, da Consolidação das Leis do Trabalho condiciona a validade da redução do intervalo intrajornada à existência de autorização do Ministério do Trabalho e Emprego à não ocorrência de trabalho em regime de prorrogação de jornada. A inexistência de trabalho em sobrejornada não constitui requisito apenas para a concessão da autorização ministerial, revelando-se essencial à sua própria validade. Do contrário, o comando legal restaria esvaziado no seu escopo de assegurar a higiene e segurança do trabalho, ante a exposição dos empregados à jornada </w:t>
      </w:r>
      <w:proofErr w:type="spellStart"/>
      <w:r w:rsidRPr="00142E7A">
        <w:rPr>
          <w:rFonts w:ascii="Tahoma" w:eastAsia="Times New Roman" w:hAnsi="Tahoma" w:cs="Tahoma"/>
          <w:i/>
          <w:szCs w:val="24"/>
          <w:lang w:eastAsia="pt-BR"/>
        </w:rPr>
        <w:t>elastecida</w:t>
      </w:r>
      <w:proofErr w:type="spellEnd"/>
      <w:r w:rsidRPr="00142E7A">
        <w:rPr>
          <w:rFonts w:ascii="Tahoma" w:eastAsia="Times New Roman" w:hAnsi="Tahoma" w:cs="Tahoma"/>
          <w:i/>
          <w:szCs w:val="24"/>
          <w:lang w:eastAsia="pt-BR"/>
        </w:rPr>
        <w:t xml:space="preserve"> sem a observância do intervalo mínimo intrajornada, necessário à recomposição de suas forças. A prorrogação da jornada decorrente da adoção do sistema de banco de horas afasta, por si só, a eficácia da autorização expedida pelo Ministério do Trabalho e Emprego para a redução do intervalo intrajornada. Recurso de revista conhecido e provido. (TST- RR - 21200-17.2003.5.09.0670 , Relator Ministro: </w:t>
      </w:r>
      <w:proofErr w:type="spellStart"/>
      <w:r w:rsidRPr="00142E7A">
        <w:rPr>
          <w:rFonts w:ascii="Tahoma" w:eastAsia="Times New Roman" w:hAnsi="Tahoma" w:cs="Tahoma"/>
          <w:i/>
          <w:szCs w:val="24"/>
          <w:lang w:eastAsia="pt-BR"/>
        </w:rPr>
        <w:t>Lelio</w:t>
      </w:r>
      <w:proofErr w:type="spellEnd"/>
      <w:r w:rsidRPr="00142E7A">
        <w:rPr>
          <w:rFonts w:ascii="Tahoma" w:eastAsia="Times New Roman" w:hAnsi="Tahoma" w:cs="Tahoma"/>
          <w:i/>
          <w:szCs w:val="24"/>
          <w:lang w:eastAsia="pt-BR"/>
        </w:rPr>
        <w:t xml:space="preserve"> Bentes Corrêa, Data de Julgamento: 28/08/2013, 1ª Turma, Data de Publicação: 06/09/2013)</w:t>
      </w:r>
    </w:p>
    <w:p w:rsidR="00F10CA3" w:rsidRP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lastRenderedPageBreak/>
        <w:t> </w:t>
      </w:r>
    </w:p>
    <w:p w:rsid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b/>
          <w:i/>
          <w:szCs w:val="24"/>
          <w:lang w:eastAsia="pt-BR"/>
        </w:rPr>
        <w:t>"RECURSO DE REVISTA DO RECLAMANTE. REDUÇÃO DE INTERVALO INTRAJORNADA. TRABALHO EM SOBREJORNADA. NOVA SÚMULA 437/TST.</w:t>
      </w:r>
      <w:r w:rsidRPr="00142E7A">
        <w:rPr>
          <w:rFonts w:ascii="Tahoma" w:eastAsia="Times New Roman" w:hAnsi="Tahoma" w:cs="Tahoma"/>
          <w:i/>
          <w:szCs w:val="24"/>
          <w:lang w:eastAsia="pt-BR"/>
        </w:rPr>
        <w:t xml:space="preserve"> </w:t>
      </w:r>
    </w:p>
    <w:p w:rsidR="00F10CA3" w:rsidRP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t xml:space="preserve">A redução do intervalo intrajornada somente é possível na hipótese prevista no art. 71, §3º, da CLT, ou seja, por ato do Ministro do Trabalho e desde que a empresa atenda às exigências ali contidas (quanto aos refeitórios e desde que os empregados não estejam sob regime de trabalho prorrogado a horas suplementares). Em caso de inobservância do requisito relativo à ausência de sobrejornada, há que ser deferida uma hora de intervalo intrajornada. Recurso de revista conhecido e provido. "(TST- RR - 489-05.2010.5.09.0004 , Relator Ministro: Mauricio </w:t>
      </w:r>
      <w:proofErr w:type="spellStart"/>
      <w:r w:rsidRPr="00142E7A">
        <w:rPr>
          <w:rFonts w:ascii="Tahoma" w:eastAsia="Times New Roman" w:hAnsi="Tahoma" w:cs="Tahoma"/>
          <w:i/>
          <w:szCs w:val="24"/>
          <w:lang w:eastAsia="pt-BR"/>
        </w:rPr>
        <w:t>Godinho</w:t>
      </w:r>
      <w:proofErr w:type="spellEnd"/>
      <w:r w:rsidRPr="00142E7A">
        <w:rPr>
          <w:rFonts w:ascii="Tahoma" w:eastAsia="Times New Roman" w:hAnsi="Tahoma" w:cs="Tahoma"/>
          <w:i/>
          <w:szCs w:val="24"/>
          <w:lang w:eastAsia="pt-BR"/>
        </w:rPr>
        <w:t xml:space="preserve"> Delgado, Data de Julgamento: 24/10/2012, 3ª Turma, Data de Publicação: 31/10/2012)</w:t>
      </w:r>
    </w:p>
    <w:p w:rsidR="00F10CA3" w:rsidRP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t> </w:t>
      </w:r>
    </w:p>
    <w:p w:rsid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b/>
          <w:i/>
          <w:szCs w:val="24"/>
          <w:lang w:eastAsia="pt-BR"/>
        </w:rPr>
        <w:t>"RECURSO DE REVISTA. INTERVALO INTRAJORNADA. REDUÇÃO. IMPOSSIBILIDADE. PRESTAÇÃO DE TRABALHO EXTRAORDINÁRIO.</w:t>
      </w:r>
    </w:p>
    <w:p w:rsidR="00142E7A" w:rsidRDefault="00142E7A" w:rsidP="00142E7A">
      <w:pPr>
        <w:spacing w:after="0" w:line="240" w:lineRule="auto"/>
        <w:ind w:left="3540"/>
        <w:jc w:val="both"/>
        <w:rPr>
          <w:rFonts w:ascii="Tahoma" w:eastAsia="Times New Roman" w:hAnsi="Tahoma" w:cs="Tahoma"/>
          <w:i/>
          <w:szCs w:val="24"/>
          <w:lang w:eastAsia="pt-BR"/>
        </w:rPr>
      </w:pPr>
    </w:p>
    <w:p w:rsidR="00F10CA3" w:rsidRP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t xml:space="preserve">Constatado o labor extraordinário, mostra-se inválida, a teor do art. 71, § 3º, da CLT, a redução do intervalo intrajornada, ainda que autorizada pelo Ministério do Trabalho. Recurso de revista conhecido, por violação do art. 71, § 3º, da CLT, e provido." (TST- RR - 1929900-16.2008.5.09.0006 , Relator Juiz Convocado: Flavio Portinho </w:t>
      </w:r>
      <w:proofErr w:type="spellStart"/>
      <w:r w:rsidRPr="00142E7A">
        <w:rPr>
          <w:rFonts w:ascii="Tahoma" w:eastAsia="Times New Roman" w:hAnsi="Tahoma" w:cs="Tahoma"/>
          <w:i/>
          <w:szCs w:val="24"/>
          <w:lang w:eastAsia="pt-BR"/>
        </w:rPr>
        <w:t>Sirangelo</w:t>
      </w:r>
      <w:proofErr w:type="spellEnd"/>
      <w:r w:rsidRPr="00142E7A">
        <w:rPr>
          <w:rFonts w:ascii="Tahoma" w:eastAsia="Times New Roman" w:hAnsi="Tahoma" w:cs="Tahoma"/>
          <w:i/>
          <w:szCs w:val="24"/>
          <w:lang w:eastAsia="pt-BR"/>
        </w:rPr>
        <w:t>, Data de Julgamento: 12/06/2012, 5ª Turma, Data de Publicação: 22/06/2012)</w:t>
      </w:r>
    </w:p>
    <w:p w:rsidR="00F10CA3" w:rsidRP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t> </w:t>
      </w:r>
    </w:p>
    <w:p w:rsidR="00F10CA3" w:rsidRPr="00142E7A" w:rsidRDefault="000C630C" w:rsidP="00142E7A">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C</w:t>
      </w:r>
      <w:r w:rsidR="00F10CA3" w:rsidRPr="00142E7A">
        <w:rPr>
          <w:rFonts w:ascii="Arial" w:eastAsia="Times New Roman" w:hAnsi="Arial" w:cs="Arial"/>
          <w:sz w:val="24"/>
          <w:szCs w:val="24"/>
          <w:lang w:eastAsia="pt-BR"/>
        </w:rPr>
        <w:t>abe destacar que o Tribunal Superior do Trabalho proferiu decisões no sentido de que a prorrogação habitual da jornada dá ao empregado o direito à remuneração do intervalo, na forma do art. 71, § 4º, da CLT, em todos os dias em que houve a redução, inclusive naqueles em que não tenha sido constatado o sobrelabor:</w:t>
      </w:r>
    </w:p>
    <w:p w:rsidR="00F10CA3" w:rsidRPr="00142E7A" w:rsidRDefault="00F10CA3" w:rsidP="00142E7A">
      <w:pPr>
        <w:spacing w:after="0"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t> </w:t>
      </w:r>
    </w:p>
    <w:p w:rsidR="000C630C" w:rsidRDefault="00F10CA3" w:rsidP="00142E7A">
      <w:pPr>
        <w:spacing w:before="100" w:beforeAutospacing="1" w:after="100" w:afterAutospacing="1" w:line="240" w:lineRule="auto"/>
        <w:ind w:left="3540"/>
        <w:jc w:val="both"/>
        <w:rPr>
          <w:rFonts w:ascii="Tahoma" w:eastAsia="Times New Roman" w:hAnsi="Tahoma" w:cs="Tahoma"/>
          <w:i/>
          <w:szCs w:val="24"/>
          <w:lang w:eastAsia="pt-BR"/>
        </w:rPr>
      </w:pPr>
      <w:r w:rsidRPr="000C630C">
        <w:rPr>
          <w:rFonts w:ascii="Tahoma" w:eastAsia="Times New Roman" w:hAnsi="Tahoma" w:cs="Tahoma"/>
          <w:b/>
          <w:i/>
          <w:szCs w:val="24"/>
          <w:lang w:eastAsia="pt-BR"/>
        </w:rPr>
        <w:t>"RECURSO DE REVISTA. 1. INTERVALO INTRAJORNADA. REDUÇÃO MEDIANTE AUTORIZAÇÃO DO MINISTÉRIO DO TRABALHO. PRORROGAÇÃO DE JORNADA. PAGAMENTO INTEGRAL DO PERÍODO. NATUREZA SALARIAL DA PARCELA.</w:t>
      </w:r>
    </w:p>
    <w:p w:rsidR="00F10CA3" w:rsidRPr="00142E7A" w:rsidRDefault="00F10CA3" w:rsidP="00142E7A">
      <w:pPr>
        <w:spacing w:before="100" w:beforeAutospacing="1" w:after="100" w:afterAutospacing="1" w:line="240" w:lineRule="auto"/>
        <w:ind w:left="3540"/>
        <w:jc w:val="both"/>
        <w:rPr>
          <w:rFonts w:ascii="Tahoma" w:eastAsia="Times New Roman" w:hAnsi="Tahoma" w:cs="Tahoma"/>
          <w:i/>
          <w:szCs w:val="24"/>
          <w:lang w:eastAsia="pt-BR"/>
        </w:rPr>
      </w:pPr>
      <w:r w:rsidRPr="00142E7A">
        <w:rPr>
          <w:rFonts w:ascii="Tahoma" w:eastAsia="Times New Roman" w:hAnsi="Tahoma" w:cs="Tahoma"/>
          <w:i/>
          <w:szCs w:val="24"/>
          <w:lang w:eastAsia="pt-BR"/>
        </w:rPr>
        <w:t xml:space="preserve">De acordo com o art. 71, § 3º, da CLT, o empregador pode reduzir o período do intervalo intrajornada, desde que autorizado por ato do Ministério do Trabalho. Contudo, a autorização é inaplicável aos empregados </w:t>
      </w:r>
      <w:r w:rsidRPr="00142E7A">
        <w:rPr>
          <w:rFonts w:ascii="Tahoma" w:eastAsia="Times New Roman" w:hAnsi="Tahoma" w:cs="Tahoma"/>
          <w:i/>
          <w:szCs w:val="24"/>
          <w:lang w:eastAsia="pt-BR"/>
        </w:rPr>
        <w:lastRenderedPageBreak/>
        <w:t xml:space="preserve">que laboram em regime de trabalho prorrogado a horas suplementares. Constatada a prorrogação habitual de jornada, o empregado tem direito à remuneração do intervalo, na forma do art. 71, § 4º, da CLT, em todos os dias em que houve redução. Quanto à questão do período a ser remunerado, bem como da forma de remuneração, e no tocante à natureza salarial da parcela, o Regional decidiu em consonância com a jurisprudência deste Tribunal Superior, consubstanciada nas Orientações Jurisprudenciais </w:t>
      </w:r>
      <w:proofErr w:type="spellStart"/>
      <w:r w:rsidRPr="00142E7A">
        <w:rPr>
          <w:rFonts w:ascii="Tahoma" w:eastAsia="Times New Roman" w:hAnsi="Tahoma" w:cs="Tahoma"/>
          <w:i/>
          <w:szCs w:val="24"/>
          <w:lang w:eastAsia="pt-BR"/>
        </w:rPr>
        <w:t>nºs</w:t>
      </w:r>
      <w:proofErr w:type="spellEnd"/>
      <w:r w:rsidRPr="00142E7A">
        <w:rPr>
          <w:rFonts w:ascii="Tahoma" w:eastAsia="Times New Roman" w:hAnsi="Tahoma" w:cs="Tahoma"/>
          <w:i/>
          <w:szCs w:val="24"/>
          <w:lang w:eastAsia="pt-BR"/>
        </w:rPr>
        <w:t xml:space="preserve"> 307 e 354 da SBDI-1. Recurso de revista não conhecido. (...)"(TST-RR - 3460200-86.2008.5.09.0651, Relatora Ministra: Dora Maria da Costa, Data de Julgamento: 09/11/2011, 8ª Turma, Data de Publicação: 11/11/2011)</w:t>
      </w:r>
    </w:p>
    <w:p w:rsidR="00F10CA3" w:rsidRPr="00DD5F9B" w:rsidRDefault="00F10CA3" w:rsidP="008A1806">
      <w:pPr>
        <w:spacing w:after="0" w:line="240" w:lineRule="auto"/>
        <w:jc w:val="both"/>
        <w:rPr>
          <w:rFonts w:ascii="Arial" w:eastAsia="Times New Roman" w:hAnsi="Arial" w:cs="Arial"/>
          <w:i/>
          <w:szCs w:val="24"/>
          <w:lang w:eastAsia="pt-BR"/>
        </w:rPr>
      </w:pPr>
    </w:p>
    <w:tbl>
      <w:tblPr>
        <w:tblStyle w:val="Tabelacomgrade"/>
        <w:tblW w:w="0" w:type="auto"/>
        <w:tblInd w:w="250" w:type="dxa"/>
        <w:tblLook w:val="04A0"/>
      </w:tblPr>
      <w:tblGrid>
        <w:gridCol w:w="8789"/>
      </w:tblGrid>
      <w:tr w:rsidR="00DD5F9B" w:rsidTr="00DD5F9B">
        <w:tc>
          <w:tcPr>
            <w:tcW w:w="8789" w:type="dxa"/>
          </w:tcPr>
          <w:p w:rsidR="00DD5F9B" w:rsidRDefault="00DD5F9B" w:rsidP="008A1806">
            <w:pPr>
              <w:jc w:val="both"/>
              <w:rPr>
                <w:rFonts w:ascii="Arial" w:hAnsi="Arial" w:cs="Arial"/>
                <w:b/>
                <w:color w:val="25408F"/>
                <w:spacing w:val="-7"/>
                <w:w w:val="105"/>
                <w:sz w:val="24"/>
              </w:rPr>
            </w:pPr>
          </w:p>
          <w:p w:rsidR="00DD5F9B" w:rsidRPr="00DD5F9B" w:rsidRDefault="00001B4D" w:rsidP="00DD5F9B">
            <w:pPr>
              <w:jc w:val="center"/>
              <w:rPr>
                <w:rFonts w:ascii="Arial" w:hAnsi="Arial" w:cs="Arial"/>
                <w:b/>
                <w:color w:val="25408F"/>
                <w:spacing w:val="-7"/>
                <w:w w:val="105"/>
                <w:sz w:val="32"/>
                <w:u w:val="single"/>
              </w:rPr>
            </w:pPr>
            <w:r>
              <w:rPr>
                <w:rFonts w:ascii="Arial" w:hAnsi="Arial" w:cs="Arial"/>
                <w:b/>
                <w:color w:val="25408F"/>
                <w:spacing w:val="-7"/>
                <w:w w:val="105"/>
                <w:sz w:val="32"/>
                <w:u w:val="single"/>
              </w:rPr>
              <w:t xml:space="preserve">POSICIONAMENTO </w:t>
            </w:r>
            <w:r w:rsidR="00DD5F9B" w:rsidRPr="00DD5F9B">
              <w:rPr>
                <w:rFonts w:ascii="Arial" w:hAnsi="Arial" w:cs="Arial"/>
                <w:b/>
                <w:color w:val="25408F"/>
                <w:spacing w:val="-7"/>
                <w:w w:val="105"/>
                <w:sz w:val="32"/>
                <w:u w:val="single"/>
              </w:rPr>
              <w:t>DA LEGISLAÇÃO TRABALHISTA</w:t>
            </w:r>
            <w:r>
              <w:rPr>
                <w:rFonts w:ascii="Arial" w:hAnsi="Arial" w:cs="Arial"/>
                <w:b/>
                <w:color w:val="25408F"/>
                <w:spacing w:val="-7"/>
                <w:w w:val="105"/>
                <w:sz w:val="32"/>
                <w:u w:val="single"/>
              </w:rPr>
              <w:t>:</w:t>
            </w:r>
          </w:p>
          <w:p w:rsidR="00DD5F9B" w:rsidRDefault="00DD5F9B" w:rsidP="008A1806">
            <w:pPr>
              <w:jc w:val="both"/>
              <w:rPr>
                <w:rFonts w:ascii="Arial" w:hAnsi="Arial" w:cs="Arial"/>
                <w:b/>
                <w:color w:val="25408F"/>
                <w:spacing w:val="-7"/>
                <w:w w:val="105"/>
                <w:sz w:val="24"/>
              </w:rPr>
            </w:pPr>
          </w:p>
          <w:p w:rsidR="00DD5F9B" w:rsidRDefault="00DD5F9B" w:rsidP="008A1806">
            <w:pPr>
              <w:jc w:val="both"/>
              <w:rPr>
                <w:rFonts w:ascii="Arial" w:hAnsi="Arial" w:cs="Arial"/>
                <w:b/>
                <w:color w:val="25408F"/>
                <w:spacing w:val="-7"/>
                <w:w w:val="105"/>
                <w:sz w:val="24"/>
              </w:rPr>
            </w:pPr>
          </w:p>
          <w:p w:rsidR="00DD5F9B" w:rsidRDefault="00AB1FFD" w:rsidP="00DD5F9B">
            <w:pPr>
              <w:jc w:val="both"/>
              <w:rPr>
                <w:rFonts w:ascii="Arial" w:hAnsi="Arial" w:cs="Arial"/>
                <w:b/>
                <w:i/>
                <w:spacing w:val="-7"/>
                <w:w w:val="105"/>
                <w:sz w:val="24"/>
                <w:u w:val="single"/>
              </w:rPr>
            </w:pPr>
            <w:r w:rsidRPr="00AB1FFD">
              <w:rPr>
                <w:rFonts w:ascii="Arial" w:hAnsi="Arial" w:cs="Arial"/>
                <w:b/>
                <w:i/>
                <w:spacing w:val="-7"/>
                <w:w w:val="105"/>
                <w:sz w:val="24"/>
              </w:rPr>
              <w:t xml:space="preserve">- </w:t>
            </w:r>
            <w:r w:rsidR="00DD5F9B" w:rsidRPr="00DD5F9B">
              <w:rPr>
                <w:rFonts w:ascii="Arial" w:hAnsi="Arial" w:cs="Arial"/>
                <w:b/>
                <w:i/>
                <w:spacing w:val="-7"/>
                <w:w w:val="105"/>
                <w:sz w:val="24"/>
                <w:u w:val="single"/>
              </w:rPr>
              <w:t>Considerações:</w:t>
            </w:r>
          </w:p>
          <w:p w:rsidR="00DD5F9B" w:rsidRPr="00DD5F9B" w:rsidRDefault="00DD5F9B" w:rsidP="00AB1FFD">
            <w:pPr>
              <w:jc w:val="both"/>
              <w:rPr>
                <w:rFonts w:ascii="Arial" w:hAnsi="Arial" w:cs="Arial"/>
                <w:b/>
                <w:i/>
                <w:spacing w:val="-7"/>
                <w:w w:val="105"/>
                <w:sz w:val="24"/>
                <w:u w:val="single"/>
              </w:rPr>
            </w:pPr>
          </w:p>
          <w:p w:rsidR="00DD5F9B" w:rsidRPr="00DD5F9B" w:rsidRDefault="00DD5F9B" w:rsidP="00AB1FFD">
            <w:pPr>
              <w:pStyle w:val="PargrafodaLista"/>
              <w:numPr>
                <w:ilvl w:val="0"/>
                <w:numId w:val="2"/>
              </w:numPr>
              <w:jc w:val="both"/>
              <w:rPr>
                <w:rFonts w:ascii="Tahoma" w:hAnsi="Tahoma" w:cs="Tahoma"/>
                <w:sz w:val="24"/>
              </w:rPr>
            </w:pPr>
            <w:r w:rsidRPr="00DD5F9B">
              <w:rPr>
                <w:rFonts w:ascii="Tahoma" w:hAnsi="Tahoma" w:cs="Tahoma"/>
                <w:sz w:val="24"/>
              </w:rPr>
              <w:t>Adicional noturno (20 % sobre o valor da hora) integra a base de cálculo das horas-extras prestadas no período noturno;</w:t>
            </w:r>
          </w:p>
          <w:p w:rsidR="00DD5F9B" w:rsidRPr="00DD5F9B" w:rsidRDefault="00DD5F9B" w:rsidP="00AB1FFD">
            <w:pPr>
              <w:jc w:val="both"/>
              <w:rPr>
                <w:rFonts w:ascii="Tahoma" w:hAnsi="Tahoma" w:cs="Tahoma"/>
                <w:sz w:val="24"/>
              </w:rPr>
            </w:pPr>
          </w:p>
          <w:p w:rsidR="00DD5F9B" w:rsidRDefault="00DD5F9B" w:rsidP="00AB1FFD">
            <w:pPr>
              <w:pStyle w:val="PargrafodaLista"/>
              <w:numPr>
                <w:ilvl w:val="0"/>
                <w:numId w:val="2"/>
              </w:numPr>
              <w:jc w:val="both"/>
              <w:rPr>
                <w:rFonts w:ascii="Tahoma" w:hAnsi="Tahoma" w:cs="Tahoma"/>
                <w:sz w:val="24"/>
              </w:rPr>
            </w:pPr>
            <w:r w:rsidRPr="00DD5F9B">
              <w:rPr>
                <w:rFonts w:ascii="Tahoma" w:hAnsi="Tahoma" w:cs="Tahoma"/>
                <w:sz w:val="24"/>
              </w:rPr>
              <w:t>Vigia Noturno tem direito à hora reduzida de 52 minutos e 30 segundos; e tem assegurado o direito ao adicional noturno de 20 %;</w:t>
            </w:r>
          </w:p>
          <w:p w:rsidR="00DD5F9B" w:rsidRPr="00DD5F9B" w:rsidRDefault="00DD5F9B" w:rsidP="00AB1FFD">
            <w:pPr>
              <w:jc w:val="both"/>
              <w:rPr>
                <w:rFonts w:ascii="Tahoma" w:hAnsi="Tahoma" w:cs="Tahoma"/>
                <w:sz w:val="24"/>
              </w:rPr>
            </w:pPr>
          </w:p>
          <w:p w:rsidR="00DD5F9B" w:rsidRPr="00DD5F9B" w:rsidRDefault="00DD5F9B" w:rsidP="00AB1FFD">
            <w:pPr>
              <w:pStyle w:val="PargrafodaLista"/>
              <w:numPr>
                <w:ilvl w:val="0"/>
                <w:numId w:val="2"/>
              </w:numPr>
              <w:jc w:val="both"/>
              <w:rPr>
                <w:rFonts w:ascii="Tahoma" w:hAnsi="Tahoma" w:cs="Tahoma"/>
                <w:sz w:val="24"/>
              </w:rPr>
            </w:pPr>
            <w:r w:rsidRPr="00DD5F9B">
              <w:rPr>
                <w:rFonts w:ascii="Tahoma" w:hAnsi="Tahoma" w:cs="Tahoma"/>
                <w:sz w:val="24"/>
              </w:rPr>
              <w:t xml:space="preserve">Adicional noturno, pago com habitualidade, integra o salário do </w:t>
            </w:r>
            <w:r w:rsidR="00AB1FFD">
              <w:rPr>
                <w:rFonts w:ascii="Tahoma" w:hAnsi="Tahoma" w:cs="Tahoma"/>
                <w:sz w:val="24"/>
              </w:rPr>
              <w:t>e</w:t>
            </w:r>
            <w:r w:rsidRPr="00DD5F9B">
              <w:rPr>
                <w:rFonts w:ascii="Tahoma" w:hAnsi="Tahoma" w:cs="Tahoma"/>
                <w:sz w:val="24"/>
              </w:rPr>
              <w:t>mpregado;</w:t>
            </w:r>
          </w:p>
          <w:p w:rsidR="00DD5F9B" w:rsidRPr="00DD5F9B" w:rsidRDefault="00DD5F9B" w:rsidP="00AB1FFD">
            <w:pPr>
              <w:jc w:val="both"/>
              <w:rPr>
                <w:rFonts w:ascii="Tahoma" w:hAnsi="Tahoma" w:cs="Tahoma"/>
                <w:sz w:val="24"/>
              </w:rPr>
            </w:pPr>
          </w:p>
          <w:p w:rsidR="00DD5F9B" w:rsidRPr="00DD5F9B" w:rsidRDefault="00DD5F9B" w:rsidP="00AB1FFD">
            <w:pPr>
              <w:pStyle w:val="PargrafodaLista"/>
              <w:numPr>
                <w:ilvl w:val="0"/>
                <w:numId w:val="2"/>
              </w:numPr>
              <w:jc w:val="both"/>
              <w:rPr>
                <w:rFonts w:ascii="Tahoma" w:hAnsi="Tahoma" w:cs="Tahoma"/>
                <w:sz w:val="24"/>
              </w:rPr>
            </w:pPr>
            <w:r w:rsidRPr="00DD5F9B">
              <w:rPr>
                <w:rFonts w:ascii="Tahoma" w:hAnsi="Tahoma" w:cs="Tahoma"/>
                <w:sz w:val="24"/>
              </w:rPr>
              <w:t>A contribuição para o FGTS incide sobre a remuneração mensal devida ao empregado, incluindo horas extras e adicionais eventuais;</w:t>
            </w:r>
          </w:p>
          <w:p w:rsidR="00DD5F9B" w:rsidRPr="00DD5F9B" w:rsidRDefault="00DD5F9B" w:rsidP="00AB1FFD">
            <w:pPr>
              <w:jc w:val="both"/>
              <w:rPr>
                <w:rFonts w:ascii="Tahoma" w:hAnsi="Tahoma" w:cs="Tahoma"/>
                <w:sz w:val="24"/>
              </w:rPr>
            </w:pPr>
          </w:p>
          <w:p w:rsidR="00DD5F9B" w:rsidRPr="00DD5F9B" w:rsidRDefault="00DD5F9B" w:rsidP="00AB1FFD">
            <w:pPr>
              <w:pStyle w:val="PargrafodaLista"/>
              <w:numPr>
                <w:ilvl w:val="0"/>
                <w:numId w:val="2"/>
              </w:numPr>
              <w:jc w:val="both"/>
              <w:rPr>
                <w:rFonts w:ascii="Tahoma" w:hAnsi="Tahoma" w:cs="Tahoma"/>
                <w:sz w:val="24"/>
              </w:rPr>
            </w:pPr>
            <w:r w:rsidRPr="00DD5F9B">
              <w:rPr>
                <w:rFonts w:ascii="Tahoma" w:hAnsi="Tahoma" w:cs="Tahoma"/>
                <w:sz w:val="24"/>
              </w:rPr>
              <w:t>A transferência para o período diurno de trabalho implica na perda do</w:t>
            </w:r>
            <w:r>
              <w:rPr>
                <w:rFonts w:ascii="Tahoma" w:hAnsi="Tahoma" w:cs="Tahoma"/>
                <w:sz w:val="24"/>
              </w:rPr>
              <w:t xml:space="preserve"> </w:t>
            </w:r>
            <w:r w:rsidRPr="00DD5F9B">
              <w:rPr>
                <w:rFonts w:ascii="Tahoma" w:hAnsi="Tahoma" w:cs="Tahoma"/>
                <w:sz w:val="24"/>
              </w:rPr>
              <w:t>direito ao adicional noturno;</w:t>
            </w:r>
          </w:p>
          <w:p w:rsidR="00DD5F9B" w:rsidRPr="00DD5F9B" w:rsidRDefault="00DD5F9B" w:rsidP="00DD5F9B">
            <w:pPr>
              <w:jc w:val="both"/>
              <w:rPr>
                <w:rFonts w:ascii="Arial" w:hAnsi="Arial" w:cs="Arial"/>
                <w:spacing w:val="-7"/>
                <w:w w:val="105"/>
                <w:sz w:val="24"/>
              </w:rPr>
            </w:pPr>
          </w:p>
          <w:p w:rsidR="00DD5F9B" w:rsidRPr="00AB1FFD" w:rsidRDefault="00DD5F9B" w:rsidP="00DD5F9B">
            <w:pPr>
              <w:jc w:val="both"/>
              <w:rPr>
                <w:rFonts w:ascii="Tahoma" w:hAnsi="Tahoma" w:cs="Tahoma"/>
                <w:b/>
                <w:i/>
                <w:spacing w:val="-7"/>
                <w:w w:val="105"/>
                <w:sz w:val="24"/>
                <w:u w:val="single"/>
              </w:rPr>
            </w:pPr>
            <w:r w:rsidRPr="00AB1FFD">
              <w:rPr>
                <w:rFonts w:ascii="Tahoma" w:hAnsi="Tahoma" w:cs="Tahoma"/>
                <w:b/>
                <w:i/>
                <w:spacing w:val="-7"/>
                <w:w w:val="105"/>
                <w:sz w:val="24"/>
              </w:rPr>
              <w:t xml:space="preserve"> - </w:t>
            </w:r>
            <w:r w:rsidRPr="00AB1FFD">
              <w:rPr>
                <w:rFonts w:ascii="Tahoma" w:hAnsi="Tahoma" w:cs="Tahoma"/>
                <w:b/>
                <w:i/>
                <w:spacing w:val="-7"/>
                <w:w w:val="105"/>
                <w:sz w:val="24"/>
                <w:u w:val="single"/>
              </w:rPr>
              <w:t>Intervalos</w:t>
            </w:r>
            <w:r w:rsidR="00AB1FFD" w:rsidRPr="00AB1FFD">
              <w:rPr>
                <w:rFonts w:ascii="Tahoma" w:hAnsi="Tahoma" w:cs="Tahoma"/>
                <w:b/>
                <w:i/>
                <w:spacing w:val="-7"/>
                <w:w w:val="105"/>
                <w:sz w:val="24"/>
                <w:u w:val="single"/>
              </w:rPr>
              <w:t>:</w:t>
            </w:r>
          </w:p>
          <w:p w:rsidR="00AB1FFD" w:rsidRPr="00AB1FFD" w:rsidRDefault="00AB1FFD" w:rsidP="00DD5F9B">
            <w:pPr>
              <w:jc w:val="both"/>
              <w:rPr>
                <w:rFonts w:ascii="Tahoma" w:hAnsi="Tahoma" w:cs="Tahoma"/>
                <w:b/>
                <w:spacing w:val="-7"/>
                <w:w w:val="105"/>
                <w:sz w:val="24"/>
                <w:u w:val="single"/>
              </w:rPr>
            </w:pPr>
          </w:p>
          <w:p w:rsidR="00DD5F9B" w:rsidRPr="00AB1FFD" w:rsidRDefault="00202F9E" w:rsidP="00AB1FFD">
            <w:pPr>
              <w:pStyle w:val="PargrafodaLista"/>
              <w:numPr>
                <w:ilvl w:val="0"/>
                <w:numId w:val="3"/>
              </w:numPr>
              <w:jc w:val="both"/>
              <w:rPr>
                <w:rFonts w:ascii="Tahoma" w:hAnsi="Tahoma" w:cs="Tahoma"/>
                <w:spacing w:val="-7"/>
                <w:w w:val="105"/>
                <w:sz w:val="24"/>
              </w:rPr>
            </w:pPr>
            <w:r>
              <w:rPr>
                <w:rFonts w:ascii="Tahoma" w:hAnsi="Tahoma" w:cs="Tahoma"/>
                <w:spacing w:val="-7"/>
                <w:w w:val="105"/>
                <w:sz w:val="24"/>
              </w:rPr>
              <w:t>D</w:t>
            </w:r>
            <w:r w:rsidR="00DD5F9B" w:rsidRPr="00AB1FFD">
              <w:rPr>
                <w:rFonts w:ascii="Tahoma" w:hAnsi="Tahoma" w:cs="Tahoma"/>
                <w:spacing w:val="-7"/>
                <w:w w:val="105"/>
                <w:sz w:val="24"/>
              </w:rPr>
              <w:t>eve haver um período mínimo de descanso dentro da jornada (intrajornada), bem como entre as jornadas (interjornadas).</w:t>
            </w:r>
          </w:p>
          <w:p w:rsidR="00DD5F9B" w:rsidRPr="00AB1FFD" w:rsidRDefault="00DD5F9B" w:rsidP="00DD5F9B">
            <w:pPr>
              <w:jc w:val="both"/>
              <w:rPr>
                <w:rFonts w:ascii="Tahoma" w:hAnsi="Tahoma" w:cs="Tahoma"/>
                <w:spacing w:val="-7"/>
                <w:w w:val="105"/>
                <w:sz w:val="24"/>
              </w:rPr>
            </w:pPr>
          </w:p>
          <w:p w:rsidR="00DD5F9B" w:rsidRPr="00AB1FFD" w:rsidRDefault="00202F9E" w:rsidP="00AB1FFD">
            <w:pPr>
              <w:pStyle w:val="PargrafodaLista"/>
              <w:numPr>
                <w:ilvl w:val="0"/>
                <w:numId w:val="3"/>
              </w:numPr>
              <w:jc w:val="both"/>
              <w:rPr>
                <w:rFonts w:ascii="Tahoma" w:hAnsi="Tahoma" w:cs="Tahoma"/>
                <w:spacing w:val="-7"/>
                <w:w w:val="105"/>
                <w:sz w:val="24"/>
              </w:rPr>
            </w:pPr>
            <w:r>
              <w:rPr>
                <w:rFonts w:ascii="Tahoma" w:hAnsi="Tahoma" w:cs="Tahoma"/>
                <w:spacing w:val="-7"/>
                <w:w w:val="105"/>
                <w:sz w:val="24"/>
              </w:rPr>
              <w:t>A</w:t>
            </w:r>
            <w:r w:rsidR="00DD5F9B" w:rsidRPr="00AB1FFD">
              <w:rPr>
                <w:rFonts w:ascii="Tahoma" w:hAnsi="Tahoma" w:cs="Tahoma"/>
                <w:spacing w:val="-7"/>
                <w:w w:val="105"/>
                <w:sz w:val="24"/>
              </w:rPr>
              <w:t>rt. 71. - Em qualquer trabalho contínuo, cuja duração exceda de 6 (seis) horas, é obrigatória a concessão de um intervalo para repouso ou alimentação, o qual será, no mínimo, de 1 (uma) hora e, salvo acordo escrito ou contrato coletivo em contrário, não poderá exceder de 2 (duas) horas.</w:t>
            </w:r>
          </w:p>
          <w:p w:rsidR="00AB1FFD" w:rsidRPr="00AB1FFD" w:rsidRDefault="00AB1FFD" w:rsidP="00DD5F9B">
            <w:pPr>
              <w:jc w:val="both"/>
              <w:rPr>
                <w:rFonts w:ascii="Tahoma" w:hAnsi="Tahoma" w:cs="Tahoma"/>
                <w:spacing w:val="-7"/>
                <w:w w:val="105"/>
                <w:sz w:val="24"/>
              </w:rPr>
            </w:pPr>
          </w:p>
          <w:p w:rsidR="00DD5F9B" w:rsidRPr="00AB1FFD" w:rsidRDefault="00DD5F9B" w:rsidP="00AB1FFD">
            <w:pPr>
              <w:pStyle w:val="PargrafodaLista"/>
              <w:numPr>
                <w:ilvl w:val="0"/>
                <w:numId w:val="3"/>
              </w:numPr>
              <w:jc w:val="both"/>
              <w:rPr>
                <w:rFonts w:ascii="Tahoma" w:hAnsi="Tahoma" w:cs="Tahoma"/>
                <w:spacing w:val="-7"/>
                <w:w w:val="105"/>
                <w:sz w:val="24"/>
              </w:rPr>
            </w:pPr>
            <w:r w:rsidRPr="00AB1FFD">
              <w:rPr>
                <w:rFonts w:ascii="Tahoma" w:hAnsi="Tahoma" w:cs="Tahoma"/>
                <w:spacing w:val="-7"/>
                <w:w w:val="105"/>
                <w:sz w:val="24"/>
              </w:rPr>
              <w:t>§ 1º - Não excedendo de 6 horas o trabalho, será, entretanto, obrigatório um intervalo de 15 (quinze) minutos quando a duração ultrapassar 4 horas.</w:t>
            </w:r>
          </w:p>
          <w:p w:rsidR="00AB1FFD" w:rsidRPr="00AB1FFD" w:rsidRDefault="00AB1FFD" w:rsidP="00DD5F9B">
            <w:pPr>
              <w:jc w:val="both"/>
              <w:rPr>
                <w:rFonts w:ascii="Tahoma" w:hAnsi="Tahoma" w:cs="Tahoma"/>
                <w:spacing w:val="-7"/>
                <w:w w:val="105"/>
                <w:sz w:val="24"/>
              </w:rPr>
            </w:pPr>
          </w:p>
          <w:p w:rsidR="00DD5F9B" w:rsidRPr="00AB1FFD" w:rsidRDefault="00DD5F9B" w:rsidP="00AB1FFD">
            <w:pPr>
              <w:pStyle w:val="PargrafodaLista"/>
              <w:numPr>
                <w:ilvl w:val="0"/>
                <w:numId w:val="3"/>
              </w:numPr>
              <w:jc w:val="both"/>
              <w:rPr>
                <w:rFonts w:ascii="Tahoma" w:hAnsi="Tahoma" w:cs="Tahoma"/>
                <w:spacing w:val="-7"/>
                <w:w w:val="105"/>
                <w:sz w:val="24"/>
              </w:rPr>
            </w:pPr>
            <w:r w:rsidRPr="00AB1FFD">
              <w:rPr>
                <w:rFonts w:ascii="Tahoma" w:hAnsi="Tahoma" w:cs="Tahoma"/>
                <w:spacing w:val="-7"/>
                <w:w w:val="105"/>
                <w:sz w:val="24"/>
              </w:rPr>
              <w:t>§ 2º - Os intervalos de descanso não são computados na duração do trabalho.</w:t>
            </w:r>
          </w:p>
          <w:p w:rsidR="00AB1FFD" w:rsidRPr="00AB1FFD" w:rsidRDefault="00AB1FFD" w:rsidP="00DD5F9B">
            <w:pPr>
              <w:jc w:val="both"/>
              <w:rPr>
                <w:rFonts w:ascii="Tahoma" w:hAnsi="Tahoma" w:cs="Tahoma"/>
                <w:spacing w:val="-7"/>
                <w:w w:val="105"/>
                <w:sz w:val="24"/>
              </w:rPr>
            </w:pPr>
          </w:p>
          <w:p w:rsidR="00DD5F9B" w:rsidRPr="00AB1FFD" w:rsidRDefault="00DD5F9B" w:rsidP="00AB1FFD">
            <w:pPr>
              <w:pStyle w:val="PargrafodaLista"/>
              <w:numPr>
                <w:ilvl w:val="0"/>
                <w:numId w:val="3"/>
              </w:numPr>
              <w:jc w:val="both"/>
              <w:rPr>
                <w:rFonts w:ascii="Tahoma" w:hAnsi="Tahoma" w:cs="Tahoma"/>
                <w:spacing w:val="-7"/>
                <w:w w:val="105"/>
                <w:sz w:val="24"/>
              </w:rPr>
            </w:pPr>
            <w:r w:rsidRPr="00AB1FFD">
              <w:rPr>
                <w:rFonts w:ascii="Tahoma" w:hAnsi="Tahoma" w:cs="Tahoma"/>
                <w:spacing w:val="-7"/>
                <w:w w:val="105"/>
                <w:sz w:val="24"/>
              </w:rPr>
              <w:t>§ 3º - O limite mínimo de 1 (uma) hora para repouso ou refeição poderá ser reduzido por ato do Ministro do Trabalho quando, ouvida a Secretaria de Segurança e Higiene do Trabalho, se verificar que o estabelecimento atende integralmente às exigências concernentes à organização dos refeitórios e quando os respectivos empregados não estiverem sob regime de trabalho prorrogado a horas suplementares.</w:t>
            </w:r>
          </w:p>
          <w:p w:rsidR="00AB1FFD" w:rsidRPr="00AB1FFD" w:rsidRDefault="00AB1FFD" w:rsidP="00DD5F9B">
            <w:pPr>
              <w:jc w:val="both"/>
              <w:rPr>
                <w:rFonts w:ascii="Tahoma" w:hAnsi="Tahoma" w:cs="Tahoma"/>
                <w:spacing w:val="-7"/>
                <w:w w:val="105"/>
                <w:sz w:val="24"/>
              </w:rPr>
            </w:pPr>
          </w:p>
          <w:p w:rsidR="00DD5F9B" w:rsidRPr="00AB1FFD" w:rsidRDefault="00DD5F9B" w:rsidP="00AB1FFD">
            <w:pPr>
              <w:pStyle w:val="PargrafodaLista"/>
              <w:numPr>
                <w:ilvl w:val="0"/>
                <w:numId w:val="3"/>
              </w:numPr>
              <w:jc w:val="both"/>
              <w:rPr>
                <w:rFonts w:ascii="Tahoma" w:hAnsi="Tahoma" w:cs="Tahoma"/>
                <w:spacing w:val="-7"/>
                <w:w w:val="105"/>
                <w:sz w:val="24"/>
              </w:rPr>
            </w:pPr>
            <w:r w:rsidRPr="00AB1FFD">
              <w:rPr>
                <w:rFonts w:ascii="Tahoma" w:hAnsi="Tahoma" w:cs="Tahoma"/>
                <w:spacing w:val="-7"/>
                <w:w w:val="105"/>
                <w:sz w:val="24"/>
              </w:rPr>
              <w:t>§ 4º - Quando o intervalo para repouso e alimentação, previsto neste artigo, não for concedido pelo empregador, este ficará obrigado a remunerar o período correspondente com um acréscimo de no mínimo 50% (</w:t>
            </w:r>
            <w:proofErr w:type="spellStart"/>
            <w:r w:rsidRPr="00AB1FFD">
              <w:rPr>
                <w:rFonts w:ascii="Tahoma" w:hAnsi="Tahoma" w:cs="Tahoma"/>
                <w:spacing w:val="-7"/>
                <w:w w:val="105"/>
                <w:sz w:val="24"/>
              </w:rPr>
              <w:t>cinqüenta</w:t>
            </w:r>
            <w:proofErr w:type="spellEnd"/>
            <w:r w:rsidRPr="00AB1FFD">
              <w:rPr>
                <w:rFonts w:ascii="Tahoma" w:hAnsi="Tahoma" w:cs="Tahoma"/>
                <w:spacing w:val="-7"/>
                <w:w w:val="105"/>
                <w:sz w:val="24"/>
              </w:rPr>
              <w:t xml:space="preserve"> por cento) sobre o valor da remuneração da hora normal de trabalho.</w:t>
            </w:r>
          </w:p>
          <w:p w:rsidR="00DD5F9B" w:rsidRPr="00AB1FFD" w:rsidRDefault="00DD5F9B" w:rsidP="00DD5F9B">
            <w:pPr>
              <w:jc w:val="both"/>
              <w:rPr>
                <w:rFonts w:ascii="Tahoma" w:hAnsi="Tahoma" w:cs="Tahoma"/>
                <w:spacing w:val="-7"/>
                <w:w w:val="105"/>
                <w:sz w:val="24"/>
              </w:rPr>
            </w:pPr>
          </w:p>
          <w:p w:rsidR="00AB1FFD" w:rsidRPr="00AB1FFD" w:rsidRDefault="00A807D2" w:rsidP="00DD5F9B">
            <w:pPr>
              <w:jc w:val="both"/>
              <w:rPr>
                <w:rFonts w:ascii="Tahoma" w:hAnsi="Tahoma" w:cs="Tahoma"/>
                <w:b/>
                <w:i/>
                <w:spacing w:val="-7"/>
                <w:w w:val="105"/>
                <w:sz w:val="24"/>
                <w:u w:val="single"/>
              </w:rPr>
            </w:pPr>
            <w:r w:rsidRPr="00AB1FFD">
              <w:rPr>
                <w:rFonts w:ascii="Tahoma" w:hAnsi="Tahoma" w:cs="Tahoma"/>
                <w:b/>
                <w:i/>
                <w:spacing w:val="-7"/>
                <w:w w:val="105"/>
                <w:sz w:val="24"/>
              </w:rPr>
              <w:t xml:space="preserve">- </w:t>
            </w:r>
            <w:r w:rsidRPr="00AB1FFD">
              <w:rPr>
                <w:rFonts w:ascii="Tahoma" w:hAnsi="Tahoma" w:cs="Tahoma"/>
                <w:b/>
                <w:i/>
                <w:spacing w:val="-7"/>
                <w:w w:val="105"/>
                <w:sz w:val="24"/>
                <w:u w:val="single"/>
              </w:rPr>
              <w:t xml:space="preserve">Intrajornada: </w:t>
            </w:r>
          </w:p>
          <w:p w:rsidR="00AB1FFD" w:rsidRDefault="00AB1FFD" w:rsidP="00DD5F9B">
            <w:pPr>
              <w:jc w:val="both"/>
              <w:rPr>
                <w:rFonts w:ascii="Tahoma" w:hAnsi="Tahoma" w:cs="Tahoma"/>
                <w:spacing w:val="-7"/>
                <w:w w:val="105"/>
                <w:sz w:val="24"/>
              </w:rPr>
            </w:pPr>
          </w:p>
          <w:p w:rsidR="00DD5F9B" w:rsidRPr="00E86A94" w:rsidRDefault="00202F9E" w:rsidP="00E86A94">
            <w:pPr>
              <w:pStyle w:val="PargrafodaLista"/>
              <w:numPr>
                <w:ilvl w:val="0"/>
                <w:numId w:val="4"/>
              </w:numPr>
              <w:jc w:val="both"/>
              <w:rPr>
                <w:rFonts w:ascii="Tahoma" w:hAnsi="Tahoma" w:cs="Tahoma"/>
                <w:spacing w:val="-7"/>
                <w:w w:val="105"/>
                <w:sz w:val="24"/>
              </w:rPr>
            </w:pPr>
            <w:r>
              <w:rPr>
                <w:rFonts w:ascii="Tahoma" w:hAnsi="Tahoma" w:cs="Tahoma"/>
                <w:spacing w:val="-7"/>
                <w:w w:val="105"/>
                <w:sz w:val="24"/>
              </w:rPr>
              <w:t>É</w:t>
            </w:r>
            <w:r w:rsidR="00DD5F9B" w:rsidRPr="00E86A94">
              <w:rPr>
                <w:rFonts w:ascii="Tahoma" w:hAnsi="Tahoma" w:cs="Tahoma"/>
                <w:spacing w:val="-7"/>
                <w:w w:val="105"/>
                <w:sz w:val="24"/>
              </w:rPr>
              <w:t xml:space="preserve"> deduzido da jornada de trabalho.</w:t>
            </w:r>
          </w:p>
          <w:p w:rsidR="00E86A94" w:rsidRDefault="00E86A94" w:rsidP="00E86A94">
            <w:pPr>
              <w:jc w:val="both"/>
              <w:rPr>
                <w:rFonts w:ascii="Tahoma" w:hAnsi="Tahoma" w:cs="Tahoma"/>
                <w:spacing w:val="-7"/>
                <w:w w:val="105"/>
                <w:sz w:val="24"/>
              </w:rPr>
            </w:pPr>
          </w:p>
          <w:p w:rsidR="00E86A94" w:rsidRPr="00E86A94" w:rsidRDefault="00202F9E" w:rsidP="00E86A94">
            <w:pPr>
              <w:pStyle w:val="PargrafodaLista"/>
              <w:numPr>
                <w:ilvl w:val="0"/>
                <w:numId w:val="4"/>
              </w:numPr>
              <w:jc w:val="both"/>
              <w:rPr>
                <w:rFonts w:ascii="Tahoma" w:hAnsi="Tahoma" w:cs="Tahoma"/>
                <w:spacing w:val="-7"/>
                <w:w w:val="105"/>
                <w:sz w:val="24"/>
              </w:rPr>
            </w:pPr>
            <w:r>
              <w:rPr>
                <w:rFonts w:ascii="Tahoma" w:hAnsi="Tahoma" w:cs="Tahoma"/>
                <w:spacing w:val="-7"/>
                <w:w w:val="105"/>
                <w:sz w:val="24"/>
              </w:rPr>
              <w:t>J</w:t>
            </w:r>
            <w:r w:rsidR="00E86A94" w:rsidRPr="00E86A94">
              <w:rPr>
                <w:rFonts w:ascii="Tahoma" w:hAnsi="Tahoma" w:cs="Tahoma"/>
                <w:spacing w:val="-7"/>
                <w:w w:val="105"/>
                <w:sz w:val="24"/>
              </w:rPr>
              <w:t xml:space="preserve">ornada diária até 4 </w:t>
            </w:r>
            <w:proofErr w:type="spellStart"/>
            <w:r w:rsidR="00E86A94" w:rsidRPr="00E86A94">
              <w:rPr>
                <w:rFonts w:ascii="Tahoma" w:hAnsi="Tahoma" w:cs="Tahoma"/>
                <w:spacing w:val="-7"/>
                <w:w w:val="105"/>
                <w:sz w:val="24"/>
              </w:rPr>
              <w:t>hs</w:t>
            </w:r>
            <w:proofErr w:type="spellEnd"/>
            <w:r w:rsidR="00E86A94" w:rsidRPr="00E86A94">
              <w:rPr>
                <w:rFonts w:ascii="Tahoma" w:hAnsi="Tahoma" w:cs="Tahoma"/>
                <w:spacing w:val="-7"/>
                <w:w w:val="105"/>
                <w:sz w:val="24"/>
              </w:rPr>
              <w:t xml:space="preserve"> - 0 minuto de descanso;</w:t>
            </w:r>
          </w:p>
          <w:p w:rsidR="00E86A94" w:rsidRDefault="00E86A94" w:rsidP="00E86A94">
            <w:pPr>
              <w:jc w:val="both"/>
              <w:rPr>
                <w:rFonts w:ascii="Tahoma" w:hAnsi="Tahoma" w:cs="Tahoma"/>
                <w:spacing w:val="-7"/>
                <w:w w:val="105"/>
                <w:sz w:val="24"/>
              </w:rPr>
            </w:pPr>
          </w:p>
          <w:p w:rsidR="00E86A94" w:rsidRPr="00E86A94" w:rsidRDefault="00202F9E" w:rsidP="00E86A94">
            <w:pPr>
              <w:pStyle w:val="PargrafodaLista"/>
              <w:numPr>
                <w:ilvl w:val="0"/>
                <w:numId w:val="4"/>
              </w:numPr>
              <w:jc w:val="both"/>
              <w:rPr>
                <w:rFonts w:ascii="Tahoma" w:hAnsi="Tahoma" w:cs="Tahoma"/>
                <w:spacing w:val="-7"/>
                <w:w w:val="105"/>
                <w:sz w:val="24"/>
              </w:rPr>
            </w:pPr>
            <w:r>
              <w:rPr>
                <w:rFonts w:ascii="Tahoma" w:hAnsi="Tahoma" w:cs="Tahoma"/>
                <w:spacing w:val="-7"/>
                <w:w w:val="105"/>
                <w:sz w:val="24"/>
              </w:rPr>
              <w:t>J</w:t>
            </w:r>
            <w:r w:rsidR="00E86A94" w:rsidRPr="00E86A94">
              <w:rPr>
                <w:rFonts w:ascii="Tahoma" w:hAnsi="Tahoma" w:cs="Tahoma"/>
                <w:spacing w:val="-7"/>
                <w:w w:val="105"/>
                <w:sz w:val="24"/>
              </w:rPr>
              <w:t xml:space="preserve">ornada superior a 4 </w:t>
            </w:r>
            <w:proofErr w:type="spellStart"/>
            <w:r w:rsidR="00E86A94" w:rsidRPr="00E86A94">
              <w:rPr>
                <w:rFonts w:ascii="Tahoma" w:hAnsi="Tahoma" w:cs="Tahoma"/>
                <w:spacing w:val="-7"/>
                <w:w w:val="105"/>
                <w:sz w:val="24"/>
              </w:rPr>
              <w:t>hs</w:t>
            </w:r>
            <w:proofErr w:type="spellEnd"/>
            <w:r w:rsidR="00E86A94" w:rsidRPr="00E86A94">
              <w:rPr>
                <w:rFonts w:ascii="Tahoma" w:hAnsi="Tahoma" w:cs="Tahoma"/>
                <w:spacing w:val="-7"/>
                <w:w w:val="105"/>
                <w:sz w:val="24"/>
              </w:rPr>
              <w:t xml:space="preserve"> até 6 </w:t>
            </w:r>
            <w:proofErr w:type="spellStart"/>
            <w:r w:rsidR="00E86A94" w:rsidRPr="00E86A94">
              <w:rPr>
                <w:rFonts w:ascii="Tahoma" w:hAnsi="Tahoma" w:cs="Tahoma"/>
                <w:spacing w:val="-7"/>
                <w:w w:val="105"/>
                <w:sz w:val="24"/>
              </w:rPr>
              <w:t>hs</w:t>
            </w:r>
            <w:proofErr w:type="spellEnd"/>
            <w:r w:rsidR="00E86A94" w:rsidRPr="00E86A94">
              <w:rPr>
                <w:rFonts w:ascii="Tahoma" w:hAnsi="Tahoma" w:cs="Tahoma"/>
                <w:spacing w:val="-7"/>
                <w:w w:val="105"/>
                <w:sz w:val="24"/>
              </w:rPr>
              <w:t xml:space="preserve"> - 15 minutos de descanso;</w:t>
            </w:r>
          </w:p>
          <w:p w:rsidR="00E86A94" w:rsidRDefault="00E86A94" w:rsidP="00E86A94">
            <w:pPr>
              <w:jc w:val="both"/>
              <w:rPr>
                <w:rFonts w:ascii="Tahoma" w:hAnsi="Tahoma" w:cs="Tahoma"/>
                <w:spacing w:val="-7"/>
                <w:w w:val="105"/>
                <w:sz w:val="24"/>
              </w:rPr>
            </w:pPr>
          </w:p>
          <w:p w:rsidR="00E86A94" w:rsidRPr="00E86A94" w:rsidRDefault="00202F9E" w:rsidP="00E86A94">
            <w:pPr>
              <w:pStyle w:val="PargrafodaLista"/>
              <w:numPr>
                <w:ilvl w:val="0"/>
                <w:numId w:val="4"/>
              </w:numPr>
              <w:jc w:val="both"/>
              <w:rPr>
                <w:rFonts w:ascii="Tahoma" w:hAnsi="Tahoma" w:cs="Tahoma"/>
                <w:spacing w:val="-7"/>
                <w:w w:val="105"/>
                <w:sz w:val="24"/>
              </w:rPr>
            </w:pPr>
            <w:r>
              <w:rPr>
                <w:rFonts w:ascii="Tahoma" w:hAnsi="Tahoma" w:cs="Tahoma"/>
                <w:spacing w:val="-7"/>
                <w:w w:val="105"/>
                <w:sz w:val="24"/>
              </w:rPr>
              <w:t>J</w:t>
            </w:r>
            <w:r w:rsidR="00E86A94" w:rsidRPr="00E86A94">
              <w:rPr>
                <w:rFonts w:ascii="Tahoma" w:hAnsi="Tahoma" w:cs="Tahoma"/>
                <w:spacing w:val="-7"/>
                <w:w w:val="105"/>
                <w:sz w:val="24"/>
              </w:rPr>
              <w:t xml:space="preserve">ornada superior a 8 </w:t>
            </w:r>
            <w:proofErr w:type="spellStart"/>
            <w:r w:rsidR="00E86A94" w:rsidRPr="00E86A94">
              <w:rPr>
                <w:rFonts w:ascii="Tahoma" w:hAnsi="Tahoma" w:cs="Tahoma"/>
                <w:spacing w:val="-7"/>
                <w:w w:val="105"/>
                <w:sz w:val="24"/>
              </w:rPr>
              <w:t>hs</w:t>
            </w:r>
            <w:proofErr w:type="spellEnd"/>
            <w:r w:rsidR="00E86A94" w:rsidRPr="00E86A94">
              <w:rPr>
                <w:rFonts w:ascii="Tahoma" w:hAnsi="Tahoma" w:cs="Tahoma"/>
                <w:spacing w:val="-7"/>
                <w:w w:val="105"/>
                <w:sz w:val="24"/>
              </w:rPr>
              <w:t xml:space="preserve"> - 1 h (mínimo) a 2 </w:t>
            </w:r>
            <w:proofErr w:type="spellStart"/>
            <w:r w:rsidR="00E86A94" w:rsidRPr="00E86A94">
              <w:rPr>
                <w:rFonts w:ascii="Tahoma" w:hAnsi="Tahoma" w:cs="Tahoma"/>
                <w:spacing w:val="-7"/>
                <w:w w:val="105"/>
                <w:sz w:val="24"/>
              </w:rPr>
              <w:t>hs</w:t>
            </w:r>
            <w:proofErr w:type="spellEnd"/>
            <w:r w:rsidR="00E86A94" w:rsidRPr="00E86A94">
              <w:rPr>
                <w:rFonts w:ascii="Tahoma" w:hAnsi="Tahoma" w:cs="Tahoma"/>
                <w:spacing w:val="-7"/>
                <w:w w:val="105"/>
                <w:sz w:val="24"/>
              </w:rPr>
              <w:t xml:space="preserve"> (máximo);</w:t>
            </w:r>
          </w:p>
          <w:p w:rsidR="00E86A94" w:rsidRPr="00E86A94" w:rsidRDefault="00E86A94" w:rsidP="00E86A94">
            <w:pPr>
              <w:jc w:val="both"/>
              <w:rPr>
                <w:rFonts w:ascii="Tahoma" w:hAnsi="Tahoma" w:cs="Tahoma"/>
                <w:spacing w:val="-7"/>
                <w:w w:val="105"/>
                <w:sz w:val="24"/>
              </w:rPr>
            </w:pPr>
          </w:p>
          <w:p w:rsidR="00DD5F9B" w:rsidRPr="00E86A94" w:rsidRDefault="00202F9E" w:rsidP="00E86A94">
            <w:pPr>
              <w:pStyle w:val="PargrafodaLista"/>
              <w:numPr>
                <w:ilvl w:val="0"/>
                <w:numId w:val="4"/>
              </w:numPr>
              <w:jc w:val="both"/>
              <w:rPr>
                <w:rFonts w:ascii="Tahoma" w:hAnsi="Tahoma" w:cs="Tahoma"/>
                <w:spacing w:val="-7"/>
                <w:w w:val="105"/>
                <w:sz w:val="24"/>
              </w:rPr>
            </w:pPr>
            <w:r>
              <w:rPr>
                <w:rFonts w:ascii="Tahoma" w:hAnsi="Tahoma" w:cs="Tahoma"/>
                <w:spacing w:val="-7"/>
                <w:w w:val="105"/>
                <w:sz w:val="24"/>
              </w:rPr>
              <w:t>O</w:t>
            </w:r>
            <w:r w:rsidR="00E86A94" w:rsidRPr="00E86A94">
              <w:rPr>
                <w:rFonts w:ascii="Tahoma" w:hAnsi="Tahoma" w:cs="Tahoma"/>
                <w:spacing w:val="-7"/>
                <w:w w:val="105"/>
                <w:sz w:val="24"/>
              </w:rPr>
              <w:t>s intervalos concedidos pelo empregador, na jornada de trabalho, não previstos em Lei, representam tempo à disposição da empresa, remunerados como serviço extraordinário, se acrescidos ao final da jornada.</w:t>
            </w:r>
          </w:p>
          <w:p w:rsidR="00E86A94" w:rsidRDefault="00E86A94" w:rsidP="008A1806">
            <w:pPr>
              <w:jc w:val="both"/>
              <w:rPr>
                <w:rFonts w:ascii="Tahoma" w:hAnsi="Tahoma" w:cs="Tahoma"/>
                <w:b/>
                <w:spacing w:val="-7"/>
                <w:w w:val="105"/>
                <w:sz w:val="24"/>
              </w:rPr>
            </w:pPr>
          </w:p>
          <w:p w:rsidR="00202F9E" w:rsidRPr="00202F9E" w:rsidRDefault="00A807D2" w:rsidP="008A1806">
            <w:pPr>
              <w:jc w:val="both"/>
              <w:rPr>
                <w:rFonts w:ascii="Tahoma" w:hAnsi="Tahoma" w:cs="Tahoma"/>
                <w:b/>
                <w:i/>
                <w:spacing w:val="-7"/>
                <w:w w:val="105"/>
                <w:sz w:val="24"/>
                <w:u w:val="single"/>
              </w:rPr>
            </w:pPr>
            <w:r w:rsidRPr="00202F9E">
              <w:rPr>
                <w:rFonts w:ascii="Tahoma" w:hAnsi="Tahoma" w:cs="Tahoma"/>
                <w:b/>
                <w:i/>
                <w:spacing w:val="-7"/>
                <w:w w:val="105"/>
                <w:sz w:val="24"/>
              </w:rPr>
              <w:t xml:space="preserve">- </w:t>
            </w:r>
            <w:r w:rsidRPr="00202F9E">
              <w:rPr>
                <w:rFonts w:ascii="Tahoma" w:hAnsi="Tahoma" w:cs="Tahoma"/>
                <w:b/>
                <w:i/>
                <w:spacing w:val="-7"/>
                <w:w w:val="105"/>
                <w:sz w:val="24"/>
                <w:u w:val="single"/>
              </w:rPr>
              <w:t>Interjornada:</w:t>
            </w:r>
          </w:p>
          <w:p w:rsidR="00202F9E" w:rsidRDefault="00202F9E" w:rsidP="008A1806">
            <w:pPr>
              <w:jc w:val="both"/>
              <w:rPr>
                <w:rFonts w:ascii="Tahoma" w:hAnsi="Tahoma" w:cs="Tahoma"/>
                <w:spacing w:val="-7"/>
                <w:w w:val="105"/>
                <w:sz w:val="24"/>
              </w:rPr>
            </w:pPr>
          </w:p>
          <w:p w:rsidR="00E86A94" w:rsidRPr="00202F9E" w:rsidRDefault="00202F9E" w:rsidP="00202F9E">
            <w:pPr>
              <w:pStyle w:val="PargrafodaLista"/>
              <w:numPr>
                <w:ilvl w:val="0"/>
                <w:numId w:val="5"/>
              </w:numPr>
              <w:jc w:val="both"/>
              <w:rPr>
                <w:rFonts w:ascii="Tahoma" w:hAnsi="Tahoma" w:cs="Tahoma"/>
                <w:spacing w:val="-7"/>
                <w:w w:val="105"/>
                <w:sz w:val="24"/>
              </w:rPr>
            </w:pPr>
            <w:r>
              <w:rPr>
                <w:rFonts w:ascii="Tahoma" w:hAnsi="Tahoma" w:cs="Tahoma"/>
                <w:spacing w:val="-7"/>
                <w:w w:val="105"/>
                <w:sz w:val="24"/>
              </w:rPr>
              <w:t>P</w:t>
            </w:r>
            <w:r w:rsidRPr="00202F9E">
              <w:rPr>
                <w:rFonts w:ascii="Tahoma" w:hAnsi="Tahoma" w:cs="Tahoma"/>
                <w:spacing w:val="-7"/>
                <w:w w:val="105"/>
                <w:sz w:val="24"/>
              </w:rPr>
              <w:t>ela regra geral, o descanso entre 2 (duas) jornadas deve ser de 11 horas, no mínimo.</w:t>
            </w:r>
          </w:p>
          <w:p w:rsidR="00DD5F9B" w:rsidRDefault="00DD5F9B" w:rsidP="008A1806">
            <w:pPr>
              <w:jc w:val="both"/>
              <w:rPr>
                <w:rFonts w:ascii="Arial" w:hAnsi="Arial" w:cs="Arial"/>
                <w:spacing w:val="-7"/>
                <w:w w:val="105"/>
                <w:sz w:val="24"/>
              </w:rPr>
            </w:pPr>
          </w:p>
          <w:p w:rsidR="00B56383" w:rsidRPr="00A807D2" w:rsidRDefault="00B56383" w:rsidP="00B56383">
            <w:pPr>
              <w:jc w:val="both"/>
              <w:rPr>
                <w:rFonts w:ascii="Tahoma" w:hAnsi="Tahoma" w:cs="Tahoma"/>
                <w:b/>
                <w:i/>
                <w:spacing w:val="-7"/>
                <w:w w:val="105"/>
                <w:sz w:val="24"/>
                <w:u w:val="single"/>
              </w:rPr>
            </w:pPr>
            <w:r w:rsidRPr="00A807D2">
              <w:rPr>
                <w:rFonts w:ascii="Tahoma" w:hAnsi="Tahoma" w:cs="Tahoma"/>
                <w:b/>
                <w:i/>
                <w:spacing w:val="-7"/>
                <w:w w:val="105"/>
                <w:sz w:val="24"/>
              </w:rPr>
              <w:t xml:space="preserve">- </w:t>
            </w:r>
            <w:r w:rsidRPr="00A807D2">
              <w:rPr>
                <w:rFonts w:ascii="Tahoma" w:hAnsi="Tahoma" w:cs="Tahoma"/>
                <w:b/>
                <w:i/>
                <w:spacing w:val="-7"/>
                <w:w w:val="105"/>
                <w:sz w:val="24"/>
                <w:u w:val="single"/>
              </w:rPr>
              <w:t>Horário de trabalho noturno:</w:t>
            </w:r>
          </w:p>
          <w:p w:rsidR="00B56383" w:rsidRPr="00A807D2" w:rsidRDefault="00B56383" w:rsidP="00B56383">
            <w:pPr>
              <w:jc w:val="both"/>
              <w:rPr>
                <w:rFonts w:ascii="Tahoma" w:hAnsi="Tahoma" w:cs="Tahoma"/>
                <w:spacing w:val="-7"/>
                <w:w w:val="105"/>
                <w:sz w:val="24"/>
              </w:rPr>
            </w:pPr>
          </w:p>
          <w:p w:rsidR="00B56383" w:rsidRPr="00E63C5D" w:rsidRDefault="00B56383" w:rsidP="00B56383">
            <w:pPr>
              <w:pStyle w:val="PargrafodaLista"/>
              <w:numPr>
                <w:ilvl w:val="0"/>
                <w:numId w:val="8"/>
              </w:numPr>
              <w:jc w:val="both"/>
              <w:rPr>
                <w:rFonts w:ascii="Tahoma" w:hAnsi="Tahoma" w:cs="Tahoma"/>
                <w:spacing w:val="-7"/>
                <w:w w:val="105"/>
                <w:sz w:val="24"/>
              </w:rPr>
            </w:pPr>
            <w:r w:rsidRPr="00E63C5D">
              <w:rPr>
                <w:rFonts w:ascii="Tahoma" w:hAnsi="Tahoma" w:cs="Tahoma"/>
                <w:spacing w:val="-7"/>
                <w:w w:val="105"/>
                <w:sz w:val="24"/>
              </w:rPr>
              <w:t xml:space="preserve">Salvo nos casos de revezamento semanal ou quinzenal, o trabalho noturno terá remuneração superior à do diurno e, para esse efeito, sua remuneração terá um acréscimo de 20% (vinte por cento), pelo menos, </w:t>
            </w:r>
            <w:r w:rsidRPr="00E63C5D">
              <w:rPr>
                <w:rFonts w:ascii="Tahoma" w:hAnsi="Tahoma" w:cs="Tahoma"/>
                <w:spacing w:val="-7"/>
                <w:w w:val="105"/>
                <w:sz w:val="24"/>
              </w:rPr>
              <w:lastRenderedPageBreak/>
              <w:t>sobre a hora diurna.</w:t>
            </w:r>
          </w:p>
          <w:p w:rsidR="00B56383" w:rsidRPr="00A807D2" w:rsidRDefault="00B56383" w:rsidP="00B56383">
            <w:pPr>
              <w:jc w:val="both"/>
              <w:rPr>
                <w:rFonts w:ascii="Tahoma" w:hAnsi="Tahoma" w:cs="Tahoma"/>
                <w:spacing w:val="-7"/>
                <w:w w:val="105"/>
                <w:sz w:val="24"/>
              </w:rPr>
            </w:pPr>
          </w:p>
          <w:p w:rsidR="00B56383" w:rsidRPr="00E63C5D" w:rsidRDefault="00B56383" w:rsidP="00B56383">
            <w:pPr>
              <w:pStyle w:val="PargrafodaLista"/>
              <w:numPr>
                <w:ilvl w:val="0"/>
                <w:numId w:val="8"/>
              </w:numPr>
              <w:jc w:val="both"/>
              <w:rPr>
                <w:rFonts w:ascii="Tahoma" w:hAnsi="Tahoma" w:cs="Tahoma"/>
                <w:spacing w:val="-7"/>
                <w:w w:val="105"/>
                <w:sz w:val="24"/>
              </w:rPr>
            </w:pPr>
            <w:r w:rsidRPr="00E63C5D">
              <w:rPr>
                <w:rFonts w:ascii="Tahoma" w:hAnsi="Tahoma" w:cs="Tahoma"/>
                <w:spacing w:val="-7"/>
                <w:w w:val="105"/>
                <w:sz w:val="24"/>
              </w:rPr>
              <w:t>A hora do trabalho noturno será computada como de 52 (CINQÜENTA E DOIS) MINUTOS E 30 (TRINTA) SEGUNDOS.</w:t>
            </w:r>
          </w:p>
          <w:p w:rsidR="00B56383" w:rsidRPr="00A807D2" w:rsidRDefault="00B56383" w:rsidP="00B56383">
            <w:pPr>
              <w:jc w:val="both"/>
              <w:rPr>
                <w:rFonts w:ascii="Tahoma" w:hAnsi="Tahoma" w:cs="Tahoma"/>
                <w:spacing w:val="-7"/>
                <w:w w:val="105"/>
                <w:sz w:val="24"/>
              </w:rPr>
            </w:pPr>
          </w:p>
          <w:p w:rsidR="00B56383" w:rsidRPr="00E63C5D" w:rsidRDefault="00B56383" w:rsidP="00B56383">
            <w:pPr>
              <w:pStyle w:val="PargrafodaLista"/>
              <w:numPr>
                <w:ilvl w:val="0"/>
                <w:numId w:val="8"/>
              </w:numPr>
              <w:jc w:val="both"/>
              <w:rPr>
                <w:rFonts w:ascii="Tahoma" w:hAnsi="Tahoma" w:cs="Tahoma"/>
                <w:spacing w:val="-7"/>
                <w:w w:val="105"/>
                <w:sz w:val="24"/>
              </w:rPr>
            </w:pPr>
            <w:r w:rsidRPr="00E63C5D">
              <w:rPr>
                <w:rFonts w:ascii="Tahoma" w:hAnsi="Tahoma" w:cs="Tahoma"/>
                <w:spacing w:val="-7"/>
                <w:w w:val="105"/>
                <w:sz w:val="24"/>
              </w:rPr>
              <w:t>Considera-se NOTURNO, o trabalho URBANO executado entre as 22 (vinte e duas) horas de um dia e as 5 (cinco) horas do dia seguinte.</w:t>
            </w:r>
          </w:p>
          <w:p w:rsidR="00B56383" w:rsidRPr="00A807D2" w:rsidRDefault="00B56383" w:rsidP="00B56383">
            <w:pPr>
              <w:jc w:val="both"/>
              <w:rPr>
                <w:rFonts w:ascii="Tahoma" w:hAnsi="Tahoma" w:cs="Tahoma"/>
                <w:spacing w:val="-7"/>
                <w:w w:val="105"/>
                <w:sz w:val="24"/>
              </w:rPr>
            </w:pPr>
          </w:p>
          <w:p w:rsidR="00B56383" w:rsidRDefault="00B56383" w:rsidP="00B56383">
            <w:pPr>
              <w:jc w:val="both"/>
              <w:rPr>
                <w:rFonts w:ascii="Tahoma" w:hAnsi="Tahoma" w:cs="Tahoma"/>
                <w:b/>
                <w:i/>
                <w:spacing w:val="-7"/>
                <w:w w:val="105"/>
                <w:sz w:val="24"/>
                <w:u w:val="single"/>
              </w:rPr>
            </w:pPr>
            <w:r w:rsidRPr="00E63C5D">
              <w:rPr>
                <w:rFonts w:ascii="Tahoma" w:hAnsi="Tahoma" w:cs="Tahoma"/>
                <w:b/>
                <w:i/>
                <w:spacing w:val="-7"/>
                <w:w w:val="105"/>
                <w:sz w:val="24"/>
              </w:rPr>
              <w:t xml:space="preserve">- </w:t>
            </w:r>
            <w:r w:rsidRPr="00E63C5D">
              <w:rPr>
                <w:rFonts w:ascii="Tahoma" w:hAnsi="Tahoma" w:cs="Tahoma"/>
                <w:b/>
                <w:i/>
                <w:spacing w:val="-7"/>
                <w:w w:val="105"/>
                <w:sz w:val="24"/>
                <w:u w:val="single"/>
              </w:rPr>
              <w:t>Repouso Semanal Remunerado:</w:t>
            </w:r>
          </w:p>
          <w:p w:rsidR="00B56383" w:rsidRPr="00E63C5D" w:rsidRDefault="00B56383" w:rsidP="00B56383">
            <w:pPr>
              <w:jc w:val="both"/>
              <w:rPr>
                <w:rFonts w:ascii="Tahoma" w:hAnsi="Tahoma" w:cs="Tahoma"/>
                <w:b/>
                <w:i/>
                <w:spacing w:val="-7"/>
                <w:w w:val="105"/>
                <w:sz w:val="24"/>
                <w:u w:val="single"/>
              </w:rPr>
            </w:pPr>
          </w:p>
          <w:p w:rsidR="00B56383" w:rsidRPr="00E63C5D" w:rsidRDefault="00B56383" w:rsidP="00B56383">
            <w:pPr>
              <w:pStyle w:val="PargrafodaLista"/>
              <w:numPr>
                <w:ilvl w:val="0"/>
                <w:numId w:val="7"/>
              </w:numPr>
              <w:jc w:val="both"/>
              <w:rPr>
                <w:rFonts w:ascii="Tahoma" w:hAnsi="Tahoma" w:cs="Tahoma"/>
                <w:spacing w:val="-7"/>
                <w:w w:val="105"/>
                <w:sz w:val="24"/>
              </w:rPr>
            </w:pPr>
            <w:r w:rsidRPr="00E63C5D">
              <w:rPr>
                <w:rFonts w:ascii="Tahoma" w:hAnsi="Tahoma" w:cs="Tahoma"/>
                <w:spacing w:val="-7"/>
                <w:w w:val="105"/>
                <w:sz w:val="24"/>
              </w:rPr>
              <w:t>Será assegurado a todo empregado um descanso semanal REMUNERADO de 24 (vinte e quatro) horas consecutivas, o qual, salvo motivo de conveniência pública ou necessidade imperiosa do serviço, deverá coincidir com o domingo, no todo ou em parte.</w:t>
            </w:r>
          </w:p>
          <w:p w:rsidR="00B56383" w:rsidRPr="00A807D2" w:rsidRDefault="00B56383" w:rsidP="00B56383">
            <w:pPr>
              <w:jc w:val="both"/>
              <w:rPr>
                <w:rFonts w:ascii="Tahoma" w:hAnsi="Tahoma" w:cs="Tahoma"/>
                <w:spacing w:val="-7"/>
                <w:w w:val="105"/>
                <w:sz w:val="24"/>
              </w:rPr>
            </w:pPr>
          </w:p>
          <w:p w:rsidR="00B56383" w:rsidRPr="00E63C5D" w:rsidRDefault="00B56383" w:rsidP="00B56383">
            <w:pPr>
              <w:pStyle w:val="PargrafodaLista"/>
              <w:numPr>
                <w:ilvl w:val="0"/>
                <w:numId w:val="7"/>
              </w:numPr>
              <w:jc w:val="both"/>
              <w:rPr>
                <w:rFonts w:ascii="Tahoma" w:hAnsi="Tahoma" w:cs="Tahoma"/>
                <w:spacing w:val="-7"/>
                <w:w w:val="105"/>
                <w:sz w:val="24"/>
              </w:rPr>
            </w:pPr>
            <w:r w:rsidRPr="00E63C5D">
              <w:rPr>
                <w:rFonts w:ascii="Tahoma" w:hAnsi="Tahoma" w:cs="Tahoma"/>
                <w:spacing w:val="-7"/>
                <w:w w:val="105"/>
                <w:sz w:val="24"/>
              </w:rPr>
              <w:t>Nos serviços que exijam trabalho aos domingos, com exceção quanto aos elencos teatrais, será estabelecida escala de revezamento, mensalmente organizada e constando de quadro sujeito à fiscalização.</w:t>
            </w:r>
          </w:p>
          <w:p w:rsidR="00B56383" w:rsidRPr="00A807D2" w:rsidRDefault="00B56383" w:rsidP="00B56383">
            <w:pPr>
              <w:jc w:val="both"/>
              <w:rPr>
                <w:rFonts w:ascii="Tahoma" w:hAnsi="Tahoma" w:cs="Tahoma"/>
                <w:spacing w:val="-7"/>
                <w:w w:val="105"/>
                <w:sz w:val="24"/>
              </w:rPr>
            </w:pPr>
          </w:p>
          <w:p w:rsidR="00B56383" w:rsidRPr="00E63C5D" w:rsidRDefault="00B56383" w:rsidP="00B56383">
            <w:pPr>
              <w:jc w:val="both"/>
              <w:rPr>
                <w:rFonts w:ascii="Tahoma" w:hAnsi="Tahoma" w:cs="Tahoma"/>
                <w:b/>
                <w:i/>
                <w:spacing w:val="-7"/>
                <w:w w:val="105"/>
                <w:sz w:val="24"/>
                <w:u w:val="single"/>
              </w:rPr>
            </w:pPr>
            <w:r w:rsidRPr="00E63C5D">
              <w:rPr>
                <w:rFonts w:ascii="Tahoma" w:hAnsi="Tahoma" w:cs="Tahoma"/>
                <w:b/>
                <w:i/>
                <w:spacing w:val="-7"/>
                <w:w w:val="105"/>
                <w:sz w:val="24"/>
              </w:rPr>
              <w:t xml:space="preserve">- </w:t>
            </w:r>
            <w:r w:rsidRPr="00E63C5D">
              <w:rPr>
                <w:rFonts w:ascii="Tahoma" w:hAnsi="Tahoma" w:cs="Tahoma"/>
                <w:b/>
                <w:i/>
                <w:spacing w:val="-7"/>
                <w:w w:val="105"/>
                <w:sz w:val="24"/>
                <w:u w:val="single"/>
              </w:rPr>
              <w:t>Turno Ininterrupto de Revezamento:</w:t>
            </w:r>
          </w:p>
          <w:p w:rsidR="00B56383" w:rsidRDefault="00B56383" w:rsidP="00B56383">
            <w:pPr>
              <w:jc w:val="both"/>
              <w:rPr>
                <w:rFonts w:ascii="Tahoma" w:hAnsi="Tahoma" w:cs="Tahoma"/>
                <w:spacing w:val="-7"/>
                <w:w w:val="105"/>
                <w:sz w:val="24"/>
              </w:rPr>
            </w:pPr>
          </w:p>
          <w:p w:rsidR="00B56383" w:rsidRPr="00E63C5D" w:rsidRDefault="00B56383" w:rsidP="00B56383">
            <w:pPr>
              <w:pStyle w:val="PargrafodaLista"/>
              <w:numPr>
                <w:ilvl w:val="0"/>
                <w:numId w:val="6"/>
              </w:numPr>
              <w:jc w:val="both"/>
              <w:rPr>
                <w:rFonts w:ascii="Tahoma" w:hAnsi="Tahoma" w:cs="Tahoma"/>
                <w:spacing w:val="-7"/>
                <w:w w:val="105"/>
                <w:sz w:val="24"/>
              </w:rPr>
            </w:pPr>
            <w:r w:rsidRPr="00E63C5D">
              <w:rPr>
                <w:rFonts w:ascii="Tahoma" w:hAnsi="Tahoma" w:cs="Tahoma"/>
                <w:spacing w:val="-7"/>
                <w:w w:val="105"/>
                <w:sz w:val="24"/>
              </w:rPr>
              <w:t>A direção das empresas deverá organizar as turmas de empregados, para a execução dos seus serviços, de maneira que prevaleça sempre o revezamento entre os que exercem a mesma função, quer em escalas diurnas, quer em noturnas.</w:t>
            </w:r>
          </w:p>
          <w:p w:rsidR="00B56383" w:rsidRPr="00A807D2" w:rsidRDefault="00B56383" w:rsidP="00B56383">
            <w:pPr>
              <w:jc w:val="both"/>
              <w:rPr>
                <w:rFonts w:ascii="Tahoma" w:hAnsi="Tahoma" w:cs="Tahoma"/>
                <w:spacing w:val="-7"/>
                <w:w w:val="105"/>
                <w:sz w:val="24"/>
              </w:rPr>
            </w:pPr>
          </w:p>
          <w:p w:rsidR="00B56383" w:rsidRPr="00E63C5D" w:rsidRDefault="00B56383" w:rsidP="00B56383">
            <w:pPr>
              <w:pStyle w:val="PargrafodaLista"/>
              <w:numPr>
                <w:ilvl w:val="0"/>
                <w:numId w:val="6"/>
              </w:numPr>
              <w:jc w:val="both"/>
              <w:rPr>
                <w:rFonts w:ascii="Tahoma" w:hAnsi="Tahoma" w:cs="Tahoma"/>
                <w:spacing w:val="-7"/>
                <w:w w:val="105"/>
                <w:sz w:val="24"/>
              </w:rPr>
            </w:pPr>
            <w:r w:rsidRPr="00E63C5D">
              <w:rPr>
                <w:rFonts w:ascii="Tahoma" w:hAnsi="Tahoma" w:cs="Tahoma"/>
                <w:spacing w:val="-7"/>
                <w:w w:val="105"/>
                <w:sz w:val="24"/>
              </w:rPr>
              <w:t>Aos empregados que exerçam a mesma função será permitida, entre si, a troca de turmas, desde que isso não importe em prejuízo dos serviços, cujo chefe ou encarregado resolverá sobre a oportunidade ou possibilidade dessa medida.</w:t>
            </w:r>
          </w:p>
          <w:p w:rsidR="00B56383" w:rsidRPr="00A807D2" w:rsidRDefault="00B56383" w:rsidP="00B56383">
            <w:pPr>
              <w:jc w:val="both"/>
              <w:rPr>
                <w:rFonts w:ascii="Tahoma" w:hAnsi="Tahoma" w:cs="Tahoma"/>
                <w:spacing w:val="-7"/>
                <w:w w:val="105"/>
                <w:sz w:val="24"/>
              </w:rPr>
            </w:pPr>
          </w:p>
          <w:p w:rsidR="00B56383" w:rsidRDefault="00B56383" w:rsidP="00B56383">
            <w:pPr>
              <w:pStyle w:val="PargrafodaLista"/>
              <w:numPr>
                <w:ilvl w:val="0"/>
                <w:numId w:val="6"/>
              </w:numPr>
              <w:jc w:val="both"/>
              <w:rPr>
                <w:rFonts w:ascii="Tahoma" w:hAnsi="Tahoma" w:cs="Tahoma"/>
                <w:spacing w:val="-7"/>
                <w:w w:val="105"/>
                <w:sz w:val="24"/>
              </w:rPr>
            </w:pPr>
            <w:r w:rsidRPr="00E63C5D">
              <w:rPr>
                <w:rFonts w:ascii="Tahoma" w:hAnsi="Tahoma" w:cs="Tahoma"/>
                <w:spacing w:val="-7"/>
                <w:w w:val="105"/>
                <w:sz w:val="24"/>
              </w:rPr>
              <w:t>As empresas não poderão organizar horários que obriguem OS EMPREGADOS a fazer a refeição do almoço ANTES DAS 10 (DEZ) E DEPOIS DAS 13 (TREZE) HORAS e a de JANTAR ANTES DAS 16 (DEZESSEIS) E DEPOIS DAS 19:30 (DEZENOVE E TRINTA) HORAS.</w:t>
            </w:r>
          </w:p>
          <w:p w:rsidR="00C26BA1" w:rsidRPr="00C26BA1" w:rsidRDefault="00C26BA1" w:rsidP="00C26BA1">
            <w:pPr>
              <w:pStyle w:val="PargrafodaLista"/>
              <w:rPr>
                <w:rFonts w:ascii="Tahoma" w:hAnsi="Tahoma" w:cs="Tahoma"/>
                <w:spacing w:val="-7"/>
                <w:w w:val="105"/>
                <w:sz w:val="24"/>
              </w:rPr>
            </w:pPr>
          </w:p>
          <w:p w:rsidR="00C26BA1" w:rsidRPr="00E63C5D" w:rsidRDefault="00C26BA1" w:rsidP="00C26BA1">
            <w:pPr>
              <w:pStyle w:val="PargrafodaLista"/>
              <w:jc w:val="both"/>
              <w:rPr>
                <w:rFonts w:ascii="Tahoma" w:hAnsi="Tahoma" w:cs="Tahoma"/>
                <w:spacing w:val="-7"/>
                <w:w w:val="105"/>
                <w:sz w:val="24"/>
              </w:rPr>
            </w:pPr>
          </w:p>
          <w:p w:rsidR="00DD5F9B" w:rsidRDefault="00DD5F9B" w:rsidP="008A1806">
            <w:pPr>
              <w:jc w:val="both"/>
              <w:rPr>
                <w:rFonts w:ascii="Arial" w:hAnsi="Arial" w:cs="Arial"/>
                <w:b/>
                <w:color w:val="25408F"/>
                <w:spacing w:val="-7"/>
                <w:w w:val="105"/>
                <w:sz w:val="24"/>
              </w:rPr>
            </w:pPr>
          </w:p>
        </w:tc>
      </w:tr>
    </w:tbl>
    <w:p w:rsidR="00DD5F9B" w:rsidRPr="00DD5F9B" w:rsidRDefault="00DD5F9B" w:rsidP="008A1806">
      <w:pPr>
        <w:spacing w:after="0" w:line="240" w:lineRule="auto"/>
        <w:jc w:val="both"/>
        <w:rPr>
          <w:rFonts w:ascii="Arial" w:eastAsia="Times New Roman" w:hAnsi="Arial" w:cs="Arial"/>
          <w:i/>
          <w:szCs w:val="24"/>
          <w:lang w:eastAsia="pt-BR"/>
        </w:rPr>
      </w:pPr>
    </w:p>
    <w:p w:rsidR="008C542B" w:rsidRDefault="008C542B" w:rsidP="008A1806">
      <w:pPr>
        <w:spacing w:after="0" w:line="240" w:lineRule="auto"/>
        <w:jc w:val="both"/>
        <w:rPr>
          <w:rFonts w:ascii="Arial" w:eastAsia="Times New Roman" w:hAnsi="Arial" w:cs="Arial"/>
          <w:sz w:val="24"/>
          <w:szCs w:val="24"/>
          <w:lang w:eastAsia="pt-BR"/>
        </w:rPr>
      </w:pPr>
    </w:p>
    <w:p w:rsidR="008A1806" w:rsidRDefault="008A1806" w:rsidP="008A1806">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r>
      <w:r>
        <w:rPr>
          <w:rFonts w:ascii="Arial" w:eastAsia="Times New Roman" w:hAnsi="Arial" w:cs="Arial"/>
          <w:sz w:val="24"/>
          <w:szCs w:val="24"/>
          <w:lang w:eastAsia="pt-BR"/>
        </w:rPr>
        <w:tab/>
        <w:t>Sendo este o posicionamento atual dos Tribunais Superiores do Trabalho em consonância com a legislação em vigor.</w:t>
      </w:r>
    </w:p>
    <w:p w:rsidR="008A1806" w:rsidRDefault="008A1806" w:rsidP="008A1806">
      <w:pPr>
        <w:spacing w:after="0" w:line="240" w:lineRule="auto"/>
        <w:jc w:val="both"/>
        <w:rPr>
          <w:rFonts w:ascii="Arial" w:eastAsia="Times New Roman" w:hAnsi="Arial" w:cs="Arial"/>
          <w:sz w:val="24"/>
          <w:szCs w:val="24"/>
          <w:lang w:eastAsia="pt-BR"/>
        </w:rPr>
      </w:pPr>
    </w:p>
    <w:p w:rsidR="008A1806" w:rsidRDefault="008A1806" w:rsidP="008A1806">
      <w:pPr>
        <w:spacing w:after="0" w:line="240" w:lineRule="auto"/>
        <w:jc w:val="both"/>
        <w:rPr>
          <w:rFonts w:ascii="Arial" w:eastAsia="Times New Roman" w:hAnsi="Arial" w:cs="Arial"/>
          <w:sz w:val="24"/>
          <w:szCs w:val="24"/>
          <w:lang w:eastAsia="pt-BR"/>
        </w:rPr>
      </w:pPr>
    </w:p>
    <w:p w:rsidR="008A1806" w:rsidRDefault="008A1806" w:rsidP="008A1806">
      <w:pPr>
        <w:spacing w:after="0" w:line="240" w:lineRule="auto"/>
        <w:jc w:val="both"/>
        <w:rPr>
          <w:rFonts w:ascii="Arial" w:eastAsia="Times New Roman" w:hAnsi="Arial" w:cs="Arial"/>
          <w:sz w:val="24"/>
          <w:szCs w:val="24"/>
          <w:lang w:eastAsia="pt-BR"/>
        </w:rPr>
      </w:pPr>
    </w:p>
    <w:p w:rsidR="008A1806" w:rsidRPr="008A1806" w:rsidRDefault="008A1806" w:rsidP="008A1806">
      <w:pPr>
        <w:spacing w:after="0" w:line="240" w:lineRule="auto"/>
        <w:jc w:val="both"/>
        <w:rPr>
          <w:rFonts w:ascii="Arial" w:eastAsia="Times New Roman" w:hAnsi="Arial" w:cs="Arial"/>
          <w:sz w:val="24"/>
          <w:szCs w:val="24"/>
          <w:lang w:eastAsia="pt-BR"/>
        </w:rPr>
      </w:pPr>
    </w:p>
    <w:p w:rsidR="00B72CC3" w:rsidRDefault="00B72CC3" w:rsidP="00F16549">
      <w:pPr>
        <w:shd w:val="clear" w:color="auto" w:fill="FFFFFF"/>
        <w:spacing w:after="0" w:line="240" w:lineRule="auto"/>
        <w:jc w:val="both"/>
        <w:rPr>
          <w:rFonts w:ascii="Arial" w:eastAsia="Times New Roman" w:hAnsi="Arial" w:cs="Arial"/>
          <w:sz w:val="24"/>
          <w:szCs w:val="24"/>
          <w:lang w:eastAsia="pt-BR"/>
        </w:rPr>
      </w:pPr>
    </w:p>
    <w:p w:rsidR="00B72CC3" w:rsidRDefault="00B72CC3" w:rsidP="00EA459B">
      <w:pPr>
        <w:shd w:val="clear" w:color="auto" w:fill="FFFFFF"/>
        <w:spacing w:after="0" w:line="240" w:lineRule="auto"/>
        <w:jc w:val="right"/>
        <w:rPr>
          <w:rFonts w:ascii="Arial" w:eastAsia="Times New Roman" w:hAnsi="Arial" w:cs="Arial"/>
          <w:sz w:val="24"/>
          <w:szCs w:val="24"/>
          <w:lang w:eastAsia="pt-BR"/>
        </w:rPr>
      </w:pPr>
      <w:r>
        <w:rPr>
          <w:rFonts w:ascii="Arial" w:eastAsia="Times New Roman" w:hAnsi="Arial" w:cs="Arial"/>
          <w:sz w:val="24"/>
          <w:szCs w:val="24"/>
          <w:lang w:eastAsia="pt-BR"/>
        </w:rPr>
        <w:t>Campo Grande-MS, 10</w:t>
      </w:r>
      <w:r w:rsidRPr="0083101A">
        <w:rPr>
          <w:rFonts w:ascii="Arial" w:eastAsia="Times New Roman" w:hAnsi="Arial" w:cs="Arial"/>
          <w:sz w:val="24"/>
          <w:szCs w:val="24"/>
          <w:lang w:eastAsia="pt-BR"/>
        </w:rPr>
        <w:t xml:space="preserve"> de </w:t>
      </w:r>
      <w:r>
        <w:rPr>
          <w:rFonts w:ascii="Arial" w:eastAsia="Times New Roman" w:hAnsi="Arial" w:cs="Arial"/>
          <w:sz w:val="24"/>
          <w:szCs w:val="24"/>
          <w:lang w:eastAsia="pt-BR"/>
        </w:rPr>
        <w:t>Dezembro de 2015.</w:t>
      </w:r>
    </w:p>
    <w:p w:rsidR="00B72CC3" w:rsidRDefault="00B72CC3" w:rsidP="00F16549">
      <w:pPr>
        <w:shd w:val="clear" w:color="auto" w:fill="FFFFFF"/>
        <w:spacing w:before="100" w:beforeAutospacing="1" w:after="100" w:afterAutospacing="1" w:line="240" w:lineRule="auto"/>
        <w:jc w:val="both"/>
        <w:rPr>
          <w:rFonts w:ascii="Arial" w:eastAsia="Times New Roman" w:hAnsi="Arial" w:cs="Arial"/>
          <w:sz w:val="24"/>
          <w:szCs w:val="24"/>
          <w:lang w:eastAsia="pt-BR"/>
        </w:rPr>
      </w:pPr>
    </w:p>
    <w:p w:rsidR="00B72CC3" w:rsidRDefault="00B72CC3" w:rsidP="00F16549">
      <w:pPr>
        <w:shd w:val="clear" w:color="auto" w:fill="FFFFFF"/>
        <w:spacing w:before="100" w:beforeAutospacing="1" w:after="100" w:afterAutospacing="1" w:line="240" w:lineRule="auto"/>
        <w:jc w:val="both"/>
        <w:rPr>
          <w:rFonts w:ascii="Arial" w:eastAsia="Times New Roman" w:hAnsi="Arial" w:cs="Arial"/>
          <w:sz w:val="24"/>
          <w:szCs w:val="24"/>
          <w:lang w:eastAsia="pt-BR"/>
        </w:rPr>
      </w:pPr>
    </w:p>
    <w:p w:rsidR="00B72CC3" w:rsidRDefault="00B72CC3" w:rsidP="00F16549">
      <w:pPr>
        <w:shd w:val="clear" w:color="auto" w:fill="FFFFFF"/>
        <w:spacing w:before="100" w:beforeAutospacing="1" w:after="100" w:afterAutospacing="1" w:line="240" w:lineRule="auto"/>
        <w:jc w:val="both"/>
        <w:rPr>
          <w:rFonts w:ascii="Arial" w:eastAsia="Times New Roman" w:hAnsi="Arial" w:cs="Arial"/>
          <w:sz w:val="24"/>
          <w:szCs w:val="24"/>
          <w:lang w:eastAsia="pt-BR"/>
        </w:rPr>
      </w:pPr>
    </w:p>
    <w:p w:rsidR="00B72CC3" w:rsidRDefault="00B72CC3" w:rsidP="00F16549">
      <w:pPr>
        <w:shd w:val="clear" w:color="auto" w:fill="FFFFFF"/>
        <w:spacing w:before="100" w:beforeAutospacing="1" w:after="100" w:afterAutospacing="1" w:line="240" w:lineRule="auto"/>
        <w:jc w:val="both"/>
        <w:rPr>
          <w:rFonts w:ascii="Arial" w:eastAsia="Times New Roman" w:hAnsi="Arial" w:cs="Arial"/>
          <w:sz w:val="24"/>
          <w:szCs w:val="24"/>
          <w:lang w:eastAsia="pt-BR"/>
        </w:rPr>
      </w:pPr>
    </w:p>
    <w:p w:rsidR="00B72CC3" w:rsidRDefault="00B72CC3" w:rsidP="00EA459B">
      <w:pPr>
        <w:shd w:val="clear" w:color="auto" w:fill="FFFFFF"/>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____________________________________________</w:t>
      </w:r>
    </w:p>
    <w:p w:rsidR="00B72CC3" w:rsidRDefault="00B72CC3" w:rsidP="00EA459B">
      <w:pPr>
        <w:shd w:val="clear" w:color="auto" w:fill="FFFFFF"/>
        <w:spacing w:after="0" w:line="240" w:lineRule="auto"/>
        <w:jc w:val="center"/>
        <w:rPr>
          <w:rFonts w:ascii="Arial" w:eastAsia="Times New Roman" w:hAnsi="Arial" w:cs="Arial"/>
          <w:b/>
          <w:bCs/>
          <w:sz w:val="18"/>
          <w:szCs w:val="24"/>
          <w:lang w:eastAsia="pt-BR"/>
        </w:rPr>
      </w:pPr>
      <w:r w:rsidRPr="00EA459B">
        <w:rPr>
          <w:rFonts w:ascii="Arial" w:eastAsia="Times New Roman" w:hAnsi="Arial" w:cs="Arial"/>
          <w:b/>
          <w:bCs/>
          <w:sz w:val="18"/>
          <w:szCs w:val="24"/>
          <w:lang w:eastAsia="pt-BR"/>
        </w:rPr>
        <w:t>AGM – CONSULTORIA CONTÁBIL</w:t>
      </w:r>
      <w:r w:rsidR="001F711D">
        <w:rPr>
          <w:rFonts w:ascii="Arial" w:eastAsia="Times New Roman" w:hAnsi="Arial" w:cs="Arial"/>
          <w:b/>
          <w:bCs/>
          <w:sz w:val="18"/>
          <w:szCs w:val="24"/>
          <w:lang w:eastAsia="pt-BR"/>
        </w:rPr>
        <w:t>,</w:t>
      </w:r>
      <w:r w:rsidRPr="00EA459B">
        <w:rPr>
          <w:rFonts w:ascii="Arial" w:eastAsia="Times New Roman" w:hAnsi="Arial" w:cs="Arial"/>
          <w:b/>
          <w:bCs/>
          <w:sz w:val="18"/>
          <w:szCs w:val="24"/>
          <w:lang w:eastAsia="pt-BR"/>
        </w:rPr>
        <w:t xml:space="preserve"> JURÍDICA</w:t>
      </w:r>
    </w:p>
    <w:p w:rsidR="008E5C7E" w:rsidRDefault="008E5C7E" w:rsidP="00EA459B">
      <w:pPr>
        <w:shd w:val="clear" w:color="auto" w:fill="FFFFFF"/>
        <w:spacing w:after="0" w:line="240" w:lineRule="auto"/>
        <w:jc w:val="center"/>
        <w:rPr>
          <w:rFonts w:ascii="Arial" w:eastAsia="Times New Roman" w:hAnsi="Arial" w:cs="Arial"/>
          <w:b/>
          <w:bCs/>
          <w:sz w:val="18"/>
          <w:szCs w:val="24"/>
          <w:lang w:eastAsia="pt-BR"/>
        </w:rPr>
      </w:pPr>
    </w:p>
    <w:p w:rsidR="008E5C7E" w:rsidRDefault="008E5C7E" w:rsidP="008E5C7E">
      <w:pPr>
        <w:pStyle w:val="Ttulo1"/>
      </w:pPr>
      <w:r>
        <w:t xml:space="preserve">Parecer técnico quanto à supressão do intervalo intrajornada do trabalhador </w:t>
      </w:r>
    </w:p>
    <w:p w:rsidR="008E5C7E" w:rsidRDefault="008E5C7E" w:rsidP="008E5C7E">
      <w:pPr>
        <w:pStyle w:val="Ttulo2"/>
      </w:pPr>
      <w:r>
        <w:t xml:space="preserve">Esse artigo demonstra um caso prático que ocorreu em nosso escritório de advocacia. </w:t>
      </w:r>
    </w:p>
    <w:p w:rsidR="008E5C7E" w:rsidRDefault="00CE6F46" w:rsidP="008E5C7E">
      <w:hyperlink r:id="rId33" w:history="1">
        <w:r w:rsidR="008E5C7E">
          <w:rPr>
            <w:rStyle w:val="Hyperlink"/>
          </w:rPr>
          <w:t>Salvar</w:t>
        </w:r>
      </w:hyperlink>
      <w:r w:rsidR="008E5C7E">
        <w:t xml:space="preserve"> • </w:t>
      </w:r>
      <w:hyperlink r:id="rId34" w:anchor="comments" w:history="1">
        <w:r w:rsidR="008E5C7E">
          <w:rPr>
            <w:rStyle w:val="Hyperlink"/>
          </w:rPr>
          <w:t>4 comentários</w:t>
        </w:r>
      </w:hyperlink>
      <w:r w:rsidR="008E5C7E">
        <w:t xml:space="preserve"> • </w:t>
      </w:r>
      <w:hyperlink r:id="rId35" w:history="1">
        <w:r w:rsidR="008E5C7E">
          <w:rPr>
            <w:rStyle w:val="Hyperlink"/>
          </w:rPr>
          <w:t>Imprimir</w:t>
        </w:r>
      </w:hyperlink>
      <w:r w:rsidR="008E5C7E">
        <w:t xml:space="preserve"> • </w:t>
      </w:r>
      <w:hyperlink r:id="rId36" w:history="1">
        <w:r w:rsidR="008E5C7E">
          <w:rPr>
            <w:rStyle w:val="Hyperlink"/>
          </w:rPr>
          <w:t>Reportar</w:t>
        </w:r>
      </w:hyperlink>
      <w:r w:rsidR="008E5C7E">
        <w:t xml:space="preserve"> </w:t>
      </w:r>
    </w:p>
    <w:p w:rsidR="008E5C7E" w:rsidRDefault="008E5C7E" w:rsidP="008E5C7E">
      <w:pPr>
        <w:pStyle w:val="info"/>
      </w:pPr>
      <w:r>
        <w:t xml:space="preserve">Publicado por </w:t>
      </w:r>
      <w:hyperlink r:id="rId37" w:history="1">
        <w:proofErr w:type="spellStart"/>
        <w:r>
          <w:rPr>
            <w:rStyle w:val="Hyperlink"/>
          </w:rPr>
          <w:t>Estevan</w:t>
        </w:r>
        <w:proofErr w:type="spellEnd"/>
        <w:r>
          <w:rPr>
            <w:rStyle w:val="Hyperlink"/>
          </w:rPr>
          <w:t xml:space="preserve"> </w:t>
        </w:r>
        <w:proofErr w:type="spellStart"/>
        <w:r>
          <w:rPr>
            <w:rStyle w:val="Hyperlink"/>
          </w:rPr>
          <w:t>Facure</w:t>
        </w:r>
        <w:proofErr w:type="spellEnd"/>
      </w:hyperlink>
      <w:r>
        <w:t xml:space="preserve"> - </w:t>
      </w:r>
      <w:r>
        <w:rPr>
          <w:rStyle w:val="document--time-since"/>
        </w:rPr>
        <w:t>2 dias atrás</w:t>
      </w:r>
      <w:r>
        <w:t xml:space="preserve"> </w:t>
      </w:r>
    </w:p>
    <w:p w:rsidR="008E5C7E" w:rsidRDefault="008E5C7E" w:rsidP="008E5C7E">
      <w:r>
        <w:rPr>
          <w:rStyle w:val="count"/>
        </w:rPr>
        <w:t>12</w:t>
      </w:r>
      <w:r>
        <w:t xml:space="preserve"> </w:t>
      </w:r>
    </w:p>
    <w:p w:rsidR="008E5C7E" w:rsidRDefault="008E5C7E" w:rsidP="008E5C7E">
      <w:pPr>
        <w:pStyle w:val="NormalWeb"/>
      </w:pPr>
      <w:r>
        <w:t>Hoje nosso escritório recebeu um e-mail de um cliente com a seguinte pergunta:</w:t>
      </w:r>
    </w:p>
    <w:p w:rsidR="008E5C7E" w:rsidRDefault="008E5C7E" w:rsidP="008E5C7E">
      <w:pPr>
        <w:pStyle w:val="NormalWeb"/>
      </w:pPr>
      <w:r>
        <w:rPr>
          <w:i/>
          <w:iCs/>
        </w:rPr>
        <w:t>“Dr. Tenho uma funcionária que me pediu para sair 20 minutos mais cedo do serviço. Em contra partida, ela me disse que eu poderia descontar esses 20 minutos do intervalo para refeição dela. Eu lhe disse que não tinha problemas, mas resolvi consultá-los por via das dúvidas. Eu agi corretamente? Devo fazer esse acordo por escrito e pedir para ela assinar?”</w:t>
      </w:r>
    </w:p>
    <w:p w:rsidR="008E5C7E" w:rsidRDefault="008E5C7E" w:rsidP="008E5C7E">
      <w:pPr>
        <w:pStyle w:val="NormalWeb"/>
      </w:pPr>
      <w:r>
        <w:t xml:space="preserve">Nosso parecer deu-se nos seguintes termos: </w:t>
      </w:r>
    </w:p>
    <w:p w:rsidR="008E5C7E" w:rsidRDefault="008E5C7E" w:rsidP="008E5C7E">
      <w:pPr>
        <w:pStyle w:val="NormalWeb"/>
      </w:pPr>
      <w:r>
        <w:t xml:space="preserve">Prezado </w:t>
      </w:r>
      <w:proofErr w:type="gramStart"/>
      <w:r>
        <w:t>Sr.</w:t>
      </w:r>
      <w:proofErr w:type="gramEnd"/>
      <w:r>
        <w:t xml:space="preserve"> *, ainda bem que o senhor entrou em contato com o nosso escritório em tempo hábil, pois esse acordo pode vir a prejudicar o senhor futuramente.</w:t>
      </w:r>
    </w:p>
    <w:p w:rsidR="008E5C7E" w:rsidRDefault="008E5C7E" w:rsidP="008E5C7E">
      <w:pPr>
        <w:pStyle w:val="NormalWeb"/>
      </w:pPr>
      <w:r>
        <w:t>Antes de mais nada, gostaríamos de agradecê-lo pela confiança em nossos serviços. Estamos à disposição para atendê-lo sempre que for necessário.</w:t>
      </w:r>
    </w:p>
    <w:p w:rsidR="008E5C7E" w:rsidRDefault="008E5C7E" w:rsidP="008E5C7E">
      <w:pPr>
        <w:pStyle w:val="NormalWeb"/>
      </w:pPr>
      <w:r>
        <w:t>Quanto à questão levantada, vamos explicar detalhadamente as consequências jurídicas que podem sobrevir em consequência desse acordo que o senhor compactuou com a sua funcionária.</w:t>
      </w:r>
    </w:p>
    <w:p w:rsidR="008E5C7E" w:rsidRDefault="008E5C7E" w:rsidP="008E5C7E">
      <w:pPr>
        <w:pStyle w:val="NormalWeb"/>
      </w:pPr>
      <w:r>
        <w:rPr>
          <w:b/>
          <w:bCs/>
        </w:rPr>
        <w:lastRenderedPageBreak/>
        <w:t>Em síntese, no futuro, essa funcionária poderá pleitear a totalidade do intervalo intrajornada que tem direito, que deverá ser pago a título de horas extras!</w:t>
      </w:r>
    </w:p>
    <w:p w:rsidR="008E5C7E" w:rsidRDefault="008E5C7E" w:rsidP="008E5C7E">
      <w:pPr>
        <w:pStyle w:val="NormalWeb"/>
      </w:pPr>
      <w:r>
        <w:t xml:space="preserve">Perceba bem: o intervalo deverá ser pago em sua integralidade, e não apenas quanto aos 20 minutos suprimidos. Portanto, se o intervalo dessa funcionária for de 01 hora por dia, o senhor deverá 01 hora extra por dia trabalhado. </w:t>
      </w:r>
    </w:p>
    <w:p w:rsidR="008E5C7E" w:rsidRDefault="008E5C7E" w:rsidP="008E5C7E">
      <w:pPr>
        <w:pStyle w:val="NormalWeb"/>
      </w:pPr>
      <w:r>
        <w:t xml:space="preserve">Então, supondo que a funcionária trabalhe de segunda à sexta-feira, lhe serão devidas 5 horas extras por semana, caso o acordo tenha sido cumprido nos exatos termos em que foi compactuado. </w:t>
      </w:r>
    </w:p>
    <w:p w:rsidR="008E5C7E" w:rsidRDefault="008E5C7E" w:rsidP="008E5C7E">
      <w:pPr>
        <w:pStyle w:val="NormalWeb"/>
      </w:pPr>
      <w:r>
        <w:t xml:space="preserve">Continuando com esse exemplo hipotético, levando em consideração que a funcionária desfrute de um mês de férias, sobrarão cerca de 230 úteis durante o ano, já excluindo os feriados. Dessa forma, ao final de 05 anos trabalho, o senhor deverá mais de 1.000 (mil) horas extras </w:t>
      </w:r>
      <w:proofErr w:type="gramStart"/>
      <w:r>
        <w:t>à</w:t>
      </w:r>
      <w:proofErr w:type="gramEnd"/>
      <w:r>
        <w:t xml:space="preserve"> essa funcionária. </w:t>
      </w:r>
    </w:p>
    <w:p w:rsidR="008E5C7E" w:rsidRDefault="008E5C7E" w:rsidP="008E5C7E">
      <w:pPr>
        <w:pStyle w:val="NormalWeb"/>
      </w:pPr>
      <w:r>
        <w:t xml:space="preserve">Esse entendimento encontra guarida na Súmula 437 do Tribunal Superior de Trabalho. Observe o item I da referida Súmula: </w:t>
      </w:r>
    </w:p>
    <w:p w:rsidR="008E5C7E" w:rsidRDefault="00CE6F46" w:rsidP="008E5C7E">
      <w:pPr>
        <w:pStyle w:val="NormalWeb"/>
      </w:pPr>
      <w:hyperlink r:id="rId38" w:anchor="SUM-437" w:tgtFrame="_blank" w:history="1">
        <w:r w:rsidR="008E5C7E">
          <w:rPr>
            <w:rStyle w:val="Hyperlink"/>
          </w:rPr>
          <w:t>Súmula 437</w:t>
        </w:r>
      </w:hyperlink>
      <w:r w:rsidR="008E5C7E">
        <w:t xml:space="preserve"> INTERVALO INTRAJORNADA PARA REPOUSO E ALIMENTAÇÃO:</w:t>
      </w:r>
    </w:p>
    <w:p w:rsidR="008E5C7E" w:rsidRDefault="008E5C7E" w:rsidP="008E5C7E">
      <w:pPr>
        <w:pStyle w:val="NormalWeb"/>
      </w:pPr>
      <w:r>
        <w:t xml:space="preserve">I - Após a edição da Lei nº </w:t>
      </w:r>
      <w:hyperlink r:id="rId39" w:tooltip="Lei no 8.923, de 27 de julho de 1994." w:history="1">
        <w:r>
          <w:rPr>
            <w:rStyle w:val="Hyperlink"/>
          </w:rPr>
          <w:t>8.923</w:t>
        </w:r>
      </w:hyperlink>
      <w:r>
        <w:t xml:space="preserve">/94, </w:t>
      </w:r>
      <w:r>
        <w:rPr>
          <w:b/>
          <w:bCs/>
        </w:rPr>
        <w:t xml:space="preserve">a </w:t>
      </w:r>
      <w:proofErr w:type="spellStart"/>
      <w:proofErr w:type="gramStart"/>
      <w:r>
        <w:rPr>
          <w:b/>
          <w:bCs/>
        </w:rPr>
        <w:t>não-concessão</w:t>
      </w:r>
      <w:proofErr w:type="spellEnd"/>
      <w:proofErr w:type="gramEnd"/>
      <w:r>
        <w:rPr>
          <w:b/>
          <w:bCs/>
        </w:rPr>
        <w:t xml:space="preserve"> ou a concessão parcial do intervalo intrajornada mínimo, para repouso e alimentação, a empregados urbanos e rurais, implica o pagamento total do período correspondente, e não apenas daquele suprimido, com acréscimo de, no mínimo, 50% sobre o valor da remuneração da hora normal de trabalho</w:t>
      </w:r>
      <w:r>
        <w:t xml:space="preserve"> (art. </w:t>
      </w:r>
      <w:hyperlink r:id="rId40" w:tooltip="Artigo 71 do Decreto Lei nº 5.452 de 01 de Maio de 1943" w:history="1">
        <w:r>
          <w:rPr>
            <w:rStyle w:val="Hyperlink"/>
          </w:rPr>
          <w:t>71</w:t>
        </w:r>
      </w:hyperlink>
      <w:r>
        <w:t xml:space="preserve"> da </w:t>
      </w:r>
      <w:hyperlink r:id="rId41" w:tooltip="DECRETO-LEI N.º 5.452, DE 1º DE MAIO DE 1943" w:history="1">
        <w:r>
          <w:rPr>
            <w:rStyle w:val="Hyperlink"/>
          </w:rPr>
          <w:t>CLT</w:t>
        </w:r>
      </w:hyperlink>
      <w:r>
        <w:t>), sem prejuízo do cômputo da efetiva jornada de labor para efeito de remuneração.</w:t>
      </w:r>
    </w:p>
    <w:p w:rsidR="008E5C7E" w:rsidRDefault="008E5C7E" w:rsidP="008E5C7E">
      <w:pPr>
        <w:pStyle w:val="NormalWeb"/>
      </w:pPr>
      <w:r>
        <w:t xml:space="preserve">Percebeu o perigo desse acordo, </w:t>
      </w:r>
      <w:proofErr w:type="gramStart"/>
      <w:r>
        <w:t>Sr.</w:t>
      </w:r>
      <w:proofErr w:type="gramEnd"/>
      <w:r>
        <w:t xml:space="preserve"> *? </w:t>
      </w:r>
    </w:p>
    <w:p w:rsidR="008E5C7E" w:rsidRDefault="008E5C7E" w:rsidP="008E5C7E">
      <w:pPr>
        <w:pStyle w:val="NormalWeb"/>
      </w:pPr>
      <w:r>
        <w:t xml:space="preserve">Ademais, </w:t>
      </w:r>
      <w:proofErr w:type="gramStart"/>
      <w:r>
        <w:t>fazer ela</w:t>
      </w:r>
      <w:proofErr w:type="gramEnd"/>
      <w:r>
        <w:t xml:space="preserve"> assinar esse acordo seria um “prato cheio” para uma futura ação trabalhista, pois segundo a mesma Súmula 437, que trata sobre esse tema, é inválido o acordo que contemple a supressão do intervalo intrajornada de trabalho, pois tal matéria figura-se como medida de higiene, saúde e segurança do trabalho. Observe: </w:t>
      </w:r>
    </w:p>
    <w:p w:rsidR="008E5C7E" w:rsidRDefault="008E5C7E" w:rsidP="008E5C7E">
      <w:pPr>
        <w:pStyle w:val="NormalWeb"/>
      </w:pPr>
      <w:r>
        <w:t xml:space="preserve">II - E inválida cláusula de acordo ou convenção coletiva de trabalho contemplando a supressão ou redução do intervalo intrajornada porque este constitui medida de higiene, saúde e segurança do trabalho, garantido por norma de ordem pública (art. </w:t>
      </w:r>
      <w:hyperlink r:id="rId42" w:tooltip="Artigo 71 do Decreto Lei nº 5.452 de 01 de Maio de 1943" w:history="1">
        <w:r>
          <w:rPr>
            <w:rStyle w:val="Hyperlink"/>
          </w:rPr>
          <w:t>71</w:t>
        </w:r>
      </w:hyperlink>
      <w:r>
        <w:t xml:space="preserve"> da </w:t>
      </w:r>
      <w:hyperlink r:id="rId43" w:tooltip="DECRETO-LEI N.º 5.452, DE 1º DE MAIO DE 1943" w:history="1">
        <w:r>
          <w:rPr>
            <w:rStyle w:val="Hyperlink"/>
          </w:rPr>
          <w:t>CLT</w:t>
        </w:r>
      </w:hyperlink>
      <w:r>
        <w:t xml:space="preserve"> e art. </w:t>
      </w:r>
      <w:hyperlink r:id="rId44" w:tooltip="Artigo 7 da Constituição Federal de 1988" w:history="1">
        <w:r>
          <w:rPr>
            <w:rStyle w:val="Hyperlink"/>
          </w:rPr>
          <w:t>7º</w:t>
        </w:r>
      </w:hyperlink>
      <w:r>
        <w:t xml:space="preserve">, </w:t>
      </w:r>
      <w:hyperlink r:id="rId45" w:tooltip="Inciso XXII do Artigo 7 da Constituição Federal de 1988" w:history="1">
        <w:r>
          <w:rPr>
            <w:rStyle w:val="Hyperlink"/>
          </w:rPr>
          <w:t>XXII</w:t>
        </w:r>
      </w:hyperlink>
      <w:r>
        <w:t xml:space="preserve">, da </w:t>
      </w:r>
      <w:hyperlink r:id="rId46" w:tooltip="CONSTITUIÇÃO DA REPÚBLICA FEDERATIVA DO BRASIL DE 1988" w:history="1">
        <w:r>
          <w:rPr>
            <w:rStyle w:val="Hyperlink"/>
          </w:rPr>
          <w:t>CF/1988</w:t>
        </w:r>
      </w:hyperlink>
      <w:r>
        <w:t xml:space="preserve">), infenso à negociação coletiva. </w:t>
      </w:r>
    </w:p>
    <w:p w:rsidR="008E5C7E" w:rsidRDefault="008E5C7E" w:rsidP="008E5C7E">
      <w:pPr>
        <w:pStyle w:val="NormalWeb"/>
      </w:pPr>
      <w:r>
        <w:t xml:space="preserve">Nos mesmos termos, segue recente decisão do TST sobre o assunto: </w:t>
      </w:r>
    </w:p>
    <w:p w:rsidR="008E5C7E" w:rsidRDefault="008E5C7E" w:rsidP="008E5C7E">
      <w:pPr>
        <w:pStyle w:val="NormalWeb"/>
      </w:pPr>
      <w:r>
        <w:t xml:space="preserve">RECURSO DE REVISTA. 1. HORAS EXTRAS. CARTÕES DE PONTO INVARIÁVEIS. SÚMULA 338, III, DO TST. Nos termos da Súmula 338, III, desta Corte, "os cartões de ponto que demonstram horários de entrada e saída uniformes são inválidos como meio de prova, invertendo-se o ônus da prova, relativo às horas extras, que passa a ser do empregador, prevalecendo </w:t>
      </w:r>
      <w:proofErr w:type="gramStart"/>
      <w:r>
        <w:t>a</w:t>
      </w:r>
      <w:proofErr w:type="gramEnd"/>
      <w:r>
        <w:t xml:space="preserve"> jornada da inicial se dele não se desincumbir." Extrai-se do acórdão recorrido, que o TRT, mesmo reconhecendo que os cartões de ponto apresentavam registros de horários </w:t>
      </w:r>
      <w:r>
        <w:lastRenderedPageBreak/>
        <w:t xml:space="preserve">uniformes, não aplicou o entendimento sumulado pelo TST contido na Súmula 338 do TST, no que se refere à inversão do ônus da prova. Portanto, ao reformar a sentença para afastar a condenação, o TRT contrariou a jurisprudência desta Corte. Recurso de revista conhecido por contrariedade à Súmula 338, III, do TST e provido. 2. INTERVALO INTRAJORNADA. SUPRESSÃO PARCIAL. DIREITO AO PAGAMENTO TOTAL DO INTERVALO COMO TEMPO EXTRAORDINÁRIO. SÚMULA 437, I, DO TST. </w:t>
      </w:r>
      <w:r>
        <w:rPr>
          <w:b/>
          <w:bCs/>
        </w:rPr>
        <w:t>Nos termos da Súmula 437, item I, do TST, a concessão parcial do intervalo intrajornada gera para o empregado o direito ao pagamento integral do período correspondente, e não apenas daquele suprimido, com acréscimo de, no mínimo, 50% sobre o valor da remuneração da hora normal de trabalho. Assim, merece reforma o v. Acórdão recorrido que concluiu ser devido como extra somente o período remanescente do intervalo intrajornada não usufruído pelo trabalhador.</w:t>
      </w:r>
      <w:r>
        <w:t xml:space="preserve"> Recurso de revista conhecido por contrariedade à Súmula 437, I, do TST e provido. CONCLUSÃO: Recurso de revista parcialmente conhecido e provido.</w:t>
      </w:r>
    </w:p>
    <w:p w:rsidR="008E5C7E" w:rsidRDefault="008E5C7E" w:rsidP="008E5C7E">
      <w:pPr>
        <w:pStyle w:val="NormalWeb"/>
      </w:pPr>
      <w:r>
        <w:t xml:space="preserve">(TST - RR: </w:t>
      </w:r>
      <w:proofErr w:type="gramStart"/>
      <w:r>
        <w:t>9806920105050021, Relator</w:t>
      </w:r>
      <w:proofErr w:type="gramEnd"/>
      <w:r>
        <w:t>: Alexandre de Souza Agra Belmonte, Data de Julgamento: 11/11/2015, 3ª Turma, Data de Publicação: DEJT 13/11/2015)</w:t>
      </w:r>
    </w:p>
    <w:p w:rsidR="008E5C7E" w:rsidRDefault="008E5C7E" w:rsidP="008E5C7E">
      <w:pPr>
        <w:pStyle w:val="NormalWeb"/>
      </w:pPr>
      <w:r>
        <w:t xml:space="preserve">De igual forma, tem-se o entendimento do TRT da </w:t>
      </w:r>
      <w:proofErr w:type="gramStart"/>
      <w:r>
        <w:t>2aRegião</w:t>
      </w:r>
      <w:proofErr w:type="gramEnd"/>
      <w:r>
        <w:t xml:space="preserve">: </w:t>
      </w:r>
    </w:p>
    <w:p w:rsidR="008E5C7E" w:rsidRDefault="008E5C7E" w:rsidP="008E5C7E">
      <w:pPr>
        <w:pStyle w:val="NormalWeb"/>
      </w:pPr>
      <w:r>
        <w:t xml:space="preserve">Ementa: O art. </w:t>
      </w:r>
      <w:hyperlink r:id="rId47" w:tooltip="Artigo 71 do Decreto Lei nº 5.452 de 01 de Maio de 1943" w:history="1">
        <w:r>
          <w:rPr>
            <w:rStyle w:val="Hyperlink"/>
          </w:rPr>
          <w:t>71</w:t>
        </w:r>
      </w:hyperlink>
      <w:r>
        <w:t xml:space="preserve">, </w:t>
      </w:r>
      <w:hyperlink r:id="rId48" w:tooltip="Parágrafo 4 Artigo 71 do Decreto Lei nº 5.452 de 01 de Maio de 1943" w:history="1">
        <w:r>
          <w:rPr>
            <w:rStyle w:val="Hyperlink"/>
          </w:rPr>
          <w:t>parágrafo 4º</w:t>
        </w:r>
      </w:hyperlink>
      <w:r>
        <w:t xml:space="preserve">, da </w:t>
      </w:r>
      <w:hyperlink r:id="rId49" w:tooltip="DECRETO-LEI N.º 5.452, DE 1º DE MAIO DE 1943" w:history="1">
        <w:r>
          <w:rPr>
            <w:rStyle w:val="Hyperlink"/>
          </w:rPr>
          <w:t>CLT</w:t>
        </w:r>
      </w:hyperlink>
      <w:r>
        <w:t xml:space="preserve">. Inteligência da Sumula 437, I e III, do C. TST. </w:t>
      </w:r>
    </w:p>
    <w:p w:rsidR="008E5C7E" w:rsidRDefault="008E5C7E" w:rsidP="008E5C7E">
      <w:pPr>
        <w:pStyle w:val="NormalWeb"/>
      </w:pPr>
      <w:r>
        <w:rPr>
          <w:b/>
          <w:bCs/>
        </w:rPr>
        <w:t>Para o labor em jornada superior a seis horas, é devido o pagamento da hora integral, com reflexos, acrescida do adicional, quando o intervalo para refeição e descanso não for concedido na sua totalidade.</w:t>
      </w:r>
      <w:r>
        <w:t xml:space="preserve"> Recurso provido.</w:t>
      </w:r>
    </w:p>
    <w:p w:rsidR="008E5C7E" w:rsidRDefault="008E5C7E" w:rsidP="008E5C7E">
      <w:pPr>
        <w:pStyle w:val="NormalWeb"/>
      </w:pPr>
      <w:r>
        <w:t>(TRT-2 - RO: 00003043220125020055 SP 00003043220125020055 A28, Relator: ROSA MARIA ZUCCARO, Data de Julgamento: 12/06/2013, 2ª TURMA, Data de Publicação: 18/06/2013</w:t>
      </w:r>
      <w:proofErr w:type="gramStart"/>
      <w:r>
        <w:t>)</w:t>
      </w:r>
      <w:proofErr w:type="gramEnd"/>
    </w:p>
    <w:p w:rsidR="008E5C7E" w:rsidRDefault="008E5C7E" w:rsidP="008E5C7E">
      <w:pPr>
        <w:pStyle w:val="NormalWeb"/>
      </w:pPr>
      <w:r>
        <w:t xml:space="preserve">Pelo exposto, nosso escritório aconselha vigorosamente que o senhor desfaça esse acordo com sua funcionária, haja vista as consequências jurídicas que podem emergir no futuro. </w:t>
      </w:r>
    </w:p>
    <w:p w:rsidR="008E5C7E" w:rsidRPr="00EA459B" w:rsidRDefault="008E5C7E" w:rsidP="00EA459B">
      <w:pPr>
        <w:shd w:val="clear" w:color="auto" w:fill="FFFFFF"/>
        <w:spacing w:after="0" w:line="240" w:lineRule="auto"/>
        <w:jc w:val="center"/>
        <w:rPr>
          <w:rFonts w:ascii="Arial" w:eastAsia="Times New Roman" w:hAnsi="Arial" w:cs="Arial"/>
          <w:sz w:val="18"/>
          <w:szCs w:val="24"/>
          <w:lang w:eastAsia="pt-BR"/>
        </w:rPr>
      </w:pPr>
    </w:p>
    <w:sectPr w:rsidR="008E5C7E" w:rsidRPr="00EA459B" w:rsidSect="004E6054">
      <w:headerReference w:type="default" r:id="rId50"/>
      <w:pgSz w:w="11906" w:h="16838" w:code="9"/>
      <w:pgMar w:top="1418" w:right="1418" w:bottom="1418" w:left="1418" w:header="709" w:footer="709" w:gutter="0"/>
      <w:pgBorders>
        <w:top w:val="dotted" w:sz="4" w:space="1" w:color="auto"/>
        <w:left w:val="dotted" w:sz="4" w:space="4" w:color="auto"/>
        <w:bottom w:val="dotted" w:sz="4" w:space="1" w:color="auto"/>
        <w:right w:val="dotted" w:sz="4"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624" w:rsidRDefault="009A3624" w:rsidP="00B72CC3">
      <w:pPr>
        <w:spacing w:after="0" w:line="240" w:lineRule="auto"/>
      </w:pPr>
      <w:r>
        <w:separator/>
      </w:r>
    </w:p>
  </w:endnote>
  <w:endnote w:type="continuationSeparator" w:id="0">
    <w:p w:rsidR="009A3624" w:rsidRDefault="009A3624" w:rsidP="00B72C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624" w:rsidRDefault="009A3624" w:rsidP="00B72CC3">
      <w:pPr>
        <w:spacing w:after="0" w:line="240" w:lineRule="auto"/>
      </w:pPr>
      <w:r>
        <w:separator/>
      </w:r>
    </w:p>
  </w:footnote>
  <w:footnote w:type="continuationSeparator" w:id="0">
    <w:p w:rsidR="009A3624" w:rsidRDefault="009A3624" w:rsidP="00B72C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C3" w:rsidRDefault="00B72CC3" w:rsidP="00B72CC3">
    <w:pPr>
      <w:pStyle w:val="Cabealho"/>
    </w:pPr>
    <w:r>
      <w:rPr>
        <w:noProof/>
        <w:lang w:eastAsia="pt-BR"/>
      </w:rPr>
      <w:drawing>
        <wp:inline distT="0" distB="0" distL="0" distR="0">
          <wp:extent cx="5701266" cy="648561"/>
          <wp:effectExtent l="19050" t="0" r="0" b="0"/>
          <wp:docPr id="7" name="Imagem 1" descr="agm-topo-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gm-topo-carta"/>
                  <pic:cNvPicPr>
                    <a:picLocks noChangeAspect="1" noChangeArrowheads="1"/>
                  </pic:cNvPicPr>
                </pic:nvPicPr>
                <pic:blipFill>
                  <a:blip r:embed="rId1"/>
                  <a:srcRect/>
                  <a:stretch>
                    <a:fillRect/>
                  </a:stretch>
                </pic:blipFill>
                <pic:spPr bwMode="auto">
                  <a:xfrm>
                    <a:off x="0" y="0"/>
                    <a:ext cx="5701003" cy="648531"/>
                  </a:xfrm>
                  <a:prstGeom prst="rect">
                    <a:avLst/>
                  </a:prstGeom>
                  <a:noFill/>
                  <a:ln w="9525">
                    <a:noFill/>
                    <a:miter lim="800000"/>
                    <a:headEnd/>
                    <a:tailEnd/>
                  </a:ln>
                </pic:spPr>
              </pic:pic>
            </a:graphicData>
          </a:graphic>
        </wp:inline>
      </w:drawing>
    </w:r>
  </w:p>
  <w:p w:rsidR="00B72CC3" w:rsidRPr="00B72CC3" w:rsidRDefault="00CE6F46">
    <w:pPr>
      <w:pStyle w:val="Cabealho"/>
      <w:rPr>
        <w:szCs w:val="20"/>
      </w:rPr>
    </w:pPr>
    <w:r>
      <w:rPr>
        <w:noProof/>
        <w:szCs w:val="20"/>
        <w:lang w:eastAsia="pt-BR"/>
      </w:rPr>
      <w:pict>
        <v:shapetype id="_x0000_t32" coordsize="21600,21600" o:spt="32" o:oned="t" path="m,l21600,21600e" filled="f">
          <v:path arrowok="t" fillok="f" o:connecttype="none"/>
          <o:lock v:ext="edit" shapetype="t"/>
        </v:shapetype>
        <v:shape id="_x0000_s3073" type="#_x0000_t32" style="position:absolute;margin-left:2pt;margin-top:4.8pt;width:443.75pt;height:0;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C4392"/>
    <w:multiLevelType w:val="hybridMultilevel"/>
    <w:tmpl w:val="EEF6F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6523FB7"/>
    <w:multiLevelType w:val="multilevel"/>
    <w:tmpl w:val="FC6A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37546"/>
    <w:multiLevelType w:val="hybridMultilevel"/>
    <w:tmpl w:val="8C0E7D3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4075EF"/>
    <w:multiLevelType w:val="hybridMultilevel"/>
    <w:tmpl w:val="4D1CC1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4225263"/>
    <w:multiLevelType w:val="multilevel"/>
    <w:tmpl w:val="E73C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C12F55"/>
    <w:multiLevelType w:val="hybridMultilevel"/>
    <w:tmpl w:val="3DA41A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4DA4B51"/>
    <w:multiLevelType w:val="hybridMultilevel"/>
    <w:tmpl w:val="2A22BE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E6E3213"/>
    <w:multiLevelType w:val="multilevel"/>
    <w:tmpl w:val="8CD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BC6DE6"/>
    <w:multiLevelType w:val="hybridMultilevel"/>
    <w:tmpl w:val="E11C7A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54C2FB7"/>
    <w:multiLevelType w:val="hybridMultilevel"/>
    <w:tmpl w:val="636459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3"/>
  </w:num>
  <w:num w:numId="5">
    <w:abstractNumId w:val="0"/>
  </w:num>
  <w:num w:numId="6">
    <w:abstractNumId w:val="6"/>
  </w:num>
  <w:num w:numId="7">
    <w:abstractNumId w:val="2"/>
  </w:num>
  <w:num w:numId="8">
    <w:abstractNumId w:val="5"/>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82"/>
    <o:shapelayout v:ext="edit">
      <o:idmap v:ext="edit" data="3"/>
      <o:rules v:ext="edit">
        <o:r id="V:Rule2" type="connector" idref="#_x0000_s3073"/>
      </o:rules>
    </o:shapelayout>
  </w:hdrShapeDefaults>
  <w:footnotePr>
    <w:footnote w:id="-1"/>
    <w:footnote w:id="0"/>
  </w:footnotePr>
  <w:endnotePr>
    <w:endnote w:id="-1"/>
    <w:endnote w:id="0"/>
  </w:endnotePr>
  <w:compat/>
  <w:rsids>
    <w:rsidRoot w:val="00DB5C13"/>
    <w:rsid w:val="00001B4D"/>
    <w:rsid w:val="00012109"/>
    <w:rsid w:val="00026CA2"/>
    <w:rsid w:val="00031CF4"/>
    <w:rsid w:val="000403C5"/>
    <w:rsid w:val="0005493D"/>
    <w:rsid w:val="00066954"/>
    <w:rsid w:val="00097C2C"/>
    <w:rsid w:val="000C630C"/>
    <w:rsid w:val="0010133F"/>
    <w:rsid w:val="001425CC"/>
    <w:rsid w:val="00142E7A"/>
    <w:rsid w:val="00143C24"/>
    <w:rsid w:val="00150D34"/>
    <w:rsid w:val="0016765B"/>
    <w:rsid w:val="0017204E"/>
    <w:rsid w:val="00173B7C"/>
    <w:rsid w:val="00181F8C"/>
    <w:rsid w:val="00186A30"/>
    <w:rsid w:val="001C22CC"/>
    <w:rsid w:val="001C2FBB"/>
    <w:rsid w:val="001F711D"/>
    <w:rsid w:val="00202F9E"/>
    <w:rsid w:val="00213FFF"/>
    <w:rsid w:val="002200B0"/>
    <w:rsid w:val="00240281"/>
    <w:rsid w:val="00257488"/>
    <w:rsid w:val="002715CA"/>
    <w:rsid w:val="002A3024"/>
    <w:rsid w:val="002C1590"/>
    <w:rsid w:val="002E4EAE"/>
    <w:rsid w:val="003129FE"/>
    <w:rsid w:val="0032335A"/>
    <w:rsid w:val="0032556B"/>
    <w:rsid w:val="0037587C"/>
    <w:rsid w:val="003A0C72"/>
    <w:rsid w:val="003D03A8"/>
    <w:rsid w:val="003D377F"/>
    <w:rsid w:val="003F331A"/>
    <w:rsid w:val="00410C71"/>
    <w:rsid w:val="00433EA9"/>
    <w:rsid w:val="004411A7"/>
    <w:rsid w:val="00450010"/>
    <w:rsid w:val="00451534"/>
    <w:rsid w:val="0045432D"/>
    <w:rsid w:val="004A7078"/>
    <w:rsid w:val="004C08E1"/>
    <w:rsid w:val="004E186E"/>
    <w:rsid w:val="004E6054"/>
    <w:rsid w:val="005277C0"/>
    <w:rsid w:val="005B25C1"/>
    <w:rsid w:val="00644189"/>
    <w:rsid w:val="0065170A"/>
    <w:rsid w:val="006540BC"/>
    <w:rsid w:val="006607BC"/>
    <w:rsid w:val="0068045D"/>
    <w:rsid w:val="00692292"/>
    <w:rsid w:val="006A3F6B"/>
    <w:rsid w:val="006C4703"/>
    <w:rsid w:val="006D687E"/>
    <w:rsid w:val="006E1540"/>
    <w:rsid w:val="006E275B"/>
    <w:rsid w:val="006F3D5E"/>
    <w:rsid w:val="00703B6E"/>
    <w:rsid w:val="00733E48"/>
    <w:rsid w:val="007358DB"/>
    <w:rsid w:val="00780BEE"/>
    <w:rsid w:val="00791225"/>
    <w:rsid w:val="007C133B"/>
    <w:rsid w:val="007E4A41"/>
    <w:rsid w:val="0080688F"/>
    <w:rsid w:val="008270BD"/>
    <w:rsid w:val="00841599"/>
    <w:rsid w:val="00855969"/>
    <w:rsid w:val="008A1806"/>
    <w:rsid w:val="008B57BF"/>
    <w:rsid w:val="008C255B"/>
    <w:rsid w:val="008C542B"/>
    <w:rsid w:val="008E5C7E"/>
    <w:rsid w:val="009058F3"/>
    <w:rsid w:val="00913E0B"/>
    <w:rsid w:val="00916BEE"/>
    <w:rsid w:val="009333D9"/>
    <w:rsid w:val="00952794"/>
    <w:rsid w:val="00976FD2"/>
    <w:rsid w:val="00995647"/>
    <w:rsid w:val="009A3624"/>
    <w:rsid w:val="009D606B"/>
    <w:rsid w:val="009F607A"/>
    <w:rsid w:val="00A0076A"/>
    <w:rsid w:val="00A1563F"/>
    <w:rsid w:val="00A62F0C"/>
    <w:rsid w:val="00A70886"/>
    <w:rsid w:val="00A747D3"/>
    <w:rsid w:val="00A807D2"/>
    <w:rsid w:val="00AB1FFD"/>
    <w:rsid w:val="00AB2B20"/>
    <w:rsid w:val="00AC79B3"/>
    <w:rsid w:val="00AD610A"/>
    <w:rsid w:val="00AE42B2"/>
    <w:rsid w:val="00B54866"/>
    <w:rsid w:val="00B56383"/>
    <w:rsid w:val="00B66268"/>
    <w:rsid w:val="00B72CC3"/>
    <w:rsid w:val="00B91506"/>
    <w:rsid w:val="00BB3044"/>
    <w:rsid w:val="00BC70E1"/>
    <w:rsid w:val="00C253B4"/>
    <w:rsid w:val="00C26BA1"/>
    <w:rsid w:val="00C42661"/>
    <w:rsid w:val="00C56F12"/>
    <w:rsid w:val="00C66EA9"/>
    <w:rsid w:val="00C811EF"/>
    <w:rsid w:val="00C87070"/>
    <w:rsid w:val="00C95107"/>
    <w:rsid w:val="00CA2E8B"/>
    <w:rsid w:val="00CC33F1"/>
    <w:rsid w:val="00CE6F46"/>
    <w:rsid w:val="00D340DA"/>
    <w:rsid w:val="00D4327F"/>
    <w:rsid w:val="00D55AEA"/>
    <w:rsid w:val="00D801AA"/>
    <w:rsid w:val="00D80849"/>
    <w:rsid w:val="00D82385"/>
    <w:rsid w:val="00DB5C13"/>
    <w:rsid w:val="00DC5BE3"/>
    <w:rsid w:val="00DD5F9B"/>
    <w:rsid w:val="00E03BC7"/>
    <w:rsid w:val="00E12529"/>
    <w:rsid w:val="00E1437C"/>
    <w:rsid w:val="00E42929"/>
    <w:rsid w:val="00E63C5D"/>
    <w:rsid w:val="00E86A94"/>
    <w:rsid w:val="00E96FA5"/>
    <w:rsid w:val="00EA459B"/>
    <w:rsid w:val="00EB045B"/>
    <w:rsid w:val="00EC013F"/>
    <w:rsid w:val="00ED0B06"/>
    <w:rsid w:val="00EE37CE"/>
    <w:rsid w:val="00F06A37"/>
    <w:rsid w:val="00F10CA3"/>
    <w:rsid w:val="00F16549"/>
    <w:rsid w:val="00F80E83"/>
    <w:rsid w:val="00F8316B"/>
    <w:rsid w:val="00F9414E"/>
    <w:rsid w:val="00FB430F"/>
    <w:rsid w:val="00FE161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6" type="connector" idref="#_x0000_s1036"/>
        <o:r id="V:Rule7" type="connector" idref="#_x0000_s1043"/>
        <o:r id="V:Rule8" type="connector" idref="#_x0000_s1031"/>
        <o:r id="V:Rule9" type="connector" idref="#_x0000_s1045"/>
        <o:r id="V:Rule10"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C0"/>
  </w:style>
  <w:style w:type="paragraph" w:styleId="Ttulo1">
    <w:name w:val="heading 1"/>
    <w:basedOn w:val="Normal"/>
    <w:next w:val="Normal"/>
    <w:link w:val="Ttulo1Char"/>
    <w:uiPriority w:val="9"/>
    <w:qFormat/>
    <w:rsid w:val="008E5C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68045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410C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EC013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1">
    <w:name w:val="t1"/>
    <w:basedOn w:val="Normal"/>
    <w:uiPriority w:val="99"/>
    <w:rsid w:val="00EC013F"/>
    <w:pPr>
      <w:overflowPunct w:val="0"/>
      <w:autoSpaceDE w:val="0"/>
      <w:autoSpaceDN w:val="0"/>
      <w:adjustRightInd w:val="0"/>
      <w:spacing w:after="0" w:line="240" w:lineRule="auto"/>
      <w:ind w:left="1559" w:firstLine="1559"/>
      <w:jc w:val="both"/>
      <w:textAlignment w:val="baseline"/>
    </w:pPr>
    <w:rPr>
      <w:rFonts w:ascii="Arial" w:eastAsia="Times New Roman" w:hAnsi="Arial" w:cs="Times New Roman"/>
      <w:i/>
      <w:sz w:val="24"/>
      <w:szCs w:val="20"/>
      <w:lang w:eastAsia="pt-BR"/>
    </w:rPr>
  </w:style>
  <w:style w:type="paragraph" w:customStyle="1" w:styleId="t2">
    <w:name w:val="t2"/>
    <w:basedOn w:val="t1"/>
    <w:uiPriority w:val="99"/>
    <w:rsid w:val="00EC013F"/>
    <w:pPr>
      <w:ind w:left="3119"/>
    </w:pPr>
  </w:style>
  <w:style w:type="character" w:styleId="Hyperlink">
    <w:name w:val="Hyperlink"/>
    <w:basedOn w:val="Fontepargpadro"/>
    <w:uiPriority w:val="99"/>
    <w:semiHidden/>
    <w:unhideWhenUsed/>
    <w:rsid w:val="00F10CA3"/>
    <w:rPr>
      <w:color w:val="0000FF"/>
      <w:u w:val="single"/>
    </w:rPr>
  </w:style>
  <w:style w:type="character" w:customStyle="1" w:styleId="Ttulo2Char">
    <w:name w:val="Título 2 Char"/>
    <w:basedOn w:val="Fontepargpadro"/>
    <w:link w:val="Ttulo2"/>
    <w:uiPriority w:val="9"/>
    <w:rsid w:val="0068045D"/>
    <w:rPr>
      <w:rFonts w:ascii="Times New Roman" w:eastAsia="Times New Roman" w:hAnsi="Times New Roman" w:cs="Times New Roman"/>
      <w:b/>
      <w:bCs/>
      <w:sz w:val="36"/>
      <w:szCs w:val="36"/>
      <w:lang w:eastAsia="pt-BR"/>
    </w:rPr>
  </w:style>
  <w:style w:type="paragraph" w:customStyle="1" w:styleId="result-info">
    <w:name w:val="result-info"/>
    <w:basedOn w:val="Normal"/>
    <w:rsid w:val="006804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nfo">
    <w:name w:val="info"/>
    <w:basedOn w:val="Normal"/>
    <w:rsid w:val="006804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nippet">
    <w:name w:val="snippet"/>
    <w:basedOn w:val="Normal"/>
    <w:rsid w:val="006804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8045D"/>
    <w:rPr>
      <w:b/>
      <w:bCs/>
    </w:rPr>
  </w:style>
  <w:style w:type="paragraph" w:styleId="Textodebalo">
    <w:name w:val="Balloon Text"/>
    <w:basedOn w:val="Normal"/>
    <w:link w:val="TextodebaloChar"/>
    <w:uiPriority w:val="99"/>
    <w:semiHidden/>
    <w:unhideWhenUsed/>
    <w:rsid w:val="0068045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045D"/>
    <w:rPr>
      <w:rFonts w:ascii="Tahoma" w:hAnsi="Tahoma" w:cs="Tahoma"/>
      <w:sz w:val="16"/>
      <w:szCs w:val="16"/>
    </w:rPr>
  </w:style>
  <w:style w:type="table" w:styleId="Tabelacomgrade">
    <w:name w:val="Table Grid"/>
    <w:basedOn w:val="Tabelanormal"/>
    <w:uiPriority w:val="59"/>
    <w:rsid w:val="00B72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nhideWhenUsed/>
    <w:rsid w:val="00B72CC3"/>
    <w:pPr>
      <w:tabs>
        <w:tab w:val="center" w:pos="4252"/>
        <w:tab w:val="right" w:pos="8504"/>
      </w:tabs>
      <w:spacing w:after="0" w:line="240" w:lineRule="auto"/>
    </w:pPr>
  </w:style>
  <w:style w:type="character" w:customStyle="1" w:styleId="CabealhoChar">
    <w:name w:val="Cabeçalho Char"/>
    <w:basedOn w:val="Fontepargpadro"/>
    <w:link w:val="Cabealho"/>
    <w:rsid w:val="00B72CC3"/>
  </w:style>
  <w:style w:type="paragraph" w:styleId="Rodap">
    <w:name w:val="footer"/>
    <w:basedOn w:val="Normal"/>
    <w:link w:val="RodapChar"/>
    <w:uiPriority w:val="99"/>
    <w:semiHidden/>
    <w:unhideWhenUsed/>
    <w:rsid w:val="00B72CC3"/>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72CC3"/>
  </w:style>
  <w:style w:type="character" w:styleId="nfase">
    <w:name w:val="Emphasis"/>
    <w:basedOn w:val="Fontepargpadro"/>
    <w:uiPriority w:val="20"/>
    <w:qFormat/>
    <w:rsid w:val="006A3F6B"/>
    <w:rPr>
      <w:i/>
      <w:iCs/>
    </w:rPr>
  </w:style>
  <w:style w:type="paragraph" w:styleId="PargrafodaLista">
    <w:name w:val="List Paragraph"/>
    <w:basedOn w:val="Normal"/>
    <w:uiPriority w:val="34"/>
    <w:qFormat/>
    <w:rsid w:val="00DD5F9B"/>
    <w:pPr>
      <w:ind w:left="720"/>
      <w:contextualSpacing/>
    </w:pPr>
  </w:style>
  <w:style w:type="paragraph" w:styleId="Corpodetexto">
    <w:name w:val="Body Text"/>
    <w:basedOn w:val="Normal"/>
    <w:link w:val="CorpodetextoChar"/>
    <w:uiPriority w:val="1"/>
    <w:qFormat/>
    <w:rsid w:val="00733E48"/>
    <w:pPr>
      <w:widowControl w:val="0"/>
      <w:spacing w:after="0" w:line="240" w:lineRule="auto"/>
      <w:ind w:left="110"/>
    </w:pPr>
    <w:rPr>
      <w:rFonts w:ascii="Arial" w:eastAsia="Arial" w:hAnsi="Arial"/>
      <w:sz w:val="16"/>
      <w:szCs w:val="16"/>
      <w:lang w:val="en-US"/>
    </w:rPr>
  </w:style>
  <w:style w:type="character" w:customStyle="1" w:styleId="CorpodetextoChar">
    <w:name w:val="Corpo de texto Char"/>
    <w:basedOn w:val="Fontepargpadro"/>
    <w:link w:val="Corpodetexto"/>
    <w:uiPriority w:val="1"/>
    <w:rsid w:val="00733E48"/>
    <w:rPr>
      <w:rFonts w:ascii="Arial" w:eastAsia="Arial" w:hAnsi="Arial"/>
      <w:sz w:val="16"/>
      <w:szCs w:val="16"/>
      <w:lang w:val="en-US"/>
    </w:rPr>
  </w:style>
  <w:style w:type="character" w:customStyle="1" w:styleId="Ttulo1Char">
    <w:name w:val="Título 1 Char"/>
    <w:basedOn w:val="Fontepargpadro"/>
    <w:link w:val="Ttulo1"/>
    <w:uiPriority w:val="9"/>
    <w:rsid w:val="008E5C7E"/>
    <w:rPr>
      <w:rFonts w:asciiTheme="majorHAnsi" w:eastAsiaTheme="majorEastAsia" w:hAnsiTheme="majorHAnsi" w:cstheme="majorBidi"/>
      <w:b/>
      <w:bCs/>
      <w:color w:val="365F91" w:themeColor="accent1" w:themeShade="BF"/>
      <w:sz w:val="28"/>
      <w:szCs w:val="28"/>
    </w:rPr>
  </w:style>
  <w:style w:type="character" w:customStyle="1" w:styleId="report-component">
    <w:name w:val="report-component"/>
    <w:basedOn w:val="Fontepargpadro"/>
    <w:rsid w:val="008E5C7E"/>
  </w:style>
  <w:style w:type="character" w:customStyle="1" w:styleId="document--time-since">
    <w:name w:val="document--time-since"/>
    <w:basedOn w:val="Fontepargpadro"/>
    <w:rsid w:val="008E5C7E"/>
  </w:style>
  <w:style w:type="character" w:customStyle="1" w:styleId="count">
    <w:name w:val="count"/>
    <w:basedOn w:val="Fontepargpadro"/>
    <w:rsid w:val="008E5C7E"/>
  </w:style>
  <w:style w:type="character" w:customStyle="1" w:styleId="Ttulo3Char">
    <w:name w:val="Título 3 Char"/>
    <w:basedOn w:val="Fontepargpadro"/>
    <w:link w:val="Ttulo3"/>
    <w:uiPriority w:val="9"/>
    <w:semiHidden/>
    <w:rsid w:val="00410C7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93242306">
      <w:bodyDiv w:val="1"/>
      <w:marLeft w:val="0"/>
      <w:marRight w:val="0"/>
      <w:marTop w:val="0"/>
      <w:marBottom w:val="0"/>
      <w:divBdr>
        <w:top w:val="none" w:sz="0" w:space="0" w:color="auto"/>
        <w:left w:val="none" w:sz="0" w:space="0" w:color="auto"/>
        <w:bottom w:val="none" w:sz="0" w:space="0" w:color="auto"/>
        <w:right w:val="none" w:sz="0" w:space="0" w:color="auto"/>
      </w:divBdr>
      <w:divsChild>
        <w:div w:id="85950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657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9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66951">
      <w:bodyDiv w:val="1"/>
      <w:marLeft w:val="0"/>
      <w:marRight w:val="0"/>
      <w:marTop w:val="0"/>
      <w:marBottom w:val="0"/>
      <w:divBdr>
        <w:top w:val="none" w:sz="0" w:space="0" w:color="auto"/>
        <w:left w:val="none" w:sz="0" w:space="0" w:color="auto"/>
        <w:bottom w:val="none" w:sz="0" w:space="0" w:color="auto"/>
        <w:right w:val="none" w:sz="0" w:space="0" w:color="auto"/>
      </w:divBdr>
      <w:divsChild>
        <w:div w:id="387269129">
          <w:marLeft w:val="0"/>
          <w:marRight w:val="0"/>
          <w:marTop w:val="0"/>
          <w:marBottom w:val="0"/>
          <w:divBdr>
            <w:top w:val="none" w:sz="0" w:space="0" w:color="auto"/>
            <w:left w:val="none" w:sz="0" w:space="0" w:color="auto"/>
            <w:bottom w:val="none" w:sz="0" w:space="0" w:color="auto"/>
            <w:right w:val="none" w:sz="0" w:space="0" w:color="auto"/>
          </w:divBdr>
          <w:divsChild>
            <w:div w:id="635917789">
              <w:marLeft w:val="0"/>
              <w:marRight w:val="0"/>
              <w:marTop w:val="0"/>
              <w:marBottom w:val="0"/>
              <w:divBdr>
                <w:top w:val="none" w:sz="0" w:space="0" w:color="auto"/>
                <w:left w:val="none" w:sz="0" w:space="0" w:color="auto"/>
                <w:bottom w:val="none" w:sz="0" w:space="0" w:color="auto"/>
                <w:right w:val="none" w:sz="0" w:space="0" w:color="auto"/>
              </w:divBdr>
            </w:div>
          </w:divsChild>
        </w:div>
        <w:div w:id="2032415744">
          <w:marLeft w:val="0"/>
          <w:marRight w:val="0"/>
          <w:marTop w:val="0"/>
          <w:marBottom w:val="0"/>
          <w:divBdr>
            <w:top w:val="none" w:sz="0" w:space="0" w:color="auto"/>
            <w:left w:val="none" w:sz="0" w:space="0" w:color="auto"/>
            <w:bottom w:val="none" w:sz="0" w:space="0" w:color="auto"/>
            <w:right w:val="none" w:sz="0" w:space="0" w:color="auto"/>
          </w:divBdr>
          <w:divsChild>
            <w:div w:id="15395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6153">
      <w:bodyDiv w:val="1"/>
      <w:marLeft w:val="0"/>
      <w:marRight w:val="0"/>
      <w:marTop w:val="0"/>
      <w:marBottom w:val="0"/>
      <w:divBdr>
        <w:top w:val="none" w:sz="0" w:space="0" w:color="auto"/>
        <w:left w:val="none" w:sz="0" w:space="0" w:color="auto"/>
        <w:bottom w:val="none" w:sz="0" w:space="0" w:color="auto"/>
        <w:right w:val="none" w:sz="0" w:space="0" w:color="auto"/>
      </w:divBdr>
      <w:divsChild>
        <w:div w:id="215971061">
          <w:marLeft w:val="0"/>
          <w:marRight w:val="0"/>
          <w:marTop w:val="0"/>
          <w:marBottom w:val="0"/>
          <w:divBdr>
            <w:top w:val="none" w:sz="0" w:space="0" w:color="auto"/>
            <w:left w:val="none" w:sz="0" w:space="0" w:color="auto"/>
            <w:bottom w:val="none" w:sz="0" w:space="0" w:color="auto"/>
            <w:right w:val="none" w:sz="0" w:space="0" w:color="auto"/>
          </w:divBdr>
        </w:div>
        <w:div w:id="2111269897">
          <w:marLeft w:val="0"/>
          <w:marRight w:val="0"/>
          <w:marTop w:val="0"/>
          <w:marBottom w:val="0"/>
          <w:divBdr>
            <w:top w:val="none" w:sz="0" w:space="0" w:color="auto"/>
            <w:left w:val="none" w:sz="0" w:space="0" w:color="auto"/>
            <w:bottom w:val="none" w:sz="0" w:space="0" w:color="auto"/>
            <w:right w:val="none" w:sz="0" w:space="0" w:color="auto"/>
          </w:divBdr>
        </w:div>
        <w:div w:id="1003970975">
          <w:marLeft w:val="0"/>
          <w:marRight w:val="0"/>
          <w:marTop w:val="0"/>
          <w:marBottom w:val="0"/>
          <w:divBdr>
            <w:top w:val="none" w:sz="0" w:space="0" w:color="auto"/>
            <w:left w:val="none" w:sz="0" w:space="0" w:color="auto"/>
            <w:bottom w:val="none" w:sz="0" w:space="0" w:color="auto"/>
            <w:right w:val="none" w:sz="0" w:space="0" w:color="auto"/>
          </w:divBdr>
        </w:div>
        <w:div w:id="726880326">
          <w:marLeft w:val="0"/>
          <w:marRight w:val="0"/>
          <w:marTop w:val="0"/>
          <w:marBottom w:val="0"/>
          <w:divBdr>
            <w:top w:val="none" w:sz="0" w:space="0" w:color="auto"/>
            <w:left w:val="none" w:sz="0" w:space="0" w:color="auto"/>
            <w:bottom w:val="none" w:sz="0" w:space="0" w:color="auto"/>
            <w:right w:val="none" w:sz="0" w:space="0" w:color="auto"/>
          </w:divBdr>
        </w:div>
        <w:div w:id="1016617644">
          <w:marLeft w:val="0"/>
          <w:marRight w:val="0"/>
          <w:marTop w:val="0"/>
          <w:marBottom w:val="0"/>
          <w:divBdr>
            <w:top w:val="none" w:sz="0" w:space="0" w:color="auto"/>
            <w:left w:val="none" w:sz="0" w:space="0" w:color="auto"/>
            <w:bottom w:val="none" w:sz="0" w:space="0" w:color="auto"/>
            <w:right w:val="none" w:sz="0" w:space="0" w:color="auto"/>
          </w:divBdr>
        </w:div>
        <w:div w:id="385838868">
          <w:marLeft w:val="0"/>
          <w:marRight w:val="0"/>
          <w:marTop w:val="0"/>
          <w:marBottom w:val="0"/>
          <w:divBdr>
            <w:top w:val="none" w:sz="0" w:space="0" w:color="auto"/>
            <w:left w:val="none" w:sz="0" w:space="0" w:color="auto"/>
            <w:bottom w:val="none" w:sz="0" w:space="0" w:color="auto"/>
            <w:right w:val="none" w:sz="0" w:space="0" w:color="auto"/>
          </w:divBdr>
        </w:div>
        <w:div w:id="2055154615">
          <w:marLeft w:val="0"/>
          <w:marRight w:val="0"/>
          <w:marTop w:val="0"/>
          <w:marBottom w:val="0"/>
          <w:divBdr>
            <w:top w:val="none" w:sz="0" w:space="0" w:color="auto"/>
            <w:left w:val="none" w:sz="0" w:space="0" w:color="auto"/>
            <w:bottom w:val="none" w:sz="0" w:space="0" w:color="auto"/>
            <w:right w:val="none" w:sz="0" w:space="0" w:color="auto"/>
          </w:divBdr>
        </w:div>
        <w:div w:id="502938288">
          <w:marLeft w:val="0"/>
          <w:marRight w:val="0"/>
          <w:marTop w:val="0"/>
          <w:marBottom w:val="0"/>
          <w:divBdr>
            <w:top w:val="none" w:sz="0" w:space="0" w:color="auto"/>
            <w:left w:val="none" w:sz="0" w:space="0" w:color="auto"/>
            <w:bottom w:val="none" w:sz="0" w:space="0" w:color="auto"/>
            <w:right w:val="none" w:sz="0" w:space="0" w:color="auto"/>
          </w:divBdr>
        </w:div>
        <w:div w:id="2115125438">
          <w:marLeft w:val="0"/>
          <w:marRight w:val="0"/>
          <w:marTop w:val="0"/>
          <w:marBottom w:val="0"/>
          <w:divBdr>
            <w:top w:val="none" w:sz="0" w:space="0" w:color="auto"/>
            <w:left w:val="none" w:sz="0" w:space="0" w:color="auto"/>
            <w:bottom w:val="none" w:sz="0" w:space="0" w:color="auto"/>
            <w:right w:val="none" w:sz="0" w:space="0" w:color="auto"/>
          </w:divBdr>
        </w:div>
        <w:div w:id="1672753660">
          <w:marLeft w:val="0"/>
          <w:marRight w:val="0"/>
          <w:marTop w:val="0"/>
          <w:marBottom w:val="0"/>
          <w:divBdr>
            <w:top w:val="none" w:sz="0" w:space="0" w:color="auto"/>
            <w:left w:val="none" w:sz="0" w:space="0" w:color="auto"/>
            <w:bottom w:val="none" w:sz="0" w:space="0" w:color="auto"/>
            <w:right w:val="none" w:sz="0" w:space="0" w:color="auto"/>
          </w:divBdr>
        </w:div>
      </w:divsChild>
    </w:div>
    <w:div w:id="1241207877">
      <w:bodyDiv w:val="1"/>
      <w:marLeft w:val="0"/>
      <w:marRight w:val="0"/>
      <w:marTop w:val="0"/>
      <w:marBottom w:val="0"/>
      <w:divBdr>
        <w:top w:val="none" w:sz="0" w:space="0" w:color="auto"/>
        <w:left w:val="none" w:sz="0" w:space="0" w:color="auto"/>
        <w:bottom w:val="none" w:sz="0" w:space="0" w:color="auto"/>
        <w:right w:val="none" w:sz="0" w:space="0" w:color="auto"/>
      </w:divBdr>
      <w:divsChild>
        <w:div w:id="1876504014">
          <w:marLeft w:val="0"/>
          <w:marRight w:val="0"/>
          <w:marTop w:val="0"/>
          <w:marBottom w:val="0"/>
          <w:divBdr>
            <w:top w:val="none" w:sz="0" w:space="0" w:color="auto"/>
            <w:left w:val="none" w:sz="0" w:space="0" w:color="auto"/>
            <w:bottom w:val="none" w:sz="0" w:space="0" w:color="auto"/>
            <w:right w:val="none" w:sz="0" w:space="0" w:color="auto"/>
          </w:divBdr>
        </w:div>
      </w:divsChild>
    </w:div>
    <w:div w:id="1686859705">
      <w:bodyDiv w:val="1"/>
      <w:marLeft w:val="0"/>
      <w:marRight w:val="0"/>
      <w:marTop w:val="0"/>
      <w:marBottom w:val="0"/>
      <w:divBdr>
        <w:top w:val="none" w:sz="0" w:space="0" w:color="auto"/>
        <w:left w:val="none" w:sz="0" w:space="0" w:color="auto"/>
        <w:bottom w:val="none" w:sz="0" w:space="0" w:color="auto"/>
        <w:right w:val="none" w:sz="0" w:space="0" w:color="auto"/>
      </w:divBdr>
      <w:divsChild>
        <w:div w:id="408307641">
          <w:marLeft w:val="0"/>
          <w:marRight w:val="0"/>
          <w:marTop w:val="0"/>
          <w:marBottom w:val="0"/>
          <w:divBdr>
            <w:top w:val="none" w:sz="0" w:space="0" w:color="auto"/>
            <w:left w:val="none" w:sz="0" w:space="0" w:color="auto"/>
            <w:bottom w:val="none" w:sz="0" w:space="0" w:color="auto"/>
            <w:right w:val="none" w:sz="0" w:space="0" w:color="auto"/>
          </w:divBdr>
          <w:divsChild>
            <w:div w:id="2093772351">
              <w:marLeft w:val="0"/>
              <w:marRight w:val="0"/>
              <w:marTop w:val="0"/>
              <w:marBottom w:val="0"/>
              <w:divBdr>
                <w:top w:val="none" w:sz="0" w:space="0" w:color="auto"/>
                <w:left w:val="none" w:sz="0" w:space="0" w:color="auto"/>
                <w:bottom w:val="none" w:sz="0" w:space="0" w:color="auto"/>
                <w:right w:val="none" w:sz="0" w:space="0" w:color="auto"/>
              </w:divBdr>
            </w:div>
          </w:divsChild>
        </w:div>
        <w:div w:id="81418772">
          <w:marLeft w:val="0"/>
          <w:marRight w:val="0"/>
          <w:marTop w:val="0"/>
          <w:marBottom w:val="0"/>
          <w:divBdr>
            <w:top w:val="none" w:sz="0" w:space="0" w:color="auto"/>
            <w:left w:val="none" w:sz="0" w:space="0" w:color="auto"/>
            <w:bottom w:val="none" w:sz="0" w:space="0" w:color="auto"/>
            <w:right w:val="none" w:sz="0" w:space="0" w:color="auto"/>
          </w:divBdr>
          <w:divsChild>
            <w:div w:id="506289395">
              <w:marLeft w:val="0"/>
              <w:marRight w:val="0"/>
              <w:marTop w:val="0"/>
              <w:marBottom w:val="0"/>
              <w:divBdr>
                <w:top w:val="none" w:sz="0" w:space="0" w:color="auto"/>
                <w:left w:val="none" w:sz="0" w:space="0" w:color="auto"/>
                <w:bottom w:val="none" w:sz="0" w:space="0" w:color="auto"/>
                <w:right w:val="none" w:sz="0" w:space="0" w:color="auto"/>
              </w:divBdr>
            </w:div>
          </w:divsChild>
        </w:div>
        <w:div w:id="1622110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40330298">
          <w:blockQuote w:val="1"/>
          <w:marLeft w:val="720"/>
          <w:marRight w:val="720"/>
          <w:marTop w:val="100"/>
          <w:marBottom w:val="100"/>
          <w:divBdr>
            <w:top w:val="none" w:sz="0" w:space="0" w:color="auto"/>
            <w:left w:val="none" w:sz="0" w:space="0" w:color="auto"/>
            <w:bottom w:val="none" w:sz="0" w:space="0" w:color="auto"/>
            <w:right w:val="none" w:sz="0" w:space="0" w:color="auto"/>
          </w:divBdr>
        </w:div>
        <w:div w:id="9186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606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179265">
      <w:bodyDiv w:val="1"/>
      <w:marLeft w:val="0"/>
      <w:marRight w:val="0"/>
      <w:marTop w:val="0"/>
      <w:marBottom w:val="0"/>
      <w:divBdr>
        <w:top w:val="none" w:sz="0" w:space="0" w:color="auto"/>
        <w:left w:val="none" w:sz="0" w:space="0" w:color="auto"/>
        <w:bottom w:val="none" w:sz="0" w:space="0" w:color="auto"/>
        <w:right w:val="none" w:sz="0" w:space="0" w:color="auto"/>
      </w:divBdr>
      <w:divsChild>
        <w:div w:id="471749198">
          <w:marLeft w:val="0"/>
          <w:marRight w:val="0"/>
          <w:marTop w:val="0"/>
          <w:marBottom w:val="0"/>
          <w:divBdr>
            <w:top w:val="none" w:sz="0" w:space="0" w:color="auto"/>
            <w:left w:val="none" w:sz="0" w:space="0" w:color="auto"/>
            <w:bottom w:val="none" w:sz="0" w:space="0" w:color="auto"/>
            <w:right w:val="none" w:sz="0" w:space="0" w:color="auto"/>
          </w:divBdr>
        </w:div>
        <w:div w:id="506988049">
          <w:marLeft w:val="0"/>
          <w:marRight w:val="0"/>
          <w:marTop w:val="0"/>
          <w:marBottom w:val="0"/>
          <w:divBdr>
            <w:top w:val="none" w:sz="0" w:space="0" w:color="auto"/>
            <w:left w:val="none" w:sz="0" w:space="0" w:color="auto"/>
            <w:bottom w:val="none" w:sz="0" w:space="0" w:color="auto"/>
            <w:right w:val="none" w:sz="0" w:space="0" w:color="auto"/>
          </w:divBdr>
          <w:divsChild>
            <w:div w:id="366836889">
              <w:marLeft w:val="0"/>
              <w:marRight w:val="0"/>
              <w:marTop w:val="0"/>
              <w:marBottom w:val="0"/>
              <w:divBdr>
                <w:top w:val="none" w:sz="0" w:space="0" w:color="auto"/>
                <w:left w:val="none" w:sz="0" w:space="0" w:color="auto"/>
                <w:bottom w:val="none" w:sz="0" w:space="0" w:color="auto"/>
                <w:right w:val="none" w:sz="0" w:space="0" w:color="auto"/>
              </w:divBdr>
            </w:div>
          </w:divsChild>
        </w:div>
        <w:div w:id="818961915">
          <w:marLeft w:val="0"/>
          <w:marRight w:val="0"/>
          <w:marTop w:val="0"/>
          <w:marBottom w:val="0"/>
          <w:divBdr>
            <w:top w:val="none" w:sz="0" w:space="0" w:color="auto"/>
            <w:left w:val="none" w:sz="0" w:space="0" w:color="auto"/>
            <w:bottom w:val="none" w:sz="0" w:space="0" w:color="auto"/>
            <w:right w:val="none" w:sz="0" w:space="0" w:color="auto"/>
          </w:divBdr>
        </w:div>
        <w:div w:id="146210975">
          <w:marLeft w:val="0"/>
          <w:marRight w:val="0"/>
          <w:marTop w:val="0"/>
          <w:marBottom w:val="0"/>
          <w:divBdr>
            <w:top w:val="none" w:sz="0" w:space="0" w:color="auto"/>
            <w:left w:val="none" w:sz="0" w:space="0" w:color="auto"/>
            <w:bottom w:val="none" w:sz="0" w:space="0" w:color="auto"/>
            <w:right w:val="none" w:sz="0" w:space="0" w:color="auto"/>
          </w:divBdr>
        </w:div>
      </w:divsChild>
    </w:div>
    <w:div w:id="2065062042">
      <w:bodyDiv w:val="1"/>
      <w:marLeft w:val="0"/>
      <w:marRight w:val="0"/>
      <w:marTop w:val="0"/>
      <w:marBottom w:val="0"/>
      <w:divBdr>
        <w:top w:val="none" w:sz="0" w:space="0" w:color="auto"/>
        <w:left w:val="none" w:sz="0" w:space="0" w:color="auto"/>
        <w:bottom w:val="none" w:sz="0" w:space="0" w:color="auto"/>
        <w:right w:val="none" w:sz="0" w:space="0" w:color="auto"/>
      </w:divBdr>
      <w:divsChild>
        <w:div w:id="1733307965">
          <w:marLeft w:val="0"/>
          <w:marRight w:val="0"/>
          <w:marTop w:val="0"/>
          <w:marBottom w:val="0"/>
          <w:divBdr>
            <w:top w:val="none" w:sz="0" w:space="0" w:color="auto"/>
            <w:left w:val="none" w:sz="0" w:space="0" w:color="auto"/>
            <w:bottom w:val="none" w:sz="0" w:space="0" w:color="auto"/>
            <w:right w:val="none" w:sz="0" w:space="0" w:color="auto"/>
          </w:divBdr>
          <w:divsChild>
            <w:div w:id="927928377">
              <w:marLeft w:val="0"/>
              <w:marRight w:val="0"/>
              <w:marTop w:val="0"/>
              <w:marBottom w:val="0"/>
              <w:divBdr>
                <w:top w:val="none" w:sz="0" w:space="0" w:color="auto"/>
                <w:left w:val="none" w:sz="0" w:space="0" w:color="auto"/>
                <w:bottom w:val="none" w:sz="0" w:space="0" w:color="auto"/>
                <w:right w:val="none" w:sz="0" w:space="0" w:color="auto"/>
              </w:divBdr>
              <w:divsChild>
                <w:div w:id="20237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usbrasil.com.br/legislacao/155571402/constitui%C3%A7%C3%A3o-federal-constitui%C3%A7%C3%A3o-da-republica-federativa-do-brasil-1988" TargetMode="External"/><Relationship Id="rId18" Type="http://schemas.openxmlformats.org/officeDocument/2006/relationships/hyperlink" Target="http://www.jusbrasil.com.br/legislacao/111983249/consolida%C3%A7%C3%A3o-das-leis-do-trabalho-decreto-lei-5452-43" TargetMode="External"/><Relationship Id="rId26" Type="http://schemas.openxmlformats.org/officeDocument/2006/relationships/oleObject" Target="embeddings/oleObject4.bin"/><Relationship Id="rId39" Type="http://schemas.openxmlformats.org/officeDocument/2006/relationships/hyperlink" Target="http://www.jusbrasil.com.br/legislacao/103518/lei-8923-94"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estevanfg.jusbrasil.com.br/artigos/266427002/parecer-tecnico-quanto-a-supressao-do-intervalo-intrajornada-do-trabalhador?utm_campaign=newsletter-daily_20151214_2447&amp;utm_medium=email&amp;utm_source=newsletter" TargetMode="External"/><Relationship Id="rId42" Type="http://schemas.openxmlformats.org/officeDocument/2006/relationships/hyperlink" Target="http://www.jusbrasil.com.br/topicos/10758754/artigo-71-do-decreto-lei-n-5452-de-01-de-maio-de-1943" TargetMode="External"/><Relationship Id="rId47" Type="http://schemas.openxmlformats.org/officeDocument/2006/relationships/hyperlink" Target="http://www.jusbrasil.com.br/topicos/10758754/artigo-71-do-decreto-lei-n-5452-de-01-de-maio-de-1943" TargetMode="External"/><Relationship Id="rId50" Type="http://schemas.openxmlformats.org/officeDocument/2006/relationships/header" Target="header1.xml"/><Relationship Id="rId7" Type="http://schemas.openxmlformats.org/officeDocument/2006/relationships/hyperlink" Target="http://ianvarella.jusbrasil.com.br/artigos/320904340/so-tenho-15-minutos-de-intervalo-para-almoco-isso-e-correto?utm_campaign=newsletter-daily_20160406_3138&amp;utm_medium=email&amp;utm_source=newsletter" TargetMode="External"/><Relationship Id="rId12" Type="http://schemas.openxmlformats.org/officeDocument/2006/relationships/image" Target="media/image1.jpeg"/><Relationship Id="rId17" Type="http://schemas.openxmlformats.org/officeDocument/2006/relationships/hyperlink" Target="http://www.jusbrasil.com.br/topicos/10758754/artigo-71-do-decreto-lei-n-5452-de-01-de-maio-de-1943" TargetMode="External"/><Relationship Id="rId25" Type="http://schemas.openxmlformats.org/officeDocument/2006/relationships/image" Target="media/image5.png"/><Relationship Id="rId33" Type="http://schemas.openxmlformats.org/officeDocument/2006/relationships/hyperlink" Target="http://estevanfg.jusbrasil.com.br/artigos/266427002/parecer-tecnico-quanto-a-supressao-do-intervalo-intrajornada-do-trabalhador?utm_campaign=newsletter-daily_20151214_2447&amp;utm_medium=email&amp;utm_source=newsletter" TargetMode="External"/><Relationship Id="rId38" Type="http://schemas.openxmlformats.org/officeDocument/2006/relationships/hyperlink" Target="http://www3.tst.jus.br/jurisprudencia/Sumulas_com_indice/Sumulas_Ind_401_450.html" TargetMode="External"/><Relationship Id="rId46" Type="http://schemas.openxmlformats.org/officeDocument/2006/relationships/hyperlink" Target="http://www.jusbrasil.com.br/legislacao/155571402/constitui%C3%A7%C3%A3o-federal-constitui%C3%A7%C3%A3o-da-republica-federativa-do-brasil-1988" TargetMode="External"/><Relationship Id="rId2" Type="http://schemas.openxmlformats.org/officeDocument/2006/relationships/styles" Target="styles.xml"/><Relationship Id="rId16" Type="http://schemas.openxmlformats.org/officeDocument/2006/relationships/hyperlink" Target="http://www.jusbrasil.com.br/legislacao/111983249/consolida%C3%A7%C3%A3o-das-leis-do-trabalho-decreto-lei-5452-43" TargetMode="External"/><Relationship Id="rId20" Type="http://schemas.openxmlformats.org/officeDocument/2006/relationships/oleObject" Target="embeddings/oleObject1.bin"/><Relationship Id="rId29" Type="http://schemas.openxmlformats.org/officeDocument/2006/relationships/image" Target="media/image7.png"/><Relationship Id="rId41" Type="http://schemas.openxmlformats.org/officeDocument/2006/relationships/hyperlink" Target="http://www.jusbrasil.com.br/legislacao/111983249/consolida%C3%A7%C3%A3o-das-leis-do-trabalho-decreto-lei-5452-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anvarella.jusbrasil.com.br/"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yperlink" Target="http://estevanfg.jusbrasil.com.br/" TargetMode="External"/><Relationship Id="rId40" Type="http://schemas.openxmlformats.org/officeDocument/2006/relationships/hyperlink" Target="http://www.jusbrasil.com.br/topicos/10758754/artigo-71-do-decreto-lei-n-5452-de-01-de-maio-de-1943" TargetMode="External"/><Relationship Id="rId45" Type="http://schemas.openxmlformats.org/officeDocument/2006/relationships/hyperlink" Target="http://www.jusbrasil.com.br/topicos/10726249/inciso-xxii-do-artigo-7-da-constitui%C3%A7%C3%A3o-federal-de-1988" TargetMode="External"/><Relationship Id="rId5" Type="http://schemas.openxmlformats.org/officeDocument/2006/relationships/footnotes" Target="footnotes.xml"/><Relationship Id="rId15" Type="http://schemas.openxmlformats.org/officeDocument/2006/relationships/hyperlink" Target="http://www.jusbrasil.com.br/topicos/10758983/artigo-67-do-decreto-lei-n-5452-de-01-de-maio-de-1943" TargetMode="External"/><Relationship Id="rId23" Type="http://schemas.openxmlformats.org/officeDocument/2006/relationships/image" Target="media/image4.png"/><Relationship Id="rId28" Type="http://schemas.openxmlformats.org/officeDocument/2006/relationships/oleObject" Target="embeddings/oleObject5.bin"/><Relationship Id="rId36" Type="http://schemas.openxmlformats.org/officeDocument/2006/relationships/hyperlink" Target="http://estevanfg.jusbrasil.com.br/artigos/266427002/parecer-tecnico-quanto-a-supressao-do-intervalo-intrajornada-do-trabalhador?utm_campaign=newsletter-daily_20151214_2447&amp;utm_medium=email&amp;utm_source=newsletter" TargetMode="External"/><Relationship Id="rId49" Type="http://schemas.openxmlformats.org/officeDocument/2006/relationships/hyperlink" Target="http://www.jusbrasil.com.br/legislacao/111983249/consolida%C3%A7%C3%A3o-das-leis-do-trabalho-decreto-lei-5452-43" TargetMode="External"/><Relationship Id="rId10" Type="http://schemas.openxmlformats.org/officeDocument/2006/relationships/hyperlink" Target="http://ianvarella.jusbrasil.com.br/artigos/320904340/so-tenho-15-minutos-de-intervalo-para-almoco-isso-e-correto?utm_campaign=newsletter-daily_20160406_3138&amp;utm_medium=email&amp;utm_source=newsletter"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www.jusbrasil.com.br/topicos/10641213/artigo-7-da-constitui%C3%A7%C3%A3o-federal-de-1988"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anvarella.jusbrasil.com.br/artigos/320904340/so-tenho-15-minutos-de-intervalo-para-almoco-isso-e-correto?print=true" TargetMode="External"/><Relationship Id="rId14" Type="http://schemas.openxmlformats.org/officeDocument/2006/relationships/hyperlink" Target="http://www.jusbrasil.com.br/topicos/10759018/artigo-66-do-decreto-lei-n-5452-de-01-de-maio-de-1943" TargetMode="External"/><Relationship Id="rId22" Type="http://schemas.openxmlformats.org/officeDocument/2006/relationships/oleObject" Target="embeddings/oleObject2.bin"/><Relationship Id="rId27"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hyperlink" Target="http://estevanfg.jusbrasil.com.br/artigos/266427002/parecer-tecnico-quanto-a-supressao-do-intervalo-intrajornada-do-trabalhador?print=true" TargetMode="External"/><Relationship Id="rId43" Type="http://schemas.openxmlformats.org/officeDocument/2006/relationships/hyperlink" Target="http://www.jusbrasil.com.br/legislacao/111983249/consolida%C3%A7%C3%A3o-das-leis-do-trabalho-decreto-lei-5452-43" TargetMode="External"/><Relationship Id="rId48" Type="http://schemas.openxmlformats.org/officeDocument/2006/relationships/hyperlink" Target="http://www.jusbrasil.com.br/topicos/10758617/par%C3%A1grafo-4-artigo-71-do-decreto-lei-n-5452-de-01-de-maio-de-1943" TargetMode="External"/><Relationship Id="rId8" Type="http://schemas.openxmlformats.org/officeDocument/2006/relationships/hyperlink" Target="http://ianvarella.jusbrasil.com.br/artigos/320904340/so-tenho-15-minutos-de-intervalo-para-almoco-isso-e-correto?utm_campaign=newsletter-daily_20160406_3138&amp;utm_medium=email&amp;utm_source=newsletter"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28</Pages>
  <Words>8009</Words>
  <Characters>43249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dc:creator>
  <cp:keywords/>
  <dc:description/>
  <cp:lastModifiedBy>ELIAS</cp:lastModifiedBy>
  <cp:revision>107</cp:revision>
  <dcterms:created xsi:type="dcterms:W3CDTF">2015-12-10T18:02:00Z</dcterms:created>
  <dcterms:modified xsi:type="dcterms:W3CDTF">2016-04-06T21:55:00Z</dcterms:modified>
</cp:coreProperties>
</file>