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EE" w:rsidRDefault="001321EE" w:rsidP="009C15EE">
      <w:pPr>
        <w:spacing w:before="100" w:beforeAutospacing="1" w:after="100" w:afterAutospacing="1"/>
        <w:jc w:val="both"/>
        <w:rPr>
          <w:b/>
          <w:sz w:val="22"/>
          <w:szCs w:val="22"/>
        </w:rPr>
      </w:pPr>
    </w:p>
    <w:p w:rsidR="009C15EE" w:rsidRPr="009C15EE" w:rsidRDefault="009C15EE" w:rsidP="009C15EE">
      <w:pPr>
        <w:spacing w:before="100" w:beforeAutospacing="1" w:after="100" w:afterAutospacing="1"/>
        <w:jc w:val="both"/>
        <w:rPr>
          <w:sz w:val="22"/>
          <w:szCs w:val="22"/>
        </w:rPr>
      </w:pPr>
      <w:r w:rsidRPr="009C15EE">
        <w:rPr>
          <w:b/>
          <w:sz w:val="22"/>
          <w:szCs w:val="22"/>
        </w:rPr>
        <w:t>CONTRATANTES</w:t>
      </w:r>
      <w:r w:rsidRPr="009C15EE">
        <w:rPr>
          <w:sz w:val="22"/>
          <w:szCs w:val="22"/>
        </w:rPr>
        <w:t xml:space="preserve">: </w:t>
      </w:r>
      <w:r w:rsidRPr="009C15EE">
        <w:rPr>
          <w:b/>
          <w:sz w:val="22"/>
          <w:szCs w:val="22"/>
        </w:rPr>
        <w:t xml:space="preserve">ITAMAR MENDONÇA BRANDÃO, </w:t>
      </w:r>
      <w:r w:rsidRPr="009C15EE">
        <w:rPr>
          <w:sz w:val="22"/>
          <w:szCs w:val="22"/>
        </w:rPr>
        <w:t xml:space="preserve">brasileiro, solteiro, comerciário, inscrito no RG nº 154.595 SSP/MS  e CPF/MF nº 286.484.121-53, com endereço à Rua Guaíba, n. 55, Vila </w:t>
      </w:r>
      <w:proofErr w:type="gramStart"/>
      <w:r w:rsidRPr="009C15EE">
        <w:rPr>
          <w:sz w:val="22"/>
          <w:szCs w:val="22"/>
        </w:rPr>
        <w:t>Nova Bandeirantes</w:t>
      </w:r>
      <w:proofErr w:type="gramEnd"/>
      <w:r w:rsidRPr="009C15EE">
        <w:rPr>
          <w:sz w:val="22"/>
          <w:szCs w:val="22"/>
        </w:rPr>
        <w:t xml:space="preserve">,  </w:t>
      </w:r>
      <w:proofErr w:type="spellStart"/>
      <w:r w:rsidRPr="009C15EE">
        <w:rPr>
          <w:sz w:val="22"/>
          <w:szCs w:val="22"/>
        </w:rPr>
        <w:t>Cep</w:t>
      </w:r>
      <w:proofErr w:type="spellEnd"/>
      <w:r w:rsidRPr="009C15EE">
        <w:rPr>
          <w:sz w:val="22"/>
          <w:szCs w:val="22"/>
        </w:rPr>
        <w:t xml:space="preserve">:79006-400 </w:t>
      </w:r>
      <w:r w:rsidRPr="009C15EE">
        <w:rPr>
          <w:b/>
          <w:sz w:val="22"/>
          <w:szCs w:val="22"/>
        </w:rPr>
        <w:t>e; JOSÉ MENDONÇA BRANDÃO</w:t>
      </w:r>
      <w:r w:rsidRPr="009C15EE">
        <w:rPr>
          <w:sz w:val="22"/>
          <w:szCs w:val="22"/>
        </w:rPr>
        <w:t xml:space="preserve">, brasileiro, comerciário, inscrito no RG nº 1077329 SSP/MS, com endereço à Travessa Jaú, 161, Vila </w:t>
      </w:r>
      <w:proofErr w:type="spellStart"/>
      <w:r w:rsidRPr="009C15EE">
        <w:rPr>
          <w:sz w:val="22"/>
          <w:szCs w:val="22"/>
        </w:rPr>
        <w:t>Taquarussu</w:t>
      </w:r>
      <w:proofErr w:type="spellEnd"/>
      <w:r w:rsidRPr="009C15EE">
        <w:rPr>
          <w:sz w:val="22"/>
          <w:szCs w:val="22"/>
        </w:rPr>
        <w:t xml:space="preserve">, </w:t>
      </w:r>
      <w:proofErr w:type="spellStart"/>
      <w:r w:rsidRPr="009C15EE">
        <w:rPr>
          <w:sz w:val="22"/>
          <w:szCs w:val="22"/>
        </w:rPr>
        <w:t>Cep</w:t>
      </w:r>
      <w:proofErr w:type="spellEnd"/>
      <w:r w:rsidRPr="009C15EE">
        <w:rPr>
          <w:sz w:val="22"/>
          <w:szCs w:val="22"/>
        </w:rPr>
        <w:t xml:space="preserve">: 79006-800, Campo Grande-MS.    </w:t>
      </w:r>
    </w:p>
    <w:p w:rsidR="009C15EE" w:rsidRPr="009C15EE" w:rsidRDefault="009C15EE" w:rsidP="009C15EE">
      <w:pPr>
        <w:jc w:val="both"/>
        <w:rPr>
          <w:sz w:val="22"/>
          <w:szCs w:val="22"/>
        </w:rPr>
      </w:pPr>
      <w:r w:rsidRPr="009C15EE">
        <w:rPr>
          <w:b/>
          <w:sz w:val="22"/>
          <w:szCs w:val="22"/>
        </w:rPr>
        <w:t>CONTRATADOS</w:t>
      </w:r>
      <w:r w:rsidRPr="009C15EE">
        <w:rPr>
          <w:sz w:val="22"/>
          <w:szCs w:val="22"/>
        </w:rPr>
        <w:t xml:space="preserve">: </w:t>
      </w:r>
      <w:r w:rsidRPr="009C15EE">
        <w:rPr>
          <w:b/>
          <w:sz w:val="22"/>
          <w:szCs w:val="22"/>
        </w:rPr>
        <w:t>TIRMIANO DO NASCIMENTO ELIAS</w:t>
      </w:r>
      <w:r w:rsidRPr="009C15EE">
        <w:rPr>
          <w:sz w:val="22"/>
          <w:szCs w:val="22"/>
        </w:rPr>
        <w:t xml:space="preserve">, brasileiro, solteiro, advogado regularmente inscrito na OAB/MS sob nº 13.985, </w:t>
      </w:r>
      <w:r w:rsidRPr="009C15EE">
        <w:rPr>
          <w:b/>
          <w:sz w:val="22"/>
          <w:szCs w:val="22"/>
        </w:rPr>
        <w:t>e;</w:t>
      </w:r>
      <w:r w:rsidRPr="009C15EE">
        <w:rPr>
          <w:sz w:val="22"/>
          <w:szCs w:val="22"/>
        </w:rPr>
        <w:t xml:space="preserve"> </w:t>
      </w:r>
      <w:r w:rsidRPr="009C15EE">
        <w:rPr>
          <w:b/>
          <w:sz w:val="22"/>
          <w:szCs w:val="22"/>
        </w:rPr>
        <w:t>REINALDO PEREIRA DA SILVA</w:t>
      </w:r>
      <w:r w:rsidRPr="009C15EE">
        <w:rPr>
          <w:sz w:val="22"/>
          <w:szCs w:val="22"/>
        </w:rPr>
        <w:t>, brasileiro, casado, advogado regularmente inscrito na OAB/MS sob nº 19.571, ambos, com escritório profissional na Av. Pres. Ernesto Geisel, 2.417, Vila Afonso Pena Jr, Campo Grande - MS - CEP: 79006-820.</w:t>
      </w:r>
    </w:p>
    <w:p w:rsidR="009C15EE" w:rsidRPr="009C15EE" w:rsidRDefault="009C15EE" w:rsidP="009C15EE">
      <w:pPr>
        <w:jc w:val="both"/>
        <w:rPr>
          <w:b/>
          <w:sz w:val="22"/>
          <w:szCs w:val="22"/>
        </w:rPr>
      </w:pPr>
      <w:r w:rsidRPr="009C15EE">
        <w:rPr>
          <w:b/>
          <w:sz w:val="22"/>
          <w:szCs w:val="22"/>
        </w:rPr>
        <w:t xml:space="preserve"> </w:t>
      </w:r>
    </w:p>
    <w:p w:rsidR="009C15EE" w:rsidRPr="009C15EE" w:rsidRDefault="009C15EE" w:rsidP="009C15EE">
      <w:pPr>
        <w:jc w:val="both"/>
        <w:rPr>
          <w:sz w:val="22"/>
          <w:szCs w:val="22"/>
        </w:rPr>
      </w:pPr>
      <w:r w:rsidRPr="009C15EE">
        <w:rPr>
          <w:sz w:val="22"/>
          <w:szCs w:val="22"/>
        </w:rPr>
        <w:t>Os</w:t>
      </w:r>
      <w:r w:rsidRPr="009C15EE">
        <w:rPr>
          <w:b/>
          <w:sz w:val="22"/>
          <w:szCs w:val="22"/>
        </w:rPr>
        <w:t xml:space="preserve"> Contratantes </w:t>
      </w:r>
      <w:r w:rsidRPr="009C15EE">
        <w:rPr>
          <w:sz w:val="22"/>
          <w:szCs w:val="22"/>
        </w:rPr>
        <w:t>e os</w:t>
      </w:r>
      <w:r w:rsidRPr="009C15EE">
        <w:rPr>
          <w:b/>
          <w:sz w:val="22"/>
          <w:szCs w:val="22"/>
        </w:rPr>
        <w:t xml:space="preserve"> Contratados</w:t>
      </w:r>
      <w:r w:rsidRPr="009C15EE">
        <w:rPr>
          <w:sz w:val="22"/>
          <w:szCs w:val="22"/>
        </w:rPr>
        <w:t>, acima já qualificados, por este Contrato de Honorários Advocatícios, na melhor forma de direito, ajustam o presente conforme as seguintes cláusulas:</w:t>
      </w:r>
    </w:p>
    <w:p w:rsidR="009C15EE" w:rsidRPr="009C15EE" w:rsidRDefault="009C15EE" w:rsidP="009C15EE">
      <w:pPr>
        <w:jc w:val="both"/>
        <w:rPr>
          <w:sz w:val="22"/>
          <w:szCs w:val="22"/>
        </w:rPr>
      </w:pPr>
    </w:p>
    <w:p w:rsidR="009C15EE" w:rsidRPr="009C15EE" w:rsidRDefault="009C15EE" w:rsidP="009C15EE">
      <w:pPr>
        <w:jc w:val="both"/>
        <w:rPr>
          <w:sz w:val="22"/>
          <w:szCs w:val="22"/>
        </w:rPr>
      </w:pPr>
      <w:r w:rsidRPr="009C15EE">
        <w:rPr>
          <w:b/>
          <w:sz w:val="22"/>
          <w:szCs w:val="22"/>
        </w:rPr>
        <w:t xml:space="preserve">CLÁUSULA PRIMEIRA: </w:t>
      </w:r>
      <w:r w:rsidRPr="009C15EE">
        <w:rPr>
          <w:sz w:val="22"/>
          <w:szCs w:val="22"/>
        </w:rPr>
        <w:t xml:space="preserve">Os advogados contratados prestarão aos Contratantes seus serviços profissionais na esfera judicial e extrajudicial, para atuar na defesa dos interesses processuais dos Contratantes, referente ao seguinte objeto: Reativação e/ou Obtenção de Inscrição do imóvel sito à Av. Ernesto Geisel, s/n, </w:t>
      </w:r>
      <w:proofErr w:type="gramStart"/>
      <w:r w:rsidRPr="009C15EE">
        <w:rPr>
          <w:sz w:val="22"/>
          <w:szCs w:val="22"/>
        </w:rPr>
        <w:t>perante à</w:t>
      </w:r>
      <w:proofErr w:type="gramEnd"/>
      <w:r w:rsidRPr="009C15EE">
        <w:rPr>
          <w:sz w:val="22"/>
          <w:szCs w:val="22"/>
        </w:rPr>
        <w:t xml:space="preserve"> Prefeitura Municipal de Campo Grande-MS.</w:t>
      </w:r>
    </w:p>
    <w:p w:rsidR="009C15EE" w:rsidRPr="009C15EE" w:rsidRDefault="009C15EE" w:rsidP="009C15EE">
      <w:pPr>
        <w:jc w:val="both"/>
        <w:rPr>
          <w:sz w:val="22"/>
          <w:szCs w:val="22"/>
        </w:rPr>
      </w:pPr>
    </w:p>
    <w:p w:rsidR="009C15EE" w:rsidRPr="009C15EE" w:rsidRDefault="009C15EE" w:rsidP="009C15EE">
      <w:pPr>
        <w:jc w:val="both"/>
        <w:rPr>
          <w:sz w:val="22"/>
          <w:szCs w:val="22"/>
        </w:rPr>
      </w:pPr>
      <w:r w:rsidRPr="009C15EE">
        <w:rPr>
          <w:b/>
          <w:sz w:val="22"/>
          <w:szCs w:val="22"/>
        </w:rPr>
        <w:t xml:space="preserve">CLÁUSULA SEGUNDA: </w:t>
      </w:r>
      <w:r w:rsidRPr="009C15EE">
        <w:rPr>
          <w:sz w:val="22"/>
          <w:szCs w:val="22"/>
        </w:rPr>
        <w:t>A responsabilidade dos Contratados, a partir desta data, será proceder ao seu acompanhamento até final deslinde, tomando as providências que se fizerem necessárias, desde o cumprimento de intimações, propositura de ações na esfera administrativa ou judicial, embargos, enfim tudo que se fizer necessário, em defesa dos interesses da Contratante, tudo acompanhando até o seu trânsito em julgado.</w:t>
      </w:r>
    </w:p>
    <w:p w:rsidR="009C15EE" w:rsidRPr="009C15EE" w:rsidRDefault="009C15EE" w:rsidP="009C15EE">
      <w:pPr>
        <w:jc w:val="both"/>
        <w:rPr>
          <w:sz w:val="22"/>
          <w:szCs w:val="22"/>
        </w:rPr>
      </w:pPr>
    </w:p>
    <w:p w:rsidR="009C15EE" w:rsidRPr="009C15EE" w:rsidRDefault="009C15EE" w:rsidP="009C15EE">
      <w:pPr>
        <w:jc w:val="both"/>
        <w:rPr>
          <w:sz w:val="22"/>
          <w:szCs w:val="22"/>
        </w:rPr>
      </w:pPr>
      <w:r w:rsidRPr="009C15EE">
        <w:rPr>
          <w:b/>
          <w:sz w:val="22"/>
          <w:szCs w:val="22"/>
        </w:rPr>
        <w:t xml:space="preserve">CLÁUSULA TERCEIRA: </w:t>
      </w:r>
      <w:r w:rsidRPr="009C15EE">
        <w:rPr>
          <w:bCs/>
          <w:sz w:val="22"/>
          <w:szCs w:val="22"/>
        </w:rPr>
        <w:t>Os</w:t>
      </w:r>
      <w:r w:rsidRPr="009C15EE">
        <w:rPr>
          <w:sz w:val="22"/>
          <w:szCs w:val="22"/>
        </w:rPr>
        <w:t xml:space="preserve"> Contratantes pagarão aos Contratados, a título de honorários advocatícios, o valor de R$ 3.000,00 (três mil reais), após o término dos trabalhos.</w:t>
      </w:r>
    </w:p>
    <w:p w:rsidR="009C15EE" w:rsidRPr="009C15EE" w:rsidRDefault="009C15EE" w:rsidP="009C15EE">
      <w:pPr>
        <w:jc w:val="both"/>
        <w:rPr>
          <w:b/>
          <w:sz w:val="22"/>
          <w:szCs w:val="22"/>
        </w:rPr>
      </w:pPr>
    </w:p>
    <w:p w:rsidR="009C15EE" w:rsidRPr="009C15EE" w:rsidRDefault="009C15EE" w:rsidP="009C15EE">
      <w:pPr>
        <w:jc w:val="both"/>
        <w:rPr>
          <w:sz w:val="22"/>
          <w:szCs w:val="22"/>
        </w:rPr>
      </w:pPr>
      <w:r w:rsidRPr="009C15EE">
        <w:rPr>
          <w:b/>
          <w:sz w:val="22"/>
          <w:szCs w:val="22"/>
        </w:rPr>
        <w:t xml:space="preserve">§ Único: </w:t>
      </w:r>
      <w:r w:rsidRPr="009C15EE">
        <w:rPr>
          <w:sz w:val="22"/>
          <w:szCs w:val="22"/>
        </w:rPr>
        <w:t>Correm por conta dos Contratantes, a cobertura de eventuais despesas processuais e de deslocamentos dos Contratados, que serão adiantados, mediante apresentação de prestação de contas por parte dos Contratados, na conclusão de cada evento ocorrido.</w:t>
      </w:r>
    </w:p>
    <w:p w:rsidR="009C15EE" w:rsidRPr="009C15EE" w:rsidRDefault="009C15EE" w:rsidP="009C15EE">
      <w:pPr>
        <w:jc w:val="both"/>
        <w:rPr>
          <w:b/>
          <w:sz w:val="22"/>
          <w:szCs w:val="22"/>
        </w:rPr>
      </w:pPr>
    </w:p>
    <w:p w:rsidR="009C15EE" w:rsidRPr="009C15EE" w:rsidRDefault="009C15EE" w:rsidP="009C15EE">
      <w:pPr>
        <w:jc w:val="both"/>
        <w:rPr>
          <w:sz w:val="22"/>
          <w:szCs w:val="22"/>
        </w:rPr>
      </w:pPr>
      <w:r w:rsidRPr="009C15EE">
        <w:rPr>
          <w:b/>
          <w:sz w:val="22"/>
          <w:szCs w:val="22"/>
        </w:rPr>
        <w:t xml:space="preserve">CLÁUSULA QUARTA: </w:t>
      </w:r>
      <w:r w:rsidRPr="009C15EE">
        <w:rPr>
          <w:sz w:val="22"/>
          <w:szCs w:val="22"/>
        </w:rPr>
        <w:t xml:space="preserve">Se, por qualquer motivo, o presente contrato for rescindido, os Contratados terão o direito de receber o valor equivalente ao serviço realizado, mediante acordo amigável, ou ainda, mediante arbitragem a ser efetuada pela Diretoria da OAB, ou por advogado por ela indicado. </w:t>
      </w:r>
    </w:p>
    <w:p w:rsidR="009C15EE" w:rsidRPr="009C15EE" w:rsidRDefault="009C15EE" w:rsidP="009C15EE">
      <w:pPr>
        <w:jc w:val="both"/>
        <w:rPr>
          <w:sz w:val="22"/>
          <w:szCs w:val="22"/>
        </w:rPr>
      </w:pPr>
    </w:p>
    <w:p w:rsidR="009C15EE" w:rsidRPr="009C15EE" w:rsidRDefault="009C15EE" w:rsidP="009C15EE">
      <w:pPr>
        <w:jc w:val="both"/>
        <w:rPr>
          <w:sz w:val="22"/>
          <w:szCs w:val="22"/>
        </w:rPr>
      </w:pPr>
      <w:r w:rsidRPr="009C15EE">
        <w:rPr>
          <w:b/>
          <w:sz w:val="22"/>
          <w:szCs w:val="22"/>
        </w:rPr>
        <w:t xml:space="preserve">CLÁUSULA QUINTA: </w:t>
      </w:r>
      <w:r w:rsidRPr="009C15EE">
        <w:rPr>
          <w:sz w:val="22"/>
          <w:szCs w:val="22"/>
        </w:rPr>
        <w:t>Contratantes e Contratados</w:t>
      </w:r>
      <w:proofErr w:type="gramStart"/>
      <w:r w:rsidRPr="009C15EE">
        <w:rPr>
          <w:sz w:val="22"/>
          <w:szCs w:val="22"/>
        </w:rPr>
        <w:t>, declaram</w:t>
      </w:r>
      <w:proofErr w:type="gramEnd"/>
      <w:r w:rsidRPr="009C15EE">
        <w:rPr>
          <w:sz w:val="22"/>
          <w:szCs w:val="22"/>
        </w:rPr>
        <w:t xml:space="preserve"> aceitar, se necessário, a arbitragem da Diretoria do OAB, ou Advogado por ela indicado.</w:t>
      </w:r>
    </w:p>
    <w:p w:rsidR="009C15EE" w:rsidRPr="009C15EE" w:rsidRDefault="009C15EE" w:rsidP="009C15EE">
      <w:pPr>
        <w:jc w:val="both"/>
        <w:rPr>
          <w:sz w:val="22"/>
          <w:szCs w:val="22"/>
        </w:rPr>
      </w:pPr>
    </w:p>
    <w:p w:rsidR="009C15EE" w:rsidRPr="009C15EE" w:rsidRDefault="009C15EE" w:rsidP="009C15EE">
      <w:pPr>
        <w:jc w:val="both"/>
        <w:rPr>
          <w:sz w:val="22"/>
          <w:szCs w:val="22"/>
        </w:rPr>
      </w:pPr>
      <w:r w:rsidRPr="009C15EE">
        <w:rPr>
          <w:b/>
          <w:sz w:val="22"/>
          <w:szCs w:val="22"/>
        </w:rPr>
        <w:t xml:space="preserve">CLÁUSULA SEXTA: </w:t>
      </w:r>
      <w:r w:rsidRPr="009C15EE">
        <w:rPr>
          <w:sz w:val="22"/>
          <w:szCs w:val="22"/>
        </w:rPr>
        <w:t xml:space="preserve">Fica expressamente convencionado que nas ações com sentenças favoráveis, os honorários de sucumbência, se </w:t>
      </w:r>
      <w:proofErr w:type="gramStart"/>
      <w:r w:rsidRPr="009C15EE">
        <w:rPr>
          <w:sz w:val="22"/>
          <w:szCs w:val="22"/>
        </w:rPr>
        <w:t>existirem</w:t>
      </w:r>
      <w:proofErr w:type="gramEnd"/>
      <w:r w:rsidRPr="009C15EE">
        <w:rPr>
          <w:sz w:val="22"/>
          <w:szCs w:val="22"/>
        </w:rPr>
        <w:t>, em qualquer instância, pertencerão integralmente aos Contratados, conforme previsto no Art. 23 da Lei n.º 8.906/94 – Estatuto da Ordem dos Advogados -  ficando autorizado aos Contratados, se necessário, intentar em  seu próprio nome, ação de execução para o recebimento destas verbas.</w:t>
      </w:r>
    </w:p>
    <w:p w:rsidR="009C15EE" w:rsidRPr="009C15EE" w:rsidRDefault="009C15EE" w:rsidP="009C15EE">
      <w:pPr>
        <w:jc w:val="both"/>
        <w:rPr>
          <w:sz w:val="22"/>
          <w:szCs w:val="22"/>
        </w:rPr>
      </w:pPr>
      <w:r w:rsidRPr="009C15EE">
        <w:rPr>
          <w:sz w:val="22"/>
          <w:szCs w:val="22"/>
        </w:rPr>
        <w:tab/>
        <w:t xml:space="preserve"> </w:t>
      </w:r>
    </w:p>
    <w:p w:rsidR="009C15EE" w:rsidRPr="009C15EE" w:rsidRDefault="009C15EE" w:rsidP="009C15EE">
      <w:pPr>
        <w:jc w:val="both"/>
        <w:rPr>
          <w:sz w:val="22"/>
          <w:szCs w:val="22"/>
        </w:rPr>
      </w:pPr>
      <w:r w:rsidRPr="009C15EE">
        <w:rPr>
          <w:b/>
          <w:sz w:val="22"/>
          <w:szCs w:val="22"/>
        </w:rPr>
        <w:t xml:space="preserve">CLÁUSULA SÉTIMA: </w:t>
      </w:r>
      <w:r w:rsidRPr="009C15EE">
        <w:rPr>
          <w:sz w:val="22"/>
          <w:szCs w:val="22"/>
        </w:rPr>
        <w:t>Fica eleito o foro e Comarca de Campo Grande (MS), para dirimir, de futuro, quaisquer dúvidas porventura suscitadas em relação ao presente contrato.</w:t>
      </w:r>
    </w:p>
    <w:p w:rsidR="009C15EE" w:rsidRPr="009C15EE" w:rsidRDefault="009C15EE" w:rsidP="009C15EE">
      <w:pPr>
        <w:jc w:val="both"/>
        <w:rPr>
          <w:sz w:val="22"/>
          <w:szCs w:val="22"/>
        </w:rPr>
      </w:pPr>
    </w:p>
    <w:p w:rsidR="009C15EE" w:rsidRPr="009C15EE" w:rsidRDefault="009C15EE" w:rsidP="009C15EE">
      <w:pPr>
        <w:jc w:val="both"/>
        <w:rPr>
          <w:sz w:val="22"/>
          <w:szCs w:val="22"/>
        </w:rPr>
      </w:pPr>
      <w:r w:rsidRPr="009C15EE">
        <w:rPr>
          <w:sz w:val="22"/>
          <w:szCs w:val="22"/>
        </w:rPr>
        <w:t>Por estarem as partes de</w:t>
      </w:r>
      <w:proofErr w:type="gramStart"/>
      <w:r w:rsidRPr="009C15EE">
        <w:rPr>
          <w:sz w:val="22"/>
          <w:szCs w:val="22"/>
        </w:rPr>
        <w:t xml:space="preserve">  </w:t>
      </w:r>
      <w:proofErr w:type="gramEnd"/>
      <w:r w:rsidRPr="009C15EE">
        <w:rPr>
          <w:sz w:val="22"/>
          <w:szCs w:val="22"/>
        </w:rPr>
        <w:t>acordo, justos e contratados, assinam o presente documento em duas vias de igual teor, para que surta todos os seus efeitos legais.</w:t>
      </w:r>
    </w:p>
    <w:p w:rsidR="009C15EE" w:rsidRPr="009C15EE" w:rsidRDefault="009C15EE" w:rsidP="009C15EE">
      <w:pPr>
        <w:jc w:val="both"/>
        <w:rPr>
          <w:sz w:val="22"/>
          <w:szCs w:val="22"/>
        </w:rPr>
      </w:pPr>
    </w:p>
    <w:p w:rsidR="009C15EE" w:rsidRPr="009C15EE" w:rsidRDefault="009C15EE" w:rsidP="009C15EE">
      <w:pPr>
        <w:jc w:val="right"/>
        <w:rPr>
          <w:rFonts w:ascii="Tahoma" w:hAnsi="Tahoma" w:cs="Tahoma"/>
          <w:sz w:val="22"/>
          <w:szCs w:val="22"/>
        </w:rPr>
      </w:pPr>
      <w:r w:rsidRPr="009C15EE">
        <w:rPr>
          <w:sz w:val="22"/>
          <w:szCs w:val="22"/>
        </w:rPr>
        <w:t>Campo Grande (MS), 12 de Novembro de 2015</w:t>
      </w:r>
      <w:r w:rsidRPr="009C15EE">
        <w:rPr>
          <w:rFonts w:ascii="Tahoma" w:hAnsi="Tahoma" w:cs="Tahoma"/>
          <w:sz w:val="22"/>
          <w:szCs w:val="22"/>
        </w:rPr>
        <w:t>.</w:t>
      </w:r>
    </w:p>
    <w:p w:rsidR="009C15EE" w:rsidRPr="009C15EE" w:rsidRDefault="009C15EE" w:rsidP="009C15EE">
      <w:pPr>
        <w:jc w:val="both"/>
        <w:rPr>
          <w:rFonts w:ascii="Tahoma" w:hAnsi="Tahoma" w:cs="Tahoma"/>
          <w:sz w:val="22"/>
          <w:szCs w:val="22"/>
        </w:rPr>
      </w:pPr>
    </w:p>
    <w:p w:rsidR="009C15EE" w:rsidRDefault="009C15EE" w:rsidP="009C15EE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9C15EE" w:rsidRPr="009C15EE" w:rsidRDefault="009C15EE" w:rsidP="009C15EE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C15EE">
        <w:rPr>
          <w:rFonts w:ascii="Tahoma" w:hAnsi="Tahoma" w:cs="Tahoma"/>
          <w:b/>
          <w:sz w:val="22"/>
          <w:szCs w:val="22"/>
          <w:u w:val="single"/>
        </w:rPr>
        <w:t>CONTRATANTES:</w:t>
      </w:r>
      <w:r w:rsidRPr="009C15EE">
        <w:rPr>
          <w:rFonts w:ascii="Tahoma" w:hAnsi="Tahoma" w:cs="Tahoma"/>
          <w:b/>
          <w:sz w:val="22"/>
          <w:szCs w:val="22"/>
        </w:rPr>
        <w:tab/>
      </w:r>
      <w:r w:rsidRPr="009C15EE">
        <w:rPr>
          <w:rFonts w:ascii="Tahoma" w:hAnsi="Tahoma" w:cs="Tahoma"/>
          <w:b/>
          <w:sz w:val="22"/>
          <w:szCs w:val="22"/>
        </w:rPr>
        <w:tab/>
      </w:r>
      <w:r w:rsidRPr="009C15EE">
        <w:rPr>
          <w:rFonts w:ascii="Tahoma" w:hAnsi="Tahoma" w:cs="Tahoma"/>
          <w:b/>
          <w:sz w:val="22"/>
          <w:szCs w:val="22"/>
        </w:rPr>
        <w:tab/>
      </w:r>
      <w:r w:rsidRPr="009C15EE">
        <w:rPr>
          <w:rFonts w:ascii="Tahoma" w:hAnsi="Tahoma" w:cs="Tahoma"/>
          <w:b/>
          <w:sz w:val="22"/>
          <w:szCs w:val="22"/>
        </w:rPr>
        <w:tab/>
      </w:r>
      <w:r w:rsidR="009A5BA8">
        <w:rPr>
          <w:rFonts w:ascii="Tahoma" w:hAnsi="Tahoma" w:cs="Tahoma"/>
          <w:b/>
          <w:sz w:val="22"/>
          <w:szCs w:val="22"/>
        </w:rPr>
        <w:t xml:space="preserve">            </w:t>
      </w:r>
      <w:r w:rsidR="007A7C49">
        <w:rPr>
          <w:rFonts w:ascii="Tahoma" w:hAnsi="Tahoma" w:cs="Tahoma"/>
          <w:b/>
          <w:sz w:val="22"/>
          <w:szCs w:val="22"/>
        </w:rPr>
        <w:t xml:space="preserve">    </w:t>
      </w:r>
      <w:r w:rsidRPr="009C15EE">
        <w:rPr>
          <w:rFonts w:ascii="Tahoma" w:hAnsi="Tahoma" w:cs="Tahoma"/>
          <w:b/>
          <w:sz w:val="22"/>
          <w:szCs w:val="22"/>
          <w:u w:val="single"/>
        </w:rPr>
        <w:t>CONTRATADOS:</w:t>
      </w:r>
    </w:p>
    <w:p w:rsidR="009C15EE" w:rsidRPr="009C15EE" w:rsidRDefault="009C15EE" w:rsidP="009C15EE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9C15EE" w:rsidRDefault="009C15EE" w:rsidP="009C15EE">
      <w:pPr>
        <w:rPr>
          <w:sz w:val="22"/>
          <w:szCs w:val="22"/>
        </w:rPr>
      </w:pPr>
    </w:p>
    <w:p w:rsidR="009C15EE" w:rsidRPr="009C15EE" w:rsidRDefault="009C15EE" w:rsidP="009C15EE">
      <w:pPr>
        <w:rPr>
          <w:sz w:val="22"/>
          <w:szCs w:val="22"/>
        </w:rPr>
      </w:pPr>
      <w:r w:rsidRPr="009C15EE">
        <w:rPr>
          <w:sz w:val="22"/>
          <w:szCs w:val="22"/>
        </w:rPr>
        <w:t xml:space="preserve">________________________________   </w:t>
      </w:r>
      <w:r w:rsidR="009A5BA8">
        <w:rPr>
          <w:sz w:val="22"/>
          <w:szCs w:val="22"/>
        </w:rPr>
        <w:t xml:space="preserve"> </w:t>
      </w:r>
      <w:r w:rsidRPr="009C15EE">
        <w:rPr>
          <w:sz w:val="22"/>
          <w:szCs w:val="22"/>
        </w:rPr>
        <w:t xml:space="preserve">                   _________________________________</w:t>
      </w:r>
    </w:p>
    <w:p w:rsidR="009C15EE" w:rsidRPr="009C15EE" w:rsidRDefault="009C15EE" w:rsidP="009C15EE">
      <w:pPr>
        <w:rPr>
          <w:b/>
          <w:sz w:val="22"/>
          <w:szCs w:val="22"/>
        </w:rPr>
      </w:pPr>
      <w:r w:rsidRPr="009C15EE">
        <w:rPr>
          <w:b/>
          <w:sz w:val="22"/>
          <w:szCs w:val="22"/>
        </w:rPr>
        <w:t xml:space="preserve">  ITAMAR MENDONÇA BRANDÃO                                REINALDO PEREIRA DA SILVA</w:t>
      </w:r>
    </w:p>
    <w:p w:rsidR="009C15EE" w:rsidRPr="009C15EE" w:rsidRDefault="009C15EE" w:rsidP="009C15EE">
      <w:pPr>
        <w:rPr>
          <w:b/>
          <w:sz w:val="22"/>
          <w:szCs w:val="22"/>
        </w:rPr>
      </w:pPr>
      <w:r w:rsidRPr="009C15EE">
        <w:rPr>
          <w:b/>
          <w:sz w:val="22"/>
          <w:szCs w:val="22"/>
        </w:rPr>
        <w:t xml:space="preserve">        </w:t>
      </w:r>
    </w:p>
    <w:p w:rsidR="001321EE" w:rsidRPr="009C15EE" w:rsidRDefault="001321EE" w:rsidP="009C15EE">
      <w:pPr>
        <w:rPr>
          <w:b/>
          <w:sz w:val="22"/>
          <w:szCs w:val="22"/>
        </w:rPr>
      </w:pPr>
    </w:p>
    <w:p w:rsidR="009C15EE" w:rsidRPr="009C15EE" w:rsidRDefault="009C15EE" w:rsidP="009C15EE">
      <w:pPr>
        <w:rPr>
          <w:b/>
          <w:sz w:val="22"/>
          <w:szCs w:val="22"/>
        </w:rPr>
      </w:pPr>
      <w:r w:rsidRPr="009C15EE">
        <w:rPr>
          <w:b/>
          <w:sz w:val="22"/>
          <w:szCs w:val="22"/>
        </w:rPr>
        <w:t>________________________________                       _________________________________</w:t>
      </w:r>
    </w:p>
    <w:p w:rsidR="009C15EE" w:rsidRPr="009C15EE" w:rsidRDefault="009C15EE" w:rsidP="009C15EE">
      <w:pPr>
        <w:rPr>
          <w:rFonts w:cs="Arial"/>
          <w:b/>
          <w:sz w:val="22"/>
          <w:szCs w:val="22"/>
        </w:rPr>
      </w:pPr>
      <w:r w:rsidRPr="009C15EE">
        <w:rPr>
          <w:b/>
          <w:sz w:val="22"/>
          <w:szCs w:val="22"/>
        </w:rPr>
        <w:t xml:space="preserve">  JOSÉ MENDONÇA BRANDÃO                                    TIRMIANO DO NASCIMENTO ELIAS</w:t>
      </w:r>
    </w:p>
    <w:sectPr w:rsidR="009C15EE" w:rsidRPr="009C15EE" w:rsidSect="00CA0291">
      <w:headerReference w:type="default" r:id="rId8"/>
      <w:footerReference w:type="even" r:id="rId9"/>
      <w:pgSz w:w="12242" w:h="20163" w:code="5"/>
      <w:pgMar w:top="1134" w:right="1418" w:bottom="1718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FBE" w:rsidRDefault="00983FBE">
      <w:r>
        <w:separator/>
      </w:r>
    </w:p>
  </w:endnote>
  <w:endnote w:type="continuationSeparator" w:id="0">
    <w:p w:rsidR="00983FBE" w:rsidRDefault="00983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19" w:rsidRDefault="0033765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741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7419" w:rsidRDefault="00937419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FBE" w:rsidRDefault="00983FBE">
      <w:r>
        <w:separator/>
      </w:r>
    </w:p>
  </w:footnote>
  <w:footnote w:type="continuationSeparator" w:id="0">
    <w:p w:rsidR="00983FBE" w:rsidRDefault="00983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1EE" w:rsidRPr="001321EE" w:rsidRDefault="001321EE" w:rsidP="001321EE">
    <w:pPr>
      <w:pStyle w:val="Ttulo"/>
      <w:rPr>
        <w:rFonts w:ascii="Brush Script MT" w:hAnsi="Brush Script MT"/>
        <w:sz w:val="22"/>
        <w:szCs w:val="22"/>
        <w:u w:val="single"/>
      </w:rPr>
    </w:pPr>
    <w:r w:rsidRPr="009C15EE">
      <w:rPr>
        <w:rFonts w:ascii="Brush Script MT" w:hAnsi="Brush Script MT"/>
        <w:sz w:val="22"/>
        <w:szCs w:val="22"/>
        <w:u w:val="single"/>
      </w:rPr>
      <w:t>CONTRATO DE HONORÁRIOS ADVOCATÍCIOS: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132356B7"/>
    <w:multiLevelType w:val="hybridMultilevel"/>
    <w:tmpl w:val="6A0CCBA6"/>
    <w:lvl w:ilvl="0" w:tplc="04160019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554">
      <o:colormenu v:ext="edit" strokecolor="none [209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131C"/>
    <w:rsid w:val="00002774"/>
    <w:rsid w:val="00003452"/>
    <w:rsid w:val="00005E72"/>
    <w:rsid w:val="000064B6"/>
    <w:rsid w:val="0000677C"/>
    <w:rsid w:val="000069AE"/>
    <w:rsid w:val="00007FA0"/>
    <w:rsid w:val="000108ED"/>
    <w:rsid w:val="00011738"/>
    <w:rsid w:val="00012B1C"/>
    <w:rsid w:val="00013007"/>
    <w:rsid w:val="0001311B"/>
    <w:rsid w:val="00013DC2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434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1F46"/>
    <w:rsid w:val="00042934"/>
    <w:rsid w:val="0004657C"/>
    <w:rsid w:val="00046864"/>
    <w:rsid w:val="0004782D"/>
    <w:rsid w:val="000519AF"/>
    <w:rsid w:val="00053FC3"/>
    <w:rsid w:val="000552FA"/>
    <w:rsid w:val="0005639B"/>
    <w:rsid w:val="000567D0"/>
    <w:rsid w:val="000568D4"/>
    <w:rsid w:val="00056B52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1188"/>
    <w:rsid w:val="000954E1"/>
    <w:rsid w:val="000A426A"/>
    <w:rsid w:val="000A4477"/>
    <w:rsid w:val="000A4A41"/>
    <w:rsid w:val="000A756A"/>
    <w:rsid w:val="000B004D"/>
    <w:rsid w:val="000B1F85"/>
    <w:rsid w:val="000B3619"/>
    <w:rsid w:val="000B43B9"/>
    <w:rsid w:val="000B63C2"/>
    <w:rsid w:val="000B77E7"/>
    <w:rsid w:val="000C00F9"/>
    <w:rsid w:val="000C0155"/>
    <w:rsid w:val="000C0294"/>
    <w:rsid w:val="000C0D54"/>
    <w:rsid w:val="000C159E"/>
    <w:rsid w:val="000C187A"/>
    <w:rsid w:val="000C297E"/>
    <w:rsid w:val="000C417D"/>
    <w:rsid w:val="000C5694"/>
    <w:rsid w:val="000C5A1F"/>
    <w:rsid w:val="000D1B91"/>
    <w:rsid w:val="000D2C9B"/>
    <w:rsid w:val="000D2D59"/>
    <w:rsid w:val="000D74A3"/>
    <w:rsid w:val="000E2215"/>
    <w:rsid w:val="000E2C81"/>
    <w:rsid w:val="000E3D81"/>
    <w:rsid w:val="000E55DC"/>
    <w:rsid w:val="000E7A29"/>
    <w:rsid w:val="000F20F1"/>
    <w:rsid w:val="000F2F1B"/>
    <w:rsid w:val="000F355C"/>
    <w:rsid w:val="000F4089"/>
    <w:rsid w:val="000F4E5C"/>
    <w:rsid w:val="000F564D"/>
    <w:rsid w:val="000F60F6"/>
    <w:rsid w:val="000F66C7"/>
    <w:rsid w:val="000F69AB"/>
    <w:rsid w:val="000F7800"/>
    <w:rsid w:val="000F7BAE"/>
    <w:rsid w:val="00100945"/>
    <w:rsid w:val="001028BB"/>
    <w:rsid w:val="0010371B"/>
    <w:rsid w:val="00110C73"/>
    <w:rsid w:val="001161C4"/>
    <w:rsid w:val="0011789F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21EE"/>
    <w:rsid w:val="00133516"/>
    <w:rsid w:val="00134227"/>
    <w:rsid w:val="001414BA"/>
    <w:rsid w:val="00141C54"/>
    <w:rsid w:val="00142D33"/>
    <w:rsid w:val="00143703"/>
    <w:rsid w:val="00145323"/>
    <w:rsid w:val="0014651D"/>
    <w:rsid w:val="00146620"/>
    <w:rsid w:val="001504A3"/>
    <w:rsid w:val="00154966"/>
    <w:rsid w:val="00154A01"/>
    <w:rsid w:val="00155E9B"/>
    <w:rsid w:val="0015749C"/>
    <w:rsid w:val="001579A5"/>
    <w:rsid w:val="001615B5"/>
    <w:rsid w:val="00161800"/>
    <w:rsid w:val="00164283"/>
    <w:rsid w:val="00164310"/>
    <w:rsid w:val="00164F33"/>
    <w:rsid w:val="001670D6"/>
    <w:rsid w:val="00170CC6"/>
    <w:rsid w:val="00173496"/>
    <w:rsid w:val="00174066"/>
    <w:rsid w:val="00175912"/>
    <w:rsid w:val="00176B2E"/>
    <w:rsid w:val="00177726"/>
    <w:rsid w:val="0018166C"/>
    <w:rsid w:val="00181EBC"/>
    <w:rsid w:val="00182094"/>
    <w:rsid w:val="00183C5E"/>
    <w:rsid w:val="00184238"/>
    <w:rsid w:val="001846A5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E4C"/>
    <w:rsid w:val="001A2C17"/>
    <w:rsid w:val="001A4BE7"/>
    <w:rsid w:val="001A6291"/>
    <w:rsid w:val="001A6BD1"/>
    <w:rsid w:val="001A766E"/>
    <w:rsid w:val="001A7C8D"/>
    <w:rsid w:val="001B3686"/>
    <w:rsid w:val="001B48F7"/>
    <w:rsid w:val="001B5639"/>
    <w:rsid w:val="001C2AA2"/>
    <w:rsid w:val="001C7382"/>
    <w:rsid w:val="001D0B06"/>
    <w:rsid w:val="001D133D"/>
    <w:rsid w:val="001D15A5"/>
    <w:rsid w:val="001D35ED"/>
    <w:rsid w:val="001D3916"/>
    <w:rsid w:val="001D4DC6"/>
    <w:rsid w:val="001D656A"/>
    <w:rsid w:val="001D7553"/>
    <w:rsid w:val="001D7A29"/>
    <w:rsid w:val="001E0460"/>
    <w:rsid w:val="001E0500"/>
    <w:rsid w:val="001E1894"/>
    <w:rsid w:val="001E24AA"/>
    <w:rsid w:val="001E2DF5"/>
    <w:rsid w:val="001E37D5"/>
    <w:rsid w:val="001E4242"/>
    <w:rsid w:val="001E43FE"/>
    <w:rsid w:val="001E494A"/>
    <w:rsid w:val="001E5801"/>
    <w:rsid w:val="001E632E"/>
    <w:rsid w:val="001F0E88"/>
    <w:rsid w:val="001F2FAB"/>
    <w:rsid w:val="001F3539"/>
    <w:rsid w:val="001F5684"/>
    <w:rsid w:val="001F6F7A"/>
    <w:rsid w:val="001F7518"/>
    <w:rsid w:val="0020019D"/>
    <w:rsid w:val="00200F2B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E6F"/>
    <w:rsid w:val="002209C7"/>
    <w:rsid w:val="002238B1"/>
    <w:rsid w:val="002239CD"/>
    <w:rsid w:val="002260F5"/>
    <w:rsid w:val="00231DAC"/>
    <w:rsid w:val="0023595A"/>
    <w:rsid w:val="00236BC3"/>
    <w:rsid w:val="00240DD8"/>
    <w:rsid w:val="0024453B"/>
    <w:rsid w:val="00246EE6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619F"/>
    <w:rsid w:val="0029644B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5CCE"/>
    <w:rsid w:val="002B7A90"/>
    <w:rsid w:val="002C6279"/>
    <w:rsid w:val="002C7F28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FD9"/>
    <w:rsid w:val="002F3908"/>
    <w:rsid w:val="002F6E49"/>
    <w:rsid w:val="002F787C"/>
    <w:rsid w:val="003031F3"/>
    <w:rsid w:val="0030478C"/>
    <w:rsid w:val="00305229"/>
    <w:rsid w:val="00305E8F"/>
    <w:rsid w:val="003066A2"/>
    <w:rsid w:val="00316C0C"/>
    <w:rsid w:val="003172F9"/>
    <w:rsid w:val="003201E8"/>
    <w:rsid w:val="00322293"/>
    <w:rsid w:val="00322B27"/>
    <w:rsid w:val="00324876"/>
    <w:rsid w:val="00324AD3"/>
    <w:rsid w:val="0033186F"/>
    <w:rsid w:val="003319CB"/>
    <w:rsid w:val="00334352"/>
    <w:rsid w:val="00336B6A"/>
    <w:rsid w:val="00336C8B"/>
    <w:rsid w:val="003375ED"/>
    <w:rsid w:val="00337651"/>
    <w:rsid w:val="00337AF1"/>
    <w:rsid w:val="0034127E"/>
    <w:rsid w:val="00341673"/>
    <w:rsid w:val="00341E1D"/>
    <w:rsid w:val="0034246B"/>
    <w:rsid w:val="003434D0"/>
    <w:rsid w:val="00345F2D"/>
    <w:rsid w:val="00346A64"/>
    <w:rsid w:val="00346EEF"/>
    <w:rsid w:val="003473B9"/>
    <w:rsid w:val="003473D4"/>
    <w:rsid w:val="00352CC5"/>
    <w:rsid w:val="00353109"/>
    <w:rsid w:val="00354BA0"/>
    <w:rsid w:val="00354F33"/>
    <w:rsid w:val="00355945"/>
    <w:rsid w:val="003571EC"/>
    <w:rsid w:val="003571FB"/>
    <w:rsid w:val="0036182F"/>
    <w:rsid w:val="0036438B"/>
    <w:rsid w:val="0036473F"/>
    <w:rsid w:val="00364FC1"/>
    <w:rsid w:val="00367700"/>
    <w:rsid w:val="003712E5"/>
    <w:rsid w:val="00373DF3"/>
    <w:rsid w:val="00374DF3"/>
    <w:rsid w:val="003763D1"/>
    <w:rsid w:val="003803C8"/>
    <w:rsid w:val="00381924"/>
    <w:rsid w:val="00381F34"/>
    <w:rsid w:val="00387141"/>
    <w:rsid w:val="00387148"/>
    <w:rsid w:val="00390AE1"/>
    <w:rsid w:val="00390C7C"/>
    <w:rsid w:val="00395A02"/>
    <w:rsid w:val="003A002B"/>
    <w:rsid w:val="003A0506"/>
    <w:rsid w:val="003A0F26"/>
    <w:rsid w:val="003A44D2"/>
    <w:rsid w:val="003A462D"/>
    <w:rsid w:val="003A505A"/>
    <w:rsid w:val="003A50FA"/>
    <w:rsid w:val="003A51A9"/>
    <w:rsid w:val="003A5AE3"/>
    <w:rsid w:val="003A66F8"/>
    <w:rsid w:val="003A6FAC"/>
    <w:rsid w:val="003B1EA7"/>
    <w:rsid w:val="003B4AC4"/>
    <w:rsid w:val="003C2560"/>
    <w:rsid w:val="003C322F"/>
    <w:rsid w:val="003C41AC"/>
    <w:rsid w:val="003C4407"/>
    <w:rsid w:val="003C5A69"/>
    <w:rsid w:val="003C5F43"/>
    <w:rsid w:val="003C738B"/>
    <w:rsid w:val="003C7C47"/>
    <w:rsid w:val="003D1263"/>
    <w:rsid w:val="003D39E0"/>
    <w:rsid w:val="003D3D84"/>
    <w:rsid w:val="003D4859"/>
    <w:rsid w:val="003D7BEF"/>
    <w:rsid w:val="003E28AD"/>
    <w:rsid w:val="003E4F08"/>
    <w:rsid w:val="003E5E49"/>
    <w:rsid w:val="003E6D38"/>
    <w:rsid w:val="003E7AC6"/>
    <w:rsid w:val="003F0E9E"/>
    <w:rsid w:val="003F11AC"/>
    <w:rsid w:val="003F1973"/>
    <w:rsid w:val="003F25D6"/>
    <w:rsid w:val="003F2796"/>
    <w:rsid w:val="003F5C61"/>
    <w:rsid w:val="003F6F3D"/>
    <w:rsid w:val="003F717F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27A6"/>
    <w:rsid w:val="00413DD2"/>
    <w:rsid w:val="00414147"/>
    <w:rsid w:val="00415491"/>
    <w:rsid w:val="00415C6C"/>
    <w:rsid w:val="00416204"/>
    <w:rsid w:val="0041758A"/>
    <w:rsid w:val="00420169"/>
    <w:rsid w:val="004233A3"/>
    <w:rsid w:val="00423E8A"/>
    <w:rsid w:val="00425143"/>
    <w:rsid w:val="004302C5"/>
    <w:rsid w:val="00433C3D"/>
    <w:rsid w:val="00435059"/>
    <w:rsid w:val="00436275"/>
    <w:rsid w:val="00437D32"/>
    <w:rsid w:val="0044052E"/>
    <w:rsid w:val="00441E0F"/>
    <w:rsid w:val="004422B8"/>
    <w:rsid w:val="0044795A"/>
    <w:rsid w:val="004515B0"/>
    <w:rsid w:val="00452FFF"/>
    <w:rsid w:val="0045315B"/>
    <w:rsid w:val="00453462"/>
    <w:rsid w:val="00455D77"/>
    <w:rsid w:val="00455DA7"/>
    <w:rsid w:val="00456DE8"/>
    <w:rsid w:val="0045720B"/>
    <w:rsid w:val="00460623"/>
    <w:rsid w:val="004608AD"/>
    <w:rsid w:val="00460F89"/>
    <w:rsid w:val="00462E8B"/>
    <w:rsid w:val="00464442"/>
    <w:rsid w:val="00464A2D"/>
    <w:rsid w:val="00464BA7"/>
    <w:rsid w:val="00473792"/>
    <w:rsid w:val="0047455C"/>
    <w:rsid w:val="00474C2E"/>
    <w:rsid w:val="00474F9F"/>
    <w:rsid w:val="004766C5"/>
    <w:rsid w:val="0047687B"/>
    <w:rsid w:val="00477CE0"/>
    <w:rsid w:val="00480317"/>
    <w:rsid w:val="00480643"/>
    <w:rsid w:val="004857D2"/>
    <w:rsid w:val="004877F6"/>
    <w:rsid w:val="00487BDB"/>
    <w:rsid w:val="00487E2D"/>
    <w:rsid w:val="00491CB1"/>
    <w:rsid w:val="00495391"/>
    <w:rsid w:val="00495AFC"/>
    <w:rsid w:val="0049746C"/>
    <w:rsid w:val="00497579"/>
    <w:rsid w:val="004A13BA"/>
    <w:rsid w:val="004A22C5"/>
    <w:rsid w:val="004A39FD"/>
    <w:rsid w:val="004A5055"/>
    <w:rsid w:val="004A70E8"/>
    <w:rsid w:val="004A7621"/>
    <w:rsid w:val="004B059B"/>
    <w:rsid w:val="004B1917"/>
    <w:rsid w:val="004B255F"/>
    <w:rsid w:val="004B373C"/>
    <w:rsid w:val="004B3B56"/>
    <w:rsid w:val="004B3CB3"/>
    <w:rsid w:val="004B52F8"/>
    <w:rsid w:val="004B6059"/>
    <w:rsid w:val="004B75A0"/>
    <w:rsid w:val="004C0E70"/>
    <w:rsid w:val="004C11B1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3396"/>
    <w:rsid w:val="004E46E9"/>
    <w:rsid w:val="004E4EC6"/>
    <w:rsid w:val="004E506D"/>
    <w:rsid w:val="004E6226"/>
    <w:rsid w:val="004E70DF"/>
    <w:rsid w:val="004E7866"/>
    <w:rsid w:val="004F03C4"/>
    <w:rsid w:val="004F05AD"/>
    <w:rsid w:val="004F1909"/>
    <w:rsid w:val="004F2306"/>
    <w:rsid w:val="004F2604"/>
    <w:rsid w:val="004F2653"/>
    <w:rsid w:val="004F33F9"/>
    <w:rsid w:val="004F4237"/>
    <w:rsid w:val="004F642F"/>
    <w:rsid w:val="004F7164"/>
    <w:rsid w:val="00500F1F"/>
    <w:rsid w:val="0050193C"/>
    <w:rsid w:val="00502B23"/>
    <w:rsid w:val="0050324E"/>
    <w:rsid w:val="00503604"/>
    <w:rsid w:val="005037FF"/>
    <w:rsid w:val="0050405B"/>
    <w:rsid w:val="00505E7A"/>
    <w:rsid w:val="00506DEC"/>
    <w:rsid w:val="0051114E"/>
    <w:rsid w:val="00514073"/>
    <w:rsid w:val="00514074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4002"/>
    <w:rsid w:val="005343A2"/>
    <w:rsid w:val="00536110"/>
    <w:rsid w:val="005362E5"/>
    <w:rsid w:val="00536877"/>
    <w:rsid w:val="00541CC3"/>
    <w:rsid w:val="00541E41"/>
    <w:rsid w:val="005430D1"/>
    <w:rsid w:val="00545C98"/>
    <w:rsid w:val="005532C6"/>
    <w:rsid w:val="005552B8"/>
    <w:rsid w:val="005567D3"/>
    <w:rsid w:val="00556B63"/>
    <w:rsid w:val="00560FE2"/>
    <w:rsid w:val="0056111A"/>
    <w:rsid w:val="0056174E"/>
    <w:rsid w:val="00561C1E"/>
    <w:rsid w:val="00561EAC"/>
    <w:rsid w:val="00561EDC"/>
    <w:rsid w:val="00562F35"/>
    <w:rsid w:val="00563080"/>
    <w:rsid w:val="00564F23"/>
    <w:rsid w:val="0056527D"/>
    <w:rsid w:val="00566BDF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6970"/>
    <w:rsid w:val="00592090"/>
    <w:rsid w:val="00594759"/>
    <w:rsid w:val="0059491B"/>
    <w:rsid w:val="0059517E"/>
    <w:rsid w:val="00595581"/>
    <w:rsid w:val="00596A71"/>
    <w:rsid w:val="005A08F0"/>
    <w:rsid w:val="005A0ED3"/>
    <w:rsid w:val="005A24E6"/>
    <w:rsid w:val="005A2DA4"/>
    <w:rsid w:val="005A39FD"/>
    <w:rsid w:val="005A421E"/>
    <w:rsid w:val="005A46ED"/>
    <w:rsid w:val="005A47F8"/>
    <w:rsid w:val="005A7FBC"/>
    <w:rsid w:val="005B0E60"/>
    <w:rsid w:val="005B14CC"/>
    <w:rsid w:val="005B1855"/>
    <w:rsid w:val="005B1EB9"/>
    <w:rsid w:val="005B5C69"/>
    <w:rsid w:val="005B5D63"/>
    <w:rsid w:val="005B615C"/>
    <w:rsid w:val="005B64E7"/>
    <w:rsid w:val="005C1209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4B21"/>
    <w:rsid w:val="005E51A1"/>
    <w:rsid w:val="005E5463"/>
    <w:rsid w:val="005F0A63"/>
    <w:rsid w:val="005F0D0A"/>
    <w:rsid w:val="005F2FDF"/>
    <w:rsid w:val="005F42AA"/>
    <w:rsid w:val="005F4665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2A42"/>
    <w:rsid w:val="006130FB"/>
    <w:rsid w:val="00614362"/>
    <w:rsid w:val="00615EC1"/>
    <w:rsid w:val="00623F09"/>
    <w:rsid w:val="006253C2"/>
    <w:rsid w:val="00625510"/>
    <w:rsid w:val="00630F7E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328"/>
    <w:rsid w:val="006523AD"/>
    <w:rsid w:val="006523EE"/>
    <w:rsid w:val="00652967"/>
    <w:rsid w:val="00652C61"/>
    <w:rsid w:val="00655A0F"/>
    <w:rsid w:val="00655A89"/>
    <w:rsid w:val="0065714C"/>
    <w:rsid w:val="00657BC6"/>
    <w:rsid w:val="00662212"/>
    <w:rsid w:val="00663C10"/>
    <w:rsid w:val="00663F92"/>
    <w:rsid w:val="00664617"/>
    <w:rsid w:val="006647C5"/>
    <w:rsid w:val="0066713E"/>
    <w:rsid w:val="006677BE"/>
    <w:rsid w:val="00667DF9"/>
    <w:rsid w:val="00670831"/>
    <w:rsid w:val="00672754"/>
    <w:rsid w:val="00676ADB"/>
    <w:rsid w:val="00677945"/>
    <w:rsid w:val="006828BB"/>
    <w:rsid w:val="00682B39"/>
    <w:rsid w:val="00683B78"/>
    <w:rsid w:val="00683D25"/>
    <w:rsid w:val="006853C0"/>
    <w:rsid w:val="0068597F"/>
    <w:rsid w:val="006870FE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A7EB6"/>
    <w:rsid w:val="006B0E16"/>
    <w:rsid w:val="006B3201"/>
    <w:rsid w:val="006B36BF"/>
    <w:rsid w:val="006B3744"/>
    <w:rsid w:val="006B3F1C"/>
    <w:rsid w:val="006B5D60"/>
    <w:rsid w:val="006C1307"/>
    <w:rsid w:val="006C16D9"/>
    <w:rsid w:val="006C1A86"/>
    <w:rsid w:val="006C2044"/>
    <w:rsid w:val="006C3703"/>
    <w:rsid w:val="006C510F"/>
    <w:rsid w:val="006C597A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683A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7547"/>
    <w:rsid w:val="006F7A66"/>
    <w:rsid w:val="00705B75"/>
    <w:rsid w:val="007071F6"/>
    <w:rsid w:val="00707974"/>
    <w:rsid w:val="00707A94"/>
    <w:rsid w:val="00707E16"/>
    <w:rsid w:val="00715FCC"/>
    <w:rsid w:val="007173BE"/>
    <w:rsid w:val="007174C8"/>
    <w:rsid w:val="00721FF1"/>
    <w:rsid w:val="0072391A"/>
    <w:rsid w:val="00726557"/>
    <w:rsid w:val="00727B4B"/>
    <w:rsid w:val="00730862"/>
    <w:rsid w:val="007312B2"/>
    <w:rsid w:val="00733208"/>
    <w:rsid w:val="0073404E"/>
    <w:rsid w:val="00734B64"/>
    <w:rsid w:val="007363C9"/>
    <w:rsid w:val="00736979"/>
    <w:rsid w:val="00744535"/>
    <w:rsid w:val="00744C3A"/>
    <w:rsid w:val="0074534B"/>
    <w:rsid w:val="00750582"/>
    <w:rsid w:val="00750DC2"/>
    <w:rsid w:val="00751F56"/>
    <w:rsid w:val="00752C7A"/>
    <w:rsid w:val="00753730"/>
    <w:rsid w:val="00760B98"/>
    <w:rsid w:val="0076163F"/>
    <w:rsid w:val="00761D8C"/>
    <w:rsid w:val="00763F09"/>
    <w:rsid w:val="007642B1"/>
    <w:rsid w:val="00765961"/>
    <w:rsid w:val="007666BB"/>
    <w:rsid w:val="00766C23"/>
    <w:rsid w:val="007672C3"/>
    <w:rsid w:val="00770919"/>
    <w:rsid w:val="0077114F"/>
    <w:rsid w:val="007725AF"/>
    <w:rsid w:val="007757A2"/>
    <w:rsid w:val="00776738"/>
    <w:rsid w:val="007769D8"/>
    <w:rsid w:val="007828F4"/>
    <w:rsid w:val="00782A43"/>
    <w:rsid w:val="0078621B"/>
    <w:rsid w:val="00790214"/>
    <w:rsid w:val="00795ACA"/>
    <w:rsid w:val="00795C2E"/>
    <w:rsid w:val="007960DB"/>
    <w:rsid w:val="00797207"/>
    <w:rsid w:val="00797D5A"/>
    <w:rsid w:val="007A0197"/>
    <w:rsid w:val="007A022B"/>
    <w:rsid w:val="007A0A53"/>
    <w:rsid w:val="007A0FEC"/>
    <w:rsid w:val="007A150C"/>
    <w:rsid w:val="007A3D08"/>
    <w:rsid w:val="007A458A"/>
    <w:rsid w:val="007A4D4E"/>
    <w:rsid w:val="007A7498"/>
    <w:rsid w:val="007A7C49"/>
    <w:rsid w:val="007B17E6"/>
    <w:rsid w:val="007B249F"/>
    <w:rsid w:val="007B283D"/>
    <w:rsid w:val="007B5C6F"/>
    <w:rsid w:val="007B71E2"/>
    <w:rsid w:val="007C17AD"/>
    <w:rsid w:val="007C29AF"/>
    <w:rsid w:val="007C2CAD"/>
    <w:rsid w:val="007C3C12"/>
    <w:rsid w:val="007C4069"/>
    <w:rsid w:val="007D16CE"/>
    <w:rsid w:val="007D7FFB"/>
    <w:rsid w:val="007E2547"/>
    <w:rsid w:val="007E40B2"/>
    <w:rsid w:val="007E621C"/>
    <w:rsid w:val="007E6A83"/>
    <w:rsid w:val="007F1CE2"/>
    <w:rsid w:val="007F2694"/>
    <w:rsid w:val="007F59BF"/>
    <w:rsid w:val="007F6159"/>
    <w:rsid w:val="007F7549"/>
    <w:rsid w:val="008026E6"/>
    <w:rsid w:val="008029C7"/>
    <w:rsid w:val="00802B12"/>
    <w:rsid w:val="00804EE4"/>
    <w:rsid w:val="00806087"/>
    <w:rsid w:val="00806991"/>
    <w:rsid w:val="00807289"/>
    <w:rsid w:val="00807434"/>
    <w:rsid w:val="00807D49"/>
    <w:rsid w:val="008107D9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45CE"/>
    <w:rsid w:val="00825E90"/>
    <w:rsid w:val="00826B7D"/>
    <w:rsid w:val="0082791A"/>
    <w:rsid w:val="00831B96"/>
    <w:rsid w:val="008355CA"/>
    <w:rsid w:val="008360E3"/>
    <w:rsid w:val="008364BA"/>
    <w:rsid w:val="00836DAC"/>
    <w:rsid w:val="00837161"/>
    <w:rsid w:val="00844C3E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87E6B"/>
    <w:rsid w:val="00890B88"/>
    <w:rsid w:val="00895259"/>
    <w:rsid w:val="00897A3D"/>
    <w:rsid w:val="008A2B06"/>
    <w:rsid w:val="008A35F1"/>
    <w:rsid w:val="008A4B7D"/>
    <w:rsid w:val="008A72D8"/>
    <w:rsid w:val="008B2DEB"/>
    <w:rsid w:val="008C0621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262D"/>
    <w:rsid w:val="008F2974"/>
    <w:rsid w:val="008F39A3"/>
    <w:rsid w:val="008F3B32"/>
    <w:rsid w:val="008F4C5A"/>
    <w:rsid w:val="008F5F4C"/>
    <w:rsid w:val="008F7430"/>
    <w:rsid w:val="008F7919"/>
    <w:rsid w:val="00900EA7"/>
    <w:rsid w:val="00904DF7"/>
    <w:rsid w:val="009052F5"/>
    <w:rsid w:val="009072A2"/>
    <w:rsid w:val="00910B5B"/>
    <w:rsid w:val="0091106B"/>
    <w:rsid w:val="0091107C"/>
    <w:rsid w:val="00912D8F"/>
    <w:rsid w:val="0091374B"/>
    <w:rsid w:val="00913A61"/>
    <w:rsid w:val="00914561"/>
    <w:rsid w:val="009151FA"/>
    <w:rsid w:val="00915A61"/>
    <w:rsid w:val="00916052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2E63"/>
    <w:rsid w:val="0093393A"/>
    <w:rsid w:val="00936574"/>
    <w:rsid w:val="00937419"/>
    <w:rsid w:val="00940068"/>
    <w:rsid w:val="00940371"/>
    <w:rsid w:val="00940887"/>
    <w:rsid w:val="00940FDC"/>
    <w:rsid w:val="0094153D"/>
    <w:rsid w:val="00941CB2"/>
    <w:rsid w:val="00941E06"/>
    <w:rsid w:val="00943EBA"/>
    <w:rsid w:val="00944146"/>
    <w:rsid w:val="00944F84"/>
    <w:rsid w:val="009451CF"/>
    <w:rsid w:val="00945D49"/>
    <w:rsid w:val="00946396"/>
    <w:rsid w:val="00946BFB"/>
    <w:rsid w:val="00952280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1C0"/>
    <w:rsid w:val="00966F68"/>
    <w:rsid w:val="00970A04"/>
    <w:rsid w:val="00971360"/>
    <w:rsid w:val="00971E61"/>
    <w:rsid w:val="00972E08"/>
    <w:rsid w:val="00973B00"/>
    <w:rsid w:val="009745AC"/>
    <w:rsid w:val="00975636"/>
    <w:rsid w:val="00975641"/>
    <w:rsid w:val="009767C6"/>
    <w:rsid w:val="0097776F"/>
    <w:rsid w:val="009802B4"/>
    <w:rsid w:val="0098044D"/>
    <w:rsid w:val="009824CA"/>
    <w:rsid w:val="0098275D"/>
    <w:rsid w:val="0098387C"/>
    <w:rsid w:val="00983FBE"/>
    <w:rsid w:val="00984FC6"/>
    <w:rsid w:val="009864A2"/>
    <w:rsid w:val="0098654B"/>
    <w:rsid w:val="00992119"/>
    <w:rsid w:val="00993EEC"/>
    <w:rsid w:val="00995828"/>
    <w:rsid w:val="00995DD1"/>
    <w:rsid w:val="00997731"/>
    <w:rsid w:val="009A0BCD"/>
    <w:rsid w:val="009A118C"/>
    <w:rsid w:val="009A1498"/>
    <w:rsid w:val="009A34D6"/>
    <w:rsid w:val="009A4FC4"/>
    <w:rsid w:val="009A5BA8"/>
    <w:rsid w:val="009A5BFA"/>
    <w:rsid w:val="009A6E2C"/>
    <w:rsid w:val="009B07B6"/>
    <w:rsid w:val="009B18FC"/>
    <w:rsid w:val="009B1D8C"/>
    <w:rsid w:val="009B25C4"/>
    <w:rsid w:val="009B458C"/>
    <w:rsid w:val="009B47A3"/>
    <w:rsid w:val="009B486B"/>
    <w:rsid w:val="009B5A82"/>
    <w:rsid w:val="009B630C"/>
    <w:rsid w:val="009B79B0"/>
    <w:rsid w:val="009C15EE"/>
    <w:rsid w:val="009C2119"/>
    <w:rsid w:val="009C31A7"/>
    <w:rsid w:val="009C4174"/>
    <w:rsid w:val="009C4868"/>
    <w:rsid w:val="009C5212"/>
    <w:rsid w:val="009C6BCD"/>
    <w:rsid w:val="009D1142"/>
    <w:rsid w:val="009D1329"/>
    <w:rsid w:val="009D138E"/>
    <w:rsid w:val="009D22DB"/>
    <w:rsid w:val="009D23D0"/>
    <w:rsid w:val="009D30CB"/>
    <w:rsid w:val="009D469E"/>
    <w:rsid w:val="009D4E9C"/>
    <w:rsid w:val="009D54D1"/>
    <w:rsid w:val="009E335E"/>
    <w:rsid w:val="009E4FC4"/>
    <w:rsid w:val="009E5887"/>
    <w:rsid w:val="009F0AE5"/>
    <w:rsid w:val="009F1CA1"/>
    <w:rsid w:val="009F3E75"/>
    <w:rsid w:val="009F4637"/>
    <w:rsid w:val="00A00575"/>
    <w:rsid w:val="00A0134F"/>
    <w:rsid w:val="00A03ED4"/>
    <w:rsid w:val="00A04DCF"/>
    <w:rsid w:val="00A05305"/>
    <w:rsid w:val="00A06765"/>
    <w:rsid w:val="00A12D4B"/>
    <w:rsid w:val="00A1420F"/>
    <w:rsid w:val="00A15D30"/>
    <w:rsid w:val="00A16E98"/>
    <w:rsid w:val="00A17554"/>
    <w:rsid w:val="00A204A5"/>
    <w:rsid w:val="00A20A90"/>
    <w:rsid w:val="00A2500B"/>
    <w:rsid w:val="00A3088F"/>
    <w:rsid w:val="00A30EE1"/>
    <w:rsid w:val="00A31E98"/>
    <w:rsid w:val="00A31F52"/>
    <w:rsid w:val="00A34D19"/>
    <w:rsid w:val="00A367FE"/>
    <w:rsid w:val="00A3724C"/>
    <w:rsid w:val="00A401A6"/>
    <w:rsid w:val="00A43BF4"/>
    <w:rsid w:val="00A43DB2"/>
    <w:rsid w:val="00A43EE2"/>
    <w:rsid w:val="00A4483C"/>
    <w:rsid w:val="00A44BBE"/>
    <w:rsid w:val="00A452C2"/>
    <w:rsid w:val="00A45AA3"/>
    <w:rsid w:val="00A45EB3"/>
    <w:rsid w:val="00A50C88"/>
    <w:rsid w:val="00A5214C"/>
    <w:rsid w:val="00A53286"/>
    <w:rsid w:val="00A565F6"/>
    <w:rsid w:val="00A5677E"/>
    <w:rsid w:val="00A56F9C"/>
    <w:rsid w:val="00A57A43"/>
    <w:rsid w:val="00A57AE1"/>
    <w:rsid w:val="00A57FD5"/>
    <w:rsid w:val="00A610EE"/>
    <w:rsid w:val="00A618A1"/>
    <w:rsid w:val="00A65E15"/>
    <w:rsid w:val="00A71194"/>
    <w:rsid w:val="00A72519"/>
    <w:rsid w:val="00A7432E"/>
    <w:rsid w:val="00A75323"/>
    <w:rsid w:val="00A76535"/>
    <w:rsid w:val="00A76ABF"/>
    <w:rsid w:val="00A77FBE"/>
    <w:rsid w:val="00A80403"/>
    <w:rsid w:val="00A81DA5"/>
    <w:rsid w:val="00A84438"/>
    <w:rsid w:val="00A847F9"/>
    <w:rsid w:val="00A85650"/>
    <w:rsid w:val="00A8586A"/>
    <w:rsid w:val="00A8707C"/>
    <w:rsid w:val="00A90462"/>
    <w:rsid w:val="00A92FF5"/>
    <w:rsid w:val="00A94404"/>
    <w:rsid w:val="00A957D7"/>
    <w:rsid w:val="00A95964"/>
    <w:rsid w:val="00A96A37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C0A80"/>
    <w:rsid w:val="00AC4039"/>
    <w:rsid w:val="00AC755A"/>
    <w:rsid w:val="00AD045B"/>
    <w:rsid w:val="00AD0EF8"/>
    <w:rsid w:val="00AD37BA"/>
    <w:rsid w:val="00AD4882"/>
    <w:rsid w:val="00AD605D"/>
    <w:rsid w:val="00AD61C0"/>
    <w:rsid w:val="00AD7BAD"/>
    <w:rsid w:val="00AE06F2"/>
    <w:rsid w:val="00AE0FB0"/>
    <w:rsid w:val="00AE0FFC"/>
    <w:rsid w:val="00AE13CB"/>
    <w:rsid w:val="00AE1A7A"/>
    <w:rsid w:val="00AE2332"/>
    <w:rsid w:val="00AE3E49"/>
    <w:rsid w:val="00AE4772"/>
    <w:rsid w:val="00AE5E00"/>
    <w:rsid w:val="00AE6E31"/>
    <w:rsid w:val="00AF0769"/>
    <w:rsid w:val="00AF0C6C"/>
    <w:rsid w:val="00AF109B"/>
    <w:rsid w:val="00AF1FA1"/>
    <w:rsid w:val="00AF3D2F"/>
    <w:rsid w:val="00AF44D3"/>
    <w:rsid w:val="00AF4748"/>
    <w:rsid w:val="00AF4F47"/>
    <w:rsid w:val="00AF4FEA"/>
    <w:rsid w:val="00AF512C"/>
    <w:rsid w:val="00AF76E0"/>
    <w:rsid w:val="00B032F7"/>
    <w:rsid w:val="00B0457B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E89"/>
    <w:rsid w:val="00B22782"/>
    <w:rsid w:val="00B2776A"/>
    <w:rsid w:val="00B309BE"/>
    <w:rsid w:val="00B3259D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509A"/>
    <w:rsid w:val="00B553F7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A56"/>
    <w:rsid w:val="00B82531"/>
    <w:rsid w:val="00B82681"/>
    <w:rsid w:val="00B8345A"/>
    <w:rsid w:val="00B847DF"/>
    <w:rsid w:val="00B863F9"/>
    <w:rsid w:val="00B87509"/>
    <w:rsid w:val="00B9136F"/>
    <w:rsid w:val="00B91C4C"/>
    <w:rsid w:val="00B93106"/>
    <w:rsid w:val="00B95DF7"/>
    <w:rsid w:val="00BA05B3"/>
    <w:rsid w:val="00BA4FCF"/>
    <w:rsid w:val="00BA5B5F"/>
    <w:rsid w:val="00BA6033"/>
    <w:rsid w:val="00BB0C2C"/>
    <w:rsid w:val="00BB198F"/>
    <w:rsid w:val="00BB2F48"/>
    <w:rsid w:val="00BB3C20"/>
    <w:rsid w:val="00BB6224"/>
    <w:rsid w:val="00BB6338"/>
    <w:rsid w:val="00BB6C01"/>
    <w:rsid w:val="00BB705B"/>
    <w:rsid w:val="00BC2587"/>
    <w:rsid w:val="00BC2E74"/>
    <w:rsid w:val="00BC45BA"/>
    <w:rsid w:val="00BC4F7E"/>
    <w:rsid w:val="00BC5591"/>
    <w:rsid w:val="00BC74F3"/>
    <w:rsid w:val="00BD0119"/>
    <w:rsid w:val="00BD10F9"/>
    <w:rsid w:val="00BD2778"/>
    <w:rsid w:val="00BD3581"/>
    <w:rsid w:val="00BD60B3"/>
    <w:rsid w:val="00BD685B"/>
    <w:rsid w:val="00BD76B9"/>
    <w:rsid w:val="00BD77BE"/>
    <w:rsid w:val="00BE0137"/>
    <w:rsid w:val="00BE0167"/>
    <w:rsid w:val="00BE1584"/>
    <w:rsid w:val="00BE18C0"/>
    <w:rsid w:val="00BE250E"/>
    <w:rsid w:val="00BE32A1"/>
    <w:rsid w:val="00BE6A6A"/>
    <w:rsid w:val="00BE74D0"/>
    <w:rsid w:val="00BE7AB8"/>
    <w:rsid w:val="00BF071B"/>
    <w:rsid w:val="00BF1A67"/>
    <w:rsid w:val="00BF257F"/>
    <w:rsid w:val="00BF4EA5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C71"/>
    <w:rsid w:val="00C2176B"/>
    <w:rsid w:val="00C23D43"/>
    <w:rsid w:val="00C24E24"/>
    <w:rsid w:val="00C26D4D"/>
    <w:rsid w:val="00C27179"/>
    <w:rsid w:val="00C276A8"/>
    <w:rsid w:val="00C300C1"/>
    <w:rsid w:val="00C30474"/>
    <w:rsid w:val="00C30572"/>
    <w:rsid w:val="00C36FD8"/>
    <w:rsid w:val="00C43B52"/>
    <w:rsid w:val="00C43D1E"/>
    <w:rsid w:val="00C458AB"/>
    <w:rsid w:val="00C5036A"/>
    <w:rsid w:val="00C50D2D"/>
    <w:rsid w:val="00C5415F"/>
    <w:rsid w:val="00C55A68"/>
    <w:rsid w:val="00C56F89"/>
    <w:rsid w:val="00C632E8"/>
    <w:rsid w:val="00C708DF"/>
    <w:rsid w:val="00C70FAD"/>
    <w:rsid w:val="00C71CC9"/>
    <w:rsid w:val="00C7344E"/>
    <w:rsid w:val="00C74BF9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87F89"/>
    <w:rsid w:val="00C911BE"/>
    <w:rsid w:val="00C913C4"/>
    <w:rsid w:val="00C925B4"/>
    <w:rsid w:val="00C94A51"/>
    <w:rsid w:val="00C94C4F"/>
    <w:rsid w:val="00C975C2"/>
    <w:rsid w:val="00CA0291"/>
    <w:rsid w:val="00CA0913"/>
    <w:rsid w:val="00CA0E86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1EA3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49DB"/>
    <w:rsid w:val="00CE50B8"/>
    <w:rsid w:val="00CE5D91"/>
    <w:rsid w:val="00CE6DC5"/>
    <w:rsid w:val="00CE74CE"/>
    <w:rsid w:val="00CE78B7"/>
    <w:rsid w:val="00CE7CDB"/>
    <w:rsid w:val="00CF0500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248B1"/>
    <w:rsid w:val="00D24E41"/>
    <w:rsid w:val="00D252C7"/>
    <w:rsid w:val="00D273EE"/>
    <w:rsid w:val="00D27484"/>
    <w:rsid w:val="00D32374"/>
    <w:rsid w:val="00D32CBB"/>
    <w:rsid w:val="00D33EE0"/>
    <w:rsid w:val="00D37AF4"/>
    <w:rsid w:val="00D40006"/>
    <w:rsid w:val="00D41A9F"/>
    <w:rsid w:val="00D44060"/>
    <w:rsid w:val="00D51598"/>
    <w:rsid w:val="00D51C59"/>
    <w:rsid w:val="00D531FC"/>
    <w:rsid w:val="00D60052"/>
    <w:rsid w:val="00D62426"/>
    <w:rsid w:val="00D62585"/>
    <w:rsid w:val="00D65470"/>
    <w:rsid w:val="00D657D3"/>
    <w:rsid w:val="00D65E92"/>
    <w:rsid w:val="00D6710D"/>
    <w:rsid w:val="00D67AFC"/>
    <w:rsid w:val="00D72270"/>
    <w:rsid w:val="00D725F4"/>
    <w:rsid w:val="00D72C88"/>
    <w:rsid w:val="00D75EE6"/>
    <w:rsid w:val="00D773ED"/>
    <w:rsid w:val="00D80035"/>
    <w:rsid w:val="00D80370"/>
    <w:rsid w:val="00D83E1E"/>
    <w:rsid w:val="00D84D19"/>
    <w:rsid w:val="00D85BF8"/>
    <w:rsid w:val="00D85F4D"/>
    <w:rsid w:val="00D91AF3"/>
    <w:rsid w:val="00D93C23"/>
    <w:rsid w:val="00D94870"/>
    <w:rsid w:val="00D948F1"/>
    <w:rsid w:val="00D9567E"/>
    <w:rsid w:val="00D96980"/>
    <w:rsid w:val="00D96C9A"/>
    <w:rsid w:val="00D975C9"/>
    <w:rsid w:val="00D97A72"/>
    <w:rsid w:val="00D97A91"/>
    <w:rsid w:val="00DA0A0A"/>
    <w:rsid w:val="00DA0F8E"/>
    <w:rsid w:val="00DA1633"/>
    <w:rsid w:val="00DA1948"/>
    <w:rsid w:val="00DA1A84"/>
    <w:rsid w:val="00DB1CB8"/>
    <w:rsid w:val="00DB21B7"/>
    <w:rsid w:val="00DB22B0"/>
    <w:rsid w:val="00DB25A7"/>
    <w:rsid w:val="00DB2BC7"/>
    <w:rsid w:val="00DB7026"/>
    <w:rsid w:val="00DC052D"/>
    <w:rsid w:val="00DC29CC"/>
    <w:rsid w:val="00DC4DC3"/>
    <w:rsid w:val="00DC62FE"/>
    <w:rsid w:val="00DC65FB"/>
    <w:rsid w:val="00DC7E7B"/>
    <w:rsid w:val="00DD08E5"/>
    <w:rsid w:val="00DD147D"/>
    <w:rsid w:val="00DD1B0C"/>
    <w:rsid w:val="00DD2862"/>
    <w:rsid w:val="00DD40D9"/>
    <w:rsid w:val="00DD69BB"/>
    <w:rsid w:val="00DD6CAA"/>
    <w:rsid w:val="00DD6DC8"/>
    <w:rsid w:val="00DD6E8F"/>
    <w:rsid w:val="00DD7E51"/>
    <w:rsid w:val="00DE016D"/>
    <w:rsid w:val="00DE12E2"/>
    <w:rsid w:val="00DE13BA"/>
    <w:rsid w:val="00DE2286"/>
    <w:rsid w:val="00DE369F"/>
    <w:rsid w:val="00DE392C"/>
    <w:rsid w:val="00DE39C8"/>
    <w:rsid w:val="00DE4146"/>
    <w:rsid w:val="00DE4A5D"/>
    <w:rsid w:val="00DE6021"/>
    <w:rsid w:val="00DE6475"/>
    <w:rsid w:val="00DF015F"/>
    <w:rsid w:val="00DF1554"/>
    <w:rsid w:val="00DF36FE"/>
    <w:rsid w:val="00DF6C35"/>
    <w:rsid w:val="00E00EAA"/>
    <w:rsid w:val="00E01E6D"/>
    <w:rsid w:val="00E027EF"/>
    <w:rsid w:val="00E05F0B"/>
    <w:rsid w:val="00E06BEF"/>
    <w:rsid w:val="00E12018"/>
    <w:rsid w:val="00E13C25"/>
    <w:rsid w:val="00E13D28"/>
    <w:rsid w:val="00E20A0A"/>
    <w:rsid w:val="00E229FF"/>
    <w:rsid w:val="00E260D6"/>
    <w:rsid w:val="00E26BFB"/>
    <w:rsid w:val="00E3115F"/>
    <w:rsid w:val="00E31AA2"/>
    <w:rsid w:val="00E332C6"/>
    <w:rsid w:val="00E336FB"/>
    <w:rsid w:val="00E33F9E"/>
    <w:rsid w:val="00E3453A"/>
    <w:rsid w:val="00E34A01"/>
    <w:rsid w:val="00E35DC8"/>
    <w:rsid w:val="00E3658D"/>
    <w:rsid w:val="00E3754A"/>
    <w:rsid w:val="00E40AD0"/>
    <w:rsid w:val="00E4198C"/>
    <w:rsid w:val="00E4239C"/>
    <w:rsid w:val="00E4551E"/>
    <w:rsid w:val="00E459D3"/>
    <w:rsid w:val="00E45F2B"/>
    <w:rsid w:val="00E52AFC"/>
    <w:rsid w:val="00E52DC7"/>
    <w:rsid w:val="00E52F0D"/>
    <w:rsid w:val="00E55799"/>
    <w:rsid w:val="00E5679B"/>
    <w:rsid w:val="00E5689D"/>
    <w:rsid w:val="00E5755E"/>
    <w:rsid w:val="00E57CDE"/>
    <w:rsid w:val="00E6166C"/>
    <w:rsid w:val="00E6300F"/>
    <w:rsid w:val="00E64828"/>
    <w:rsid w:val="00E65F22"/>
    <w:rsid w:val="00E66068"/>
    <w:rsid w:val="00E66A8B"/>
    <w:rsid w:val="00E670A2"/>
    <w:rsid w:val="00E67155"/>
    <w:rsid w:val="00E67978"/>
    <w:rsid w:val="00E67ABA"/>
    <w:rsid w:val="00E70CA0"/>
    <w:rsid w:val="00E71F86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3169"/>
    <w:rsid w:val="00E946B3"/>
    <w:rsid w:val="00E971F2"/>
    <w:rsid w:val="00EA428E"/>
    <w:rsid w:val="00EA59BB"/>
    <w:rsid w:val="00EA59BF"/>
    <w:rsid w:val="00EA5F9F"/>
    <w:rsid w:val="00EB0CF7"/>
    <w:rsid w:val="00EB1BC7"/>
    <w:rsid w:val="00EB2EDE"/>
    <w:rsid w:val="00EB4219"/>
    <w:rsid w:val="00EB7C79"/>
    <w:rsid w:val="00EC05F1"/>
    <w:rsid w:val="00EC3F50"/>
    <w:rsid w:val="00EC451B"/>
    <w:rsid w:val="00ED2D62"/>
    <w:rsid w:val="00ED345E"/>
    <w:rsid w:val="00ED449E"/>
    <w:rsid w:val="00ED47AB"/>
    <w:rsid w:val="00ED5699"/>
    <w:rsid w:val="00ED5A5C"/>
    <w:rsid w:val="00ED5AEF"/>
    <w:rsid w:val="00ED5D9B"/>
    <w:rsid w:val="00EE0615"/>
    <w:rsid w:val="00EE1D1F"/>
    <w:rsid w:val="00EE364D"/>
    <w:rsid w:val="00EE5341"/>
    <w:rsid w:val="00EE6252"/>
    <w:rsid w:val="00EE74CE"/>
    <w:rsid w:val="00EF1DC5"/>
    <w:rsid w:val="00EF2C63"/>
    <w:rsid w:val="00EF4478"/>
    <w:rsid w:val="00EF5A8E"/>
    <w:rsid w:val="00F0024D"/>
    <w:rsid w:val="00F012C8"/>
    <w:rsid w:val="00F01D44"/>
    <w:rsid w:val="00F02C19"/>
    <w:rsid w:val="00F057CD"/>
    <w:rsid w:val="00F06F25"/>
    <w:rsid w:val="00F071F6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98A"/>
    <w:rsid w:val="00F33C7A"/>
    <w:rsid w:val="00F347F7"/>
    <w:rsid w:val="00F36B3A"/>
    <w:rsid w:val="00F40528"/>
    <w:rsid w:val="00F40E39"/>
    <w:rsid w:val="00F41E71"/>
    <w:rsid w:val="00F42024"/>
    <w:rsid w:val="00F42AEA"/>
    <w:rsid w:val="00F5035E"/>
    <w:rsid w:val="00F53A7D"/>
    <w:rsid w:val="00F54EEF"/>
    <w:rsid w:val="00F56B76"/>
    <w:rsid w:val="00F578A2"/>
    <w:rsid w:val="00F60041"/>
    <w:rsid w:val="00F607F2"/>
    <w:rsid w:val="00F61A88"/>
    <w:rsid w:val="00F61C5E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0CCF"/>
    <w:rsid w:val="00F82BE2"/>
    <w:rsid w:val="00F8346C"/>
    <w:rsid w:val="00F83556"/>
    <w:rsid w:val="00F91D45"/>
    <w:rsid w:val="00F97557"/>
    <w:rsid w:val="00FA0503"/>
    <w:rsid w:val="00FA08C8"/>
    <w:rsid w:val="00FA4C71"/>
    <w:rsid w:val="00FA5891"/>
    <w:rsid w:val="00FB2F9B"/>
    <w:rsid w:val="00FB625A"/>
    <w:rsid w:val="00FC01BC"/>
    <w:rsid w:val="00FC0357"/>
    <w:rsid w:val="00FC7DC5"/>
    <w:rsid w:val="00FD0B49"/>
    <w:rsid w:val="00FD0D27"/>
    <w:rsid w:val="00FD0E7F"/>
    <w:rsid w:val="00FD1105"/>
    <w:rsid w:val="00FD16E4"/>
    <w:rsid w:val="00FD22C8"/>
    <w:rsid w:val="00FD4E94"/>
    <w:rsid w:val="00FD5BF6"/>
    <w:rsid w:val="00FD733D"/>
    <w:rsid w:val="00FE04B8"/>
    <w:rsid w:val="00FE0E4F"/>
    <w:rsid w:val="00FE2740"/>
    <w:rsid w:val="00FE310F"/>
    <w:rsid w:val="00FE43DB"/>
    <w:rsid w:val="00FE50DC"/>
    <w:rsid w:val="00FE54A2"/>
    <w:rsid w:val="00FE58F7"/>
    <w:rsid w:val="00FF0C12"/>
    <w:rsid w:val="00FF136B"/>
    <w:rsid w:val="00FF13C1"/>
    <w:rsid w:val="00FF4230"/>
    <w:rsid w:val="00FF492F"/>
    <w:rsid w:val="00FF7B6B"/>
    <w:rsid w:val="00FF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enu v:ext="edit" stroke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174C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7174C8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7174C8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7174C8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7174C8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7174C8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7174C8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7174C8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7174C8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74C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174C8"/>
  </w:style>
  <w:style w:type="paragraph" w:styleId="Rodap">
    <w:name w:val="footer"/>
    <w:basedOn w:val="Normal"/>
    <w:link w:val="RodapChar"/>
    <w:uiPriority w:val="99"/>
    <w:rsid w:val="007174C8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7174C8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7174C8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7174C8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7174C8"/>
  </w:style>
  <w:style w:type="paragraph" w:styleId="Recuodecorpodetexto2">
    <w:name w:val="Body Text Indent 2"/>
    <w:basedOn w:val="Normal"/>
    <w:semiHidden/>
    <w:rsid w:val="007174C8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7174C8"/>
    <w:pPr>
      <w:jc w:val="both"/>
    </w:pPr>
  </w:style>
  <w:style w:type="paragraph" w:styleId="Recuodecorpodetexto3">
    <w:name w:val="Body Text Indent 3"/>
    <w:basedOn w:val="Normal"/>
    <w:semiHidden/>
    <w:rsid w:val="007174C8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7174C8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link w:val="TtuloChar"/>
    <w:qFormat/>
    <w:rsid w:val="007174C8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7174C8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7174C8"/>
    <w:rPr>
      <w:vertAlign w:val="superscript"/>
    </w:rPr>
  </w:style>
  <w:style w:type="paragraph" w:customStyle="1" w:styleId="ementa">
    <w:name w:val="ementa"/>
    <w:basedOn w:val="Normal"/>
    <w:rsid w:val="007174C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7174C8"/>
  </w:style>
  <w:style w:type="paragraph" w:customStyle="1" w:styleId="te">
    <w:name w:val="te"/>
    <w:basedOn w:val="Normal"/>
    <w:rsid w:val="007174C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7174C8"/>
    <w:rPr>
      <w:color w:val="0000FF"/>
      <w:u w:val="single"/>
    </w:rPr>
  </w:style>
  <w:style w:type="paragraph" w:styleId="NormalWeb">
    <w:name w:val="Normal (Web)"/>
    <w:basedOn w:val="Normal"/>
    <w:rsid w:val="007174C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semiHidden/>
    <w:rsid w:val="007174C8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character" w:customStyle="1" w:styleId="TtuloChar">
    <w:name w:val="Título Char"/>
    <w:basedOn w:val="Fontepargpadro"/>
    <w:link w:val="Ttulo"/>
    <w:rsid w:val="009C15EE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9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2266B-0745-4270-B535-045CD5A4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ELIAS</cp:lastModifiedBy>
  <cp:revision>7</cp:revision>
  <cp:lastPrinted>2015-11-02T09:20:00Z</cp:lastPrinted>
  <dcterms:created xsi:type="dcterms:W3CDTF">2015-11-11T18:16:00Z</dcterms:created>
  <dcterms:modified xsi:type="dcterms:W3CDTF">2015-11-11T18:29:00Z</dcterms:modified>
</cp:coreProperties>
</file>