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58" w:rsidRPr="00CE65FB" w:rsidRDefault="001B3258" w:rsidP="001B3258">
      <w:pPr>
        <w:pStyle w:val="Corpodetexto2"/>
        <w:rPr>
          <w:rFonts w:cs="Arial"/>
          <w:b/>
          <w:sz w:val="26"/>
          <w:szCs w:val="26"/>
        </w:rPr>
      </w:pPr>
      <w:r w:rsidRPr="00CE65FB">
        <w:rPr>
          <w:rFonts w:cs="Arial"/>
          <w:b/>
          <w:sz w:val="26"/>
          <w:szCs w:val="26"/>
        </w:rPr>
        <w:t>EXCELENTÍSSIM</w:t>
      </w:r>
      <w:r w:rsidR="005B394C" w:rsidRPr="00CE65FB">
        <w:rPr>
          <w:rFonts w:cs="Arial"/>
          <w:b/>
          <w:sz w:val="26"/>
          <w:szCs w:val="26"/>
        </w:rPr>
        <w:t>A</w:t>
      </w:r>
      <w:r w:rsidRPr="00CE65FB">
        <w:rPr>
          <w:rFonts w:cs="Arial"/>
          <w:b/>
          <w:sz w:val="26"/>
          <w:szCs w:val="26"/>
        </w:rPr>
        <w:t xml:space="preserve"> SENHOR</w:t>
      </w:r>
      <w:r w:rsidR="005B394C" w:rsidRPr="00CE65FB">
        <w:rPr>
          <w:rFonts w:cs="Arial"/>
          <w:b/>
          <w:sz w:val="26"/>
          <w:szCs w:val="26"/>
        </w:rPr>
        <w:t>A</w:t>
      </w:r>
      <w:r w:rsidRPr="00CE65FB">
        <w:rPr>
          <w:rFonts w:cs="Arial"/>
          <w:b/>
          <w:sz w:val="26"/>
          <w:szCs w:val="26"/>
        </w:rPr>
        <w:t xml:space="preserve"> DOUTOR</w:t>
      </w:r>
      <w:r w:rsidR="005B394C" w:rsidRPr="00CE65FB">
        <w:rPr>
          <w:rFonts w:cs="Arial"/>
          <w:b/>
          <w:sz w:val="26"/>
          <w:szCs w:val="26"/>
        </w:rPr>
        <w:t>A</w:t>
      </w:r>
      <w:r w:rsidRPr="00CE65FB">
        <w:rPr>
          <w:rFonts w:cs="Arial"/>
          <w:b/>
          <w:sz w:val="26"/>
          <w:szCs w:val="26"/>
        </w:rPr>
        <w:t xml:space="preserve"> JUIZ</w:t>
      </w:r>
      <w:r w:rsidR="005B394C" w:rsidRPr="00CE65FB">
        <w:rPr>
          <w:rFonts w:cs="Arial"/>
          <w:b/>
          <w:sz w:val="26"/>
          <w:szCs w:val="26"/>
        </w:rPr>
        <w:t>A</w:t>
      </w:r>
      <w:r w:rsidRPr="00CE65FB">
        <w:rPr>
          <w:rFonts w:cs="Arial"/>
          <w:b/>
          <w:sz w:val="26"/>
          <w:szCs w:val="26"/>
        </w:rPr>
        <w:t xml:space="preserve"> DA 2ª VARA DE FAMÍLIA DIGITAL DA COMARCA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6F7A66">
      <w:pPr>
        <w:jc w:val="center"/>
        <w:rPr>
          <w:rFonts w:cs="Arial"/>
        </w:rPr>
      </w:pPr>
    </w:p>
    <w:p w:rsidR="001B3258" w:rsidRDefault="001B3258" w:rsidP="006F7A66">
      <w:pPr>
        <w:jc w:val="center"/>
        <w:rPr>
          <w:rFonts w:cs="Arial"/>
        </w:rPr>
      </w:pPr>
    </w:p>
    <w:p w:rsidR="001B3258" w:rsidRPr="00F90C76" w:rsidRDefault="001B3258" w:rsidP="006F7A66">
      <w:pPr>
        <w:jc w:val="center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Default="003467C5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1B3258" w:rsidRPr="000409CD" w:rsidRDefault="001B3258" w:rsidP="001B3258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Processo n</w:t>
      </w:r>
      <w:r w:rsidRPr="000409CD">
        <w:rPr>
          <w:rFonts w:cs="Arial"/>
          <w:b/>
          <w:sz w:val="28"/>
        </w:rPr>
        <w:t>º</w:t>
      </w:r>
      <w:r>
        <w:rPr>
          <w:rFonts w:cs="Arial"/>
          <w:b/>
          <w:sz w:val="28"/>
        </w:rPr>
        <w:t xml:space="preserve"> </w:t>
      </w:r>
      <w:r w:rsidRPr="0075127F">
        <w:rPr>
          <w:rFonts w:cs="Arial"/>
          <w:b/>
          <w:sz w:val="28"/>
        </w:rPr>
        <w:t>0830587-37.2015.8.12.0001</w:t>
      </w:r>
    </w:p>
    <w:p w:rsidR="00A30F13" w:rsidRDefault="00A30F13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1B3258">
      <w:pPr>
        <w:jc w:val="both"/>
        <w:rPr>
          <w:rFonts w:cs="Arial"/>
        </w:rPr>
      </w:pPr>
    </w:p>
    <w:p w:rsidR="001B3258" w:rsidRDefault="001B3258" w:rsidP="001B3258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1B3258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46990</wp:posOffset>
                </wp:positionV>
                <wp:extent cx="2162175" cy="285115"/>
                <wp:effectExtent l="3810000" t="0" r="28575" b="133985"/>
                <wp:wrapNone/>
                <wp:docPr id="7" name="Texto Explicativo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175" cy="285115"/>
                        </a:xfrm>
                        <a:prstGeom prst="borderCallout1">
                          <a:avLst>
                            <a:gd name="adj1" fmla="val 126727"/>
                            <a:gd name="adj2" fmla="val 94634"/>
                            <a:gd name="adj3" fmla="val 133409"/>
                            <a:gd name="adj4" fmla="val -1756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931" w:rsidRDefault="00E27931" w:rsidP="001B32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OSEIAS AFONSO VIEIRA,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 1 7" o:spid="_x0000_s1026" type="#_x0000_t47" style="position:absolute;left:0;text-align:left;margin-left:300.7pt;margin-top:3.7pt;width:170.2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" adj="-37943,28816,20441,27373">
                <v:textbox>
                  <w:txbxContent>
                    <w:p w:rsidR="00E27931" w:rsidRDefault="00E27931" w:rsidP="001B325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</w:rPr>
                        <w:t>OSEIAS AFONSO VIEIRA,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B3258" w:rsidRDefault="001B3258" w:rsidP="001B3258">
      <w:pPr>
        <w:suppressAutoHyphens/>
        <w:spacing w:after="240"/>
        <w:jc w:val="both"/>
      </w:pPr>
    </w:p>
    <w:p w:rsidR="001B3258" w:rsidRDefault="001B3258" w:rsidP="001B3258">
      <w:pPr>
        <w:jc w:val="both"/>
        <w:rPr>
          <w:rFonts w:cs="Arial"/>
          <w:szCs w:val="26"/>
        </w:rPr>
      </w:pPr>
      <w:proofErr w:type="gramStart"/>
      <w:r>
        <w:rPr>
          <w:rFonts w:cs="Arial"/>
          <w:szCs w:val="26"/>
        </w:rPr>
        <w:t>já</w:t>
      </w:r>
      <w:proofErr w:type="gramEnd"/>
      <w:r>
        <w:rPr>
          <w:rFonts w:cs="Arial"/>
          <w:szCs w:val="26"/>
        </w:rPr>
        <w:t xml:space="preserve"> qualificado nos autos em epígrafe, com respeito e acatamento, vem perante Vossa Excelência, </w:t>
      </w:r>
      <w:r w:rsidR="00CE65FB">
        <w:rPr>
          <w:rFonts w:cs="Arial"/>
          <w:szCs w:val="26"/>
        </w:rPr>
        <w:t>apresentar</w:t>
      </w:r>
      <w:r>
        <w:rPr>
          <w:rFonts w:cs="Arial"/>
          <w:szCs w:val="26"/>
        </w:rPr>
        <w:t>:</w:t>
      </w:r>
    </w:p>
    <w:p w:rsidR="00CE65FB" w:rsidRDefault="00CE65FB" w:rsidP="001B3258">
      <w:pPr>
        <w:jc w:val="both"/>
        <w:rPr>
          <w:rFonts w:cs="Arial"/>
          <w:szCs w:val="26"/>
        </w:rPr>
      </w:pPr>
    </w:p>
    <w:p w:rsidR="001B3258" w:rsidRDefault="001B3258" w:rsidP="001B3258">
      <w:pPr>
        <w:jc w:val="both"/>
        <w:rPr>
          <w:rFonts w:cs="Arial"/>
          <w:b/>
          <w:szCs w:val="26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1B3258" w:rsidRPr="00EE6252" w:rsidTr="001B3258">
        <w:tc>
          <w:tcPr>
            <w:tcW w:w="567" w:type="dxa"/>
          </w:tcPr>
          <w:p w:rsidR="001B3258" w:rsidRPr="00EE6252" w:rsidRDefault="001B3258" w:rsidP="001B3258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DB9D11" wp14:editId="56258AD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339725" cy="627380"/>
                      <wp:effectExtent l="18415" t="20320" r="22860" b="19050"/>
                      <wp:wrapNone/>
                      <wp:docPr id="5" name="Conector de seta ret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725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5" o:spid="_x0000_s1026" type="#_x0000_t32" style="position:absolute;margin-left:-6.05pt;margin-top:-.65pt;width:26.75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" strokeweight="2.25pt"/>
                  </w:pict>
                </mc:Fallback>
              </mc:AlternateContent>
            </w:r>
          </w:p>
        </w:tc>
        <w:tc>
          <w:tcPr>
            <w:tcW w:w="7087" w:type="dxa"/>
          </w:tcPr>
          <w:p w:rsidR="001B3258" w:rsidRDefault="001B3258" w:rsidP="001B3258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1B3258" w:rsidRPr="001B3258" w:rsidRDefault="00CE65FB" w:rsidP="00CE65FB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MANIFESTAÇÃO SOBRE LAUDO PERICIAL</w:t>
            </w:r>
            <w:r w:rsidR="001B3258">
              <w:rPr>
                <w:rFonts w:cs="Arial"/>
                <w:b/>
                <w:bCs/>
                <w:color w:val="548DD4"/>
                <w:sz w:val="28"/>
                <w:u w:val="single"/>
              </w:rPr>
              <w:t>.</w:t>
            </w:r>
          </w:p>
        </w:tc>
        <w:tc>
          <w:tcPr>
            <w:tcW w:w="567" w:type="dxa"/>
          </w:tcPr>
          <w:p w:rsidR="001B3258" w:rsidRPr="00EE6252" w:rsidRDefault="001B3258" w:rsidP="001B3258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4B4538" wp14:editId="57AB789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-8255</wp:posOffset>
                      </wp:positionV>
                      <wp:extent cx="326390" cy="627380"/>
                      <wp:effectExtent l="14605" t="20320" r="20955" b="19050"/>
                      <wp:wrapNone/>
                      <wp:docPr id="4" name="Conector de seta ret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de seta reta 4" o:spid="_x0000_s1026" type="#_x0000_t32" style="position:absolute;margin-left:-3.35pt;margin-top:-.65pt;width:25.7pt;height:4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" strokeweight="2.25pt"/>
                  </w:pict>
                </mc:Fallback>
              </mc:AlternateContent>
            </w:r>
          </w:p>
        </w:tc>
      </w:tr>
    </w:tbl>
    <w:p w:rsidR="001B3258" w:rsidRDefault="001B3258" w:rsidP="001B3258">
      <w:pPr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Brush Script MT" w:hAnsi="Brush Script MT"/>
          <w:b/>
          <w:bCs/>
          <w:sz w:val="44"/>
        </w:rPr>
        <w:t>Senhor</w:t>
      </w:r>
      <w:r w:rsidR="005B394C">
        <w:rPr>
          <w:rFonts w:ascii="Brush Script MT" w:hAnsi="Brush Script MT"/>
          <w:b/>
          <w:bCs/>
          <w:sz w:val="44"/>
        </w:rPr>
        <w:t>a</w:t>
      </w:r>
      <w:r>
        <w:rPr>
          <w:rFonts w:ascii="Brush Script MT" w:hAnsi="Brush Script MT"/>
          <w:b/>
          <w:bCs/>
          <w:sz w:val="44"/>
        </w:rPr>
        <w:t xml:space="preserve"> </w:t>
      </w:r>
      <w:proofErr w:type="spellStart"/>
      <w:r>
        <w:rPr>
          <w:rFonts w:ascii="Brush Script MT" w:hAnsi="Brush Script MT"/>
          <w:b/>
          <w:bCs/>
          <w:sz w:val="44"/>
        </w:rPr>
        <w:t>Juiz</w:t>
      </w:r>
      <w:r w:rsidR="005B394C">
        <w:rPr>
          <w:rFonts w:ascii="Brush Script MT" w:hAnsi="Brush Script MT"/>
          <w:b/>
          <w:bCs/>
          <w:sz w:val="44"/>
        </w:rPr>
        <w:t>a</w:t>
      </w:r>
      <w:proofErr w:type="spellEnd"/>
      <w:r>
        <w:rPr>
          <w:rFonts w:ascii="Brush Script MT" w:hAnsi="Brush Script MT"/>
          <w:b/>
          <w:bCs/>
          <w:sz w:val="44"/>
        </w:rPr>
        <w:t xml:space="preserve">, </w:t>
      </w:r>
      <w:r>
        <w:t xml:space="preserve">o </w:t>
      </w:r>
      <w:r w:rsidRPr="00712B98">
        <w:rPr>
          <w:b/>
        </w:rPr>
        <w:t>Requerente,</w:t>
      </w:r>
      <w:r>
        <w:rPr>
          <w:b/>
        </w:rPr>
        <w:t xml:space="preserve"> </w:t>
      </w:r>
      <w:r>
        <w:rPr>
          <w:rFonts w:cs="Arial"/>
        </w:rPr>
        <w:t>foi intimado via diário da justiça sobre o seguinte despacho:</w:t>
      </w:r>
    </w:p>
    <w:p w:rsidR="001B3258" w:rsidRDefault="001B3258" w:rsidP="001B3258">
      <w:pPr>
        <w:jc w:val="both"/>
        <w:rPr>
          <w:rFonts w:cs="Arial"/>
        </w:rPr>
      </w:pPr>
    </w:p>
    <w:p w:rsidR="001B3258" w:rsidRPr="001B3258" w:rsidRDefault="001B3258" w:rsidP="001B3258">
      <w:pPr>
        <w:ind w:left="3545"/>
        <w:jc w:val="both"/>
        <w:rPr>
          <w:rFonts w:asciiTheme="minorHAnsi" w:hAnsiTheme="minorHAnsi" w:cs="Arial"/>
          <w:b/>
          <w:sz w:val="20"/>
        </w:rPr>
      </w:pPr>
      <w:r w:rsidRPr="001B3258">
        <w:rPr>
          <w:rFonts w:asciiTheme="minorHAnsi" w:hAnsiTheme="minorHAnsi" w:cs="Arial"/>
          <w:b/>
          <w:sz w:val="20"/>
        </w:rPr>
        <w:t>Teor do ato</w:t>
      </w:r>
      <w:r w:rsidR="00CE65FB">
        <w:rPr>
          <w:rFonts w:asciiTheme="minorHAnsi" w:hAnsiTheme="minorHAnsi" w:cs="Arial"/>
          <w:b/>
          <w:sz w:val="20"/>
        </w:rPr>
        <w:t>: “</w:t>
      </w:r>
      <w:r w:rsidR="00CE65FB" w:rsidRPr="00CE65FB">
        <w:rPr>
          <w:rFonts w:asciiTheme="minorHAnsi" w:hAnsiTheme="minorHAnsi" w:cs="Arial"/>
          <w:b/>
          <w:sz w:val="20"/>
        </w:rPr>
        <w:t>Intimando a parte autora para, no prazo legal, manifestar acerca do Laudo Pericial de fls. 127/131.</w:t>
      </w:r>
      <w:proofErr w:type="gramStart"/>
      <w:r w:rsidR="00CE65FB" w:rsidRPr="00CE65FB">
        <w:rPr>
          <w:rFonts w:asciiTheme="minorHAnsi" w:hAnsiTheme="minorHAnsi" w:cs="Arial"/>
          <w:b/>
          <w:sz w:val="20"/>
        </w:rPr>
        <w:t>"</w:t>
      </w:r>
      <w:proofErr w:type="gramEnd"/>
    </w:p>
    <w:p w:rsidR="001B3258" w:rsidRDefault="001B3258" w:rsidP="001B3258">
      <w:pPr>
        <w:jc w:val="both"/>
        <w:rPr>
          <w:rFonts w:cs="Arial"/>
        </w:rPr>
      </w:pPr>
    </w:p>
    <w:p w:rsidR="001B3258" w:rsidRDefault="001B3258" w:rsidP="001B325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Tudo de acordo com a relação:</w:t>
      </w:r>
    </w:p>
    <w:p w:rsidR="001B3258" w:rsidRDefault="001B3258" w:rsidP="001B3258">
      <w:pPr>
        <w:jc w:val="both"/>
        <w:rPr>
          <w:rFonts w:cs="Arial"/>
        </w:rPr>
      </w:pPr>
    </w:p>
    <w:p w:rsidR="001B3258" w:rsidRDefault="001B3258" w:rsidP="001B3258">
      <w:pPr>
        <w:ind w:left="3545"/>
        <w:jc w:val="both"/>
        <w:rPr>
          <w:rFonts w:asciiTheme="minorHAnsi" w:hAnsiTheme="minorHAnsi"/>
          <w:b/>
          <w:i/>
          <w:iCs/>
          <w:sz w:val="20"/>
        </w:rPr>
      </w:pPr>
      <w:r>
        <w:rPr>
          <w:rFonts w:asciiTheme="minorHAnsi" w:hAnsiTheme="minorHAnsi"/>
          <w:b/>
          <w:sz w:val="20"/>
        </w:rPr>
        <w:t>“</w:t>
      </w:r>
      <w:proofErr w:type="gramStart"/>
      <w:r w:rsidRPr="001B3258">
        <w:rPr>
          <w:rFonts w:asciiTheme="minorHAnsi" w:hAnsiTheme="minorHAnsi"/>
          <w:b/>
          <w:i/>
          <w:iCs/>
          <w:sz w:val="20"/>
        </w:rPr>
        <w:t>Relação:</w:t>
      </w:r>
      <w:proofErr w:type="gramEnd"/>
      <w:r w:rsidRPr="001B3258">
        <w:rPr>
          <w:rFonts w:asciiTheme="minorHAnsi" w:hAnsiTheme="minorHAnsi"/>
          <w:b/>
          <w:i/>
          <w:iCs/>
          <w:sz w:val="20"/>
        </w:rPr>
        <w:t>0</w:t>
      </w:r>
      <w:r w:rsidR="00CE65FB">
        <w:rPr>
          <w:rFonts w:asciiTheme="minorHAnsi" w:hAnsiTheme="minorHAnsi"/>
          <w:b/>
          <w:i/>
          <w:iCs/>
          <w:sz w:val="20"/>
        </w:rPr>
        <w:t>006</w:t>
      </w:r>
      <w:r w:rsidRPr="001B3258">
        <w:rPr>
          <w:rFonts w:asciiTheme="minorHAnsi" w:hAnsiTheme="minorHAnsi"/>
          <w:b/>
          <w:i/>
          <w:iCs/>
          <w:sz w:val="20"/>
        </w:rPr>
        <w:t>/20</w:t>
      </w:r>
      <w:r w:rsidR="00CE65FB">
        <w:rPr>
          <w:rFonts w:asciiTheme="minorHAnsi" w:hAnsiTheme="minorHAnsi"/>
          <w:b/>
          <w:i/>
          <w:iCs/>
          <w:sz w:val="20"/>
        </w:rPr>
        <w:t>18</w:t>
      </w:r>
      <w:r w:rsidRPr="001B3258">
        <w:rPr>
          <w:rFonts w:asciiTheme="minorHAnsi" w:hAnsiTheme="minorHAnsi"/>
          <w:b/>
          <w:i/>
          <w:iCs/>
          <w:sz w:val="20"/>
        </w:rPr>
        <w:br/>
        <w:t>Data</w:t>
      </w:r>
      <w:r>
        <w:rPr>
          <w:rFonts w:asciiTheme="minorHAnsi" w:hAnsiTheme="minorHAnsi"/>
          <w:b/>
          <w:i/>
          <w:iCs/>
          <w:sz w:val="20"/>
        </w:rPr>
        <w:t xml:space="preserve"> </w:t>
      </w:r>
      <w:r w:rsidRPr="001B3258">
        <w:rPr>
          <w:rFonts w:asciiTheme="minorHAnsi" w:hAnsiTheme="minorHAnsi"/>
          <w:b/>
          <w:i/>
          <w:iCs/>
          <w:sz w:val="20"/>
        </w:rPr>
        <w:t xml:space="preserve">da Publicação: </w:t>
      </w:r>
      <w:r w:rsidR="00CE65FB">
        <w:rPr>
          <w:rFonts w:asciiTheme="minorHAnsi" w:hAnsiTheme="minorHAnsi"/>
          <w:b/>
          <w:i/>
          <w:iCs/>
          <w:sz w:val="20"/>
        </w:rPr>
        <w:t>18</w:t>
      </w:r>
      <w:r w:rsidRPr="001B3258">
        <w:rPr>
          <w:rFonts w:asciiTheme="minorHAnsi" w:hAnsiTheme="minorHAnsi"/>
          <w:b/>
          <w:i/>
          <w:iCs/>
          <w:sz w:val="20"/>
        </w:rPr>
        <w:t>/</w:t>
      </w:r>
      <w:r w:rsidR="00CE65FB">
        <w:rPr>
          <w:rFonts w:asciiTheme="minorHAnsi" w:hAnsiTheme="minorHAnsi"/>
          <w:b/>
          <w:i/>
          <w:iCs/>
          <w:sz w:val="20"/>
        </w:rPr>
        <w:t>01</w:t>
      </w:r>
      <w:r w:rsidRPr="001B3258">
        <w:rPr>
          <w:rFonts w:asciiTheme="minorHAnsi" w:hAnsiTheme="minorHAnsi"/>
          <w:b/>
          <w:i/>
          <w:iCs/>
          <w:sz w:val="20"/>
        </w:rPr>
        <w:t>/201</w:t>
      </w:r>
      <w:r w:rsidR="00CE65FB">
        <w:rPr>
          <w:rFonts w:asciiTheme="minorHAnsi" w:hAnsiTheme="minorHAnsi"/>
          <w:b/>
          <w:i/>
          <w:iCs/>
          <w:sz w:val="20"/>
        </w:rPr>
        <w:t>8</w:t>
      </w:r>
    </w:p>
    <w:p w:rsidR="001B3258" w:rsidRPr="001B3258" w:rsidRDefault="001B3258" w:rsidP="001B3258">
      <w:pPr>
        <w:ind w:left="3545"/>
        <w:jc w:val="both"/>
        <w:rPr>
          <w:rFonts w:asciiTheme="minorHAnsi" w:hAnsiTheme="minorHAnsi"/>
          <w:b/>
          <w:i/>
          <w:iCs/>
          <w:sz w:val="20"/>
        </w:rPr>
      </w:pPr>
      <w:proofErr w:type="gramStart"/>
      <w:r w:rsidRPr="001B3258">
        <w:rPr>
          <w:rFonts w:asciiTheme="minorHAnsi" w:hAnsiTheme="minorHAnsi"/>
          <w:b/>
          <w:i/>
          <w:iCs/>
          <w:sz w:val="20"/>
        </w:rPr>
        <w:t>Número do Diário: 3</w:t>
      </w:r>
      <w:r w:rsidR="00CE65FB">
        <w:rPr>
          <w:rFonts w:asciiTheme="minorHAnsi" w:hAnsiTheme="minorHAnsi"/>
          <w:b/>
          <w:i/>
          <w:iCs/>
          <w:sz w:val="20"/>
        </w:rPr>
        <w:t>951</w:t>
      </w:r>
      <w:r>
        <w:rPr>
          <w:rFonts w:asciiTheme="minorHAnsi" w:hAnsiTheme="minorHAnsi"/>
          <w:b/>
          <w:i/>
          <w:iCs/>
          <w:sz w:val="20"/>
        </w:rPr>
        <w:t>”</w:t>
      </w:r>
      <w:proofErr w:type="gramEnd"/>
    </w:p>
    <w:p w:rsidR="004C7383" w:rsidRDefault="004C7383" w:rsidP="00E971F2">
      <w:pPr>
        <w:jc w:val="both"/>
        <w:rPr>
          <w:rFonts w:cs="Arial"/>
        </w:rPr>
      </w:pPr>
    </w:p>
    <w:p w:rsidR="000150B2" w:rsidRDefault="000150B2" w:rsidP="00E971F2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O laudo pericial de fls. 127/131, </w:t>
      </w:r>
      <w:r w:rsidR="00FA3360">
        <w:rPr>
          <w:rFonts w:cs="Arial"/>
        </w:rPr>
        <w:t xml:space="preserve">confeccionado pelo </w:t>
      </w:r>
      <w:r w:rsidR="00FA3360" w:rsidRPr="00FA3360">
        <w:rPr>
          <w:rFonts w:cs="Arial"/>
        </w:rPr>
        <w:t>Instituto de Análises Laboratoriais Forenses da Coordenadoria Geral de Períc</w:t>
      </w:r>
      <w:r w:rsidR="00FA3360">
        <w:rPr>
          <w:rFonts w:cs="Arial"/>
        </w:rPr>
        <w:t>i</w:t>
      </w:r>
      <w:r w:rsidR="00FA3360" w:rsidRPr="00FA3360">
        <w:rPr>
          <w:rFonts w:cs="Arial"/>
        </w:rPr>
        <w:t>a/</w:t>
      </w:r>
      <w:proofErr w:type="spellStart"/>
      <w:r w:rsidR="00FA3360" w:rsidRPr="00FA3360">
        <w:rPr>
          <w:rFonts w:cs="Arial"/>
        </w:rPr>
        <w:t>Sejusp</w:t>
      </w:r>
      <w:proofErr w:type="spellEnd"/>
      <w:r w:rsidR="00FA3360">
        <w:rPr>
          <w:rFonts w:cs="Arial"/>
        </w:rPr>
        <w:t xml:space="preserve">, </w:t>
      </w:r>
      <w:r>
        <w:rPr>
          <w:rFonts w:cs="Arial"/>
        </w:rPr>
        <w:t>conclui</w:t>
      </w:r>
      <w:r w:rsidR="002A4B6C">
        <w:rPr>
          <w:rFonts w:cs="Arial"/>
        </w:rPr>
        <w:t xml:space="preserve">u </w:t>
      </w:r>
      <w:r>
        <w:rPr>
          <w:rFonts w:cs="Arial"/>
        </w:rPr>
        <w:t>que</w:t>
      </w:r>
      <w:r w:rsidR="00E04FF3">
        <w:rPr>
          <w:rFonts w:cs="Arial"/>
        </w:rPr>
        <w:t xml:space="preserve"> (fl. 131)</w:t>
      </w:r>
      <w:r>
        <w:rPr>
          <w:rFonts w:cs="Arial"/>
        </w:rPr>
        <w:t>:</w:t>
      </w:r>
    </w:p>
    <w:p w:rsidR="000150B2" w:rsidRDefault="000150B2" w:rsidP="00E971F2">
      <w:pPr>
        <w:jc w:val="both"/>
        <w:rPr>
          <w:rFonts w:cs="Arial"/>
        </w:rPr>
      </w:pPr>
    </w:p>
    <w:p w:rsidR="00E04FF3" w:rsidRPr="00E04FF3" w:rsidRDefault="00E04FF3" w:rsidP="00E04FF3">
      <w:pPr>
        <w:ind w:left="3545"/>
        <w:jc w:val="both"/>
        <w:rPr>
          <w:rFonts w:asciiTheme="majorHAnsi" w:hAnsiTheme="majorHAnsi" w:cs="Arial"/>
          <w:b/>
        </w:rPr>
      </w:pPr>
      <w:r w:rsidRPr="00E04FF3">
        <w:rPr>
          <w:rFonts w:asciiTheme="majorHAnsi" w:hAnsiTheme="majorHAnsi" w:cs="Arial"/>
          <w:b/>
          <w:sz w:val="22"/>
        </w:rPr>
        <w:t xml:space="preserve">“Considerando o objetivo pericial proposto, com base nas análises dos perfis genéticos encontrados, as signatárias deste indicam a </w:t>
      </w:r>
      <w:r w:rsidRPr="00E669F1">
        <w:rPr>
          <w:rFonts w:asciiTheme="majorHAnsi" w:hAnsiTheme="majorHAnsi" w:cs="Arial"/>
          <w:b/>
          <w:sz w:val="22"/>
          <w:u w:val="single"/>
        </w:rPr>
        <w:t>exclusão</w:t>
      </w:r>
      <w:r w:rsidRPr="00E04FF3">
        <w:rPr>
          <w:rFonts w:asciiTheme="majorHAnsi" w:hAnsiTheme="majorHAnsi" w:cs="Arial"/>
          <w:b/>
          <w:sz w:val="22"/>
        </w:rPr>
        <w:t xml:space="preserve"> de OSEIAS AFONSO VIEIRA como pai biológico de JOÃO VITOR VICENTE VIEIRA.”</w:t>
      </w:r>
      <w:r w:rsidR="00E669F1">
        <w:rPr>
          <w:rFonts w:asciiTheme="majorHAnsi" w:hAnsiTheme="majorHAnsi" w:cs="Arial"/>
          <w:b/>
          <w:sz w:val="22"/>
        </w:rPr>
        <w:t xml:space="preserve"> (grifamos</w:t>
      </w:r>
      <w:proofErr w:type="gramStart"/>
      <w:r w:rsidR="00E669F1">
        <w:rPr>
          <w:rFonts w:asciiTheme="majorHAnsi" w:hAnsiTheme="majorHAnsi" w:cs="Arial"/>
          <w:b/>
          <w:sz w:val="22"/>
        </w:rPr>
        <w:t>)</w:t>
      </w:r>
      <w:proofErr w:type="gramEnd"/>
    </w:p>
    <w:p w:rsidR="001B3258" w:rsidRDefault="001B3258" w:rsidP="00E971F2">
      <w:pPr>
        <w:jc w:val="both"/>
        <w:rPr>
          <w:rFonts w:cs="Arial"/>
        </w:rPr>
      </w:pPr>
    </w:p>
    <w:p w:rsidR="000150B2" w:rsidRDefault="000150B2" w:rsidP="00E971F2">
      <w:pPr>
        <w:jc w:val="both"/>
        <w:rPr>
          <w:rFonts w:cs="Arial"/>
        </w:rPr>
      </w:pPr>
    </w:p>
    <w:p w:rsidR="000150B2" w:rsidRDefault="00E04FF3" w:rsidP="00E971F2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Nota-se que</w:t>
      </w:r>
      <w:bookmarkStart w:id="0" w:name="_GoBack"/>
      <w:bookmarkEnd w:id="0"/>
      <w:r>
        <w:rPr>
          <w:rFonts w:cs="Arial"/>
        </w:rPr>
        <w:t xml:space="preserve"> o laudo emitido pelo </w:t>
      </w:r>
      <w:proofErr w:type="spellStart"/>
      <w:r>
        <w:rPr>
          <w:rFonts w:cs="Arial"/>
        </w:rPr>
        <w:t>Sejusp</w:t>
      </w:r>
      <w:proofErr w:type="spellEnd"/>
      <w:r>
        <w:rPr>
          <w:rFonts w:cs="Arial"/>
        </w:rPr>
        <w:t xml:space="preserve">, confirma o laudo apresentado pelo </w:t>
      </w:r>
      <w:r w:rsidRPr="00AE41FC">
        <w:rPr>
          <w:rFonts w:cs="Arial"/>
          <w:b/>
        </w:rPr>
        <w:t>Requerente</w:t>
      </w:r>
      <w:r>
        <w:rPr>
          <w:rFonts w:cs="Arial"/>
        </w:rPr>
        <w:t xml:space="preserve"> na exordial nas fls. 35/39, de forma que não restam dúvidas que o </w:t>
      </w:r>
      <w:r w:rsidRPr="00AE41FC">
        <w:rPr>
          <w:rFonts w:cs="Arial"/>
          <w:b/>
        </w:rPr>
        <w:t>Requerente</w:t>
      </w:r>
      <w:r>
        <w:rPr>
          <w:rFonts w:cs="Arial"/>
        </w:rPr>
        <w:t xml:space="preserve"> não é pai biológico do menor.</w:t>
      </w:r>
    </w:p>
    <w:p w:rsidR="00E04FF3" w:rsidRDefault="00E04FF3" w:rsidP="00E971F2">
      <w:pPr>
        <w:jc w:val="both"/>
        <w:rPr>
          <w:rFonts w:cs="Arial"/>
        </w:rPr>
      </w:pPr>
    </w:p>
    <w:p w:rsidR="000063F0" w:rsidRDefault="000063F0" w:rsidP="00E971F2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 audiência instrutória realizada em 22/11/2017, ficou assentado que:</w:t>
      </w:r>
    </w:p>
    <w:p w:rsidR="00E04FF3" w:rsidRDefault="00E04FF3" w:rsidP="00E971F2">
      <w:pPr>
        <w:jc w:val="both"/>
        <w:rPr>
          <w:rFonts w:cs="Arial"/>
        </w:rPr>
      </w:pPr>
    </w:p>
    <w:p w:rsidR="000150B2" w:rsidRPr="000063F0" w:rsidRDefault="000063F0" w:rsidP="000063F0">
      <w:pPr>
        <w:ind w:left="3545"/>
        <w:jc w:val="both"/>
        <w:rPr>
          <w:rFonts w:asciiTheme="majorHAnsi" w:hAnsiTheme="majorHAnsi" w:cs="Arial"/>
          <w:b/>
        </w:rPr>
      </w:pPr>
      <w:r w:rsidRPr="000063F0">
        <w:rPr>
          <w:rFonts w:asciiTheme="majorHAnsi" w:hAnsiTheme="majorHAnsi" w:cs="Arial"/>
          <w:b/>
          <w:sz w:val="22"/>
        </w:rPr>
        <w:t xml:space="preserve">"Por tudo que consta nos autos ficou amplamente demonstrado que além do exame de DNA apontar pela negativa da paternidade </w:t>
      </w:r>
      <w:r w:rsidRPr="000063F0">
        <w:rPr>
          <w:rFonts w:asciiTheme="majorHAnsi" w:hAnsiTheme="majorHAnsi" w:cs="Arial"/>
          <w:b/>
          <w:sz w:val="22"/>
          <w:u w:val="single"/>
        </w:rPr>
        <w:t xml:space="preserve">comprovou-se também a ausência de laços afetivos entre o requerente e o infante, como demonstra a própria declaração da requerida que confessou em audiência que não houve paternidade </w:t>
      </w:r>
      <w:proofErr w:type="spellStart"/>
      <w:r w:rsidRPr="000063F0">
        <w:rPr>
          <w:rFonts w:asciiTheme="majorHAnsi" w:hAnsiTheme="majorHAnsi" w:cs="Arial"/>
          <w:b/>
          <w:sz w:val="22"/>
          <w:u w:val="single"/>
        </w:rPr>
        <w:t>socioafetiva</w:t>
      </w:r>
      <w:proofErr w:type="spellEnd"/>
      <w:r w:rsidRPr="000063F0">
        <w:rPr>
          <w:rFonts w:asciiTheme="majorHAnsi" w:hAnsiTheme="majorHAnsi" w:cs="Arial"/>
          <w:b/>
          <w:sz w:val="22"/>
          <w:u w:val="single"/>
        </w:rPr>
        <w:t>,</w:t>
      </w:r>
      <w:r w:rsidRPr="000063F0">
        <w:rPr>
          <w:rFonts w:asciiTheme="majorHAnsi" w:hAnsiTheme="majorHAnsi" w:cs="Arial"/>
          <w:b/>
          <w:sz w:val="22"/>
        </w:rPr>
        <w:t xml:space="preserve"> sendo imperiosa a aplicação do artigo 138 do Código Civil, motivos pelos quais reafirma a procedência dos pedidos nos termos da inicial.”</w:t>
      </w:r>
      <w:proofErr w:type="gramStart"/>
      <w:r w:rsidRPr="000063F0">
        <w:rPr>
          <w:rFonts w:asciiTheme="majorHAnsi" w:hAnsiTheme="majorHAnsi" w:cs="Arial"/>
          <w:b/>
          <w:sz w:val="22"/>
        </w:rPr>
        <w:t xml:space="preserve"> </w:t>
      </w:r>
      <w:r w:rsidR="002B3C94">
        <w:rPr>
          <w:rFonts w:asciiTheme="majorHAnsi" w:hAnsiTheme="majorHAnsi" w:cs="Arial"/>
          <w:b/>
          <w:sz w:val="22"/>
        </w:rPr>
        <w:t xml:space="preserve"> </w:t>
      </w:r>
      <w:proofErr w:type="gramEnd"/>
      <w:r w:rsidR="002B3C94">
        <w:rPr>
          <w:rFonts w:asciiTheme="majorHAnsi" w:hAnsiTheme="majorHAnsi" w:cs="Arial"/>
          <w:b/>
          <w:sz w:val="22"/>
        </w:rPr>
        <w:t>(grifamos)</w:t>
      </w:r>
    </w:p>
    <w:p w:rsidR="000063F0" w:rsidRPr="00490ECA" w:rsidRDefault="000063F0" w:rsidP="000063F0">
      <w:pPr>
        <w:pStyle w:val="NormalWeb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Assim, além de não haver paternidade biológica, também não existe vinculo sócio afetivo, o que se confirmou em audiência, </w:t>
      </w:r>
      <w:r w:rsidR="00AE41FC">
        <w:rPr>
          <w:rFonts w:ascii="Arial" w:hAnsi="Arial" w:cs="Arial"/>
        </w:rPr>
        <w:t>através da oitiva da testemunha apresentada e ainda pela</w:t>
      </w:r>
      <w:r>
        <w:rPr>
          <w:rFonts w:ascii="Arial" w:hAnsi="Arial" w:cs="Arial"/>
        </w:rPr>
        <w:t xml:space="preserve"> própria </w:t>
      </w:r>
      <w:r w:rsidRPr="00AE41FC">
        <w:rPr>
          <w:rFonts w:ascii="Arial" w:hAnsi="Arial" w:cs="Arial"/>
          <w:b/>
        </w:rPr>
        <w:t>Requerida</w:t>
      </w:r>
      <w:r>
        <w:rPr>
          <w:rFonts w:ascii="Arial" w:hAnsi="Arial" w:cs="Arial"/>
        </w:rPr>
        <w:t xml:space="preserve"> </w:t>
      </w:r>
      <w:r w:rsidR="00AE41FC">
        <w:rPr>
          <w:rFonts w:ascii="Arial" w:hAnsi="Arial" w:cs="Arial"/>
        </w:rPr>
        <w:t xml:space="preserve">que </w:t>
      </w:r>
      <w:r w:rsidRPr="00490ECA">
        <w:rPr>
          <w:rFonts w:ascii="Arial" w:hAnsi="Arial" w:cs="Arial"/>
          <w:b/>
          <w:u w:val="single"/>
        </w:rPr>
        <w:t>confessou que não houve formação de vínculos afetivos entre o menor e o Requerente</w:t>
      </w:r>
      <w:r w:rsidRPr="00490ECA">
        <w:rPr>
          <w:rFonts w:ascii="Arial" w:hAnsi="Arial" w:cs="Arial"/>
          <w:u w:val="single"/>
        </w:rPr>
        <w:t>.</w:t>
      </w:r>
    </w:p>
    <w:p w:rsidR="000063F0" w:rsidRDefault="000063F0" w:rsidP="000063F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ausência de afetividade entre o pai biológico e o filho, os tribunais pátrios alinham-se no seguinte sentido:</w:t>
      </w:r>
    </w:p>
    <w:p w:rsidR="000063F0" w:rsidRDefault="000063F0" w:rsidP="000063F0">
      <w:pPr>
        <w:ind w:left="3545"/>
        <w:jc w:val="both"/>
        <w:rPr>
          <w:rFonts w:ascii="Courier New" w:hAnsi="Courier New" w:cs="Courier New"/>
          <w:b/>
          <w:sz w:val="22"/>
        </w:rPr>
      </w:pPr>
      <w:r w:rsidRPr="009D0719">
        <w:rPr>
          <w:rFonts w:ascii="Courier New" w:hAnsi="Courier New" w:cs="Courier New"/>
          <w:b/>
          <w:sz w:val="22"/>
        </w:rPr>
        <w:lastRenderedPageBreak/>
        <w:t xml:space="preserve">APELAÇÃO CÍVEL. NEGATÓRIA DE PATERNIDADE. LEGITIMIDADE ATIVA DO AVÔ. PROCEDÊNCIA. </w:t>
      </w:r>
    </w:p>
    <w:p w:rsidR="000063F0" w:rsidRPr="000B3327" w:rsidRDefault="000063F0" w:rsidP="000063F0">
      <w:pPr>
        <w:ind w:left="3545"/>
        <w:jc w:val="both"/>
        <w:rPr>
          <w:rFonts w:ascii="Courier New" w:hAnsi="Courier New" w:cs="Courier New"/>
          <w:sz w:val="22"/>
        </w:rPr>
      </w:pPr>
      <w:r w:rsidRPr="000B3327">
        <w:rPr>
          <w:rFonts w:ascii="Courier New" w:hAnsi="Courier New" w:cs="Courier New"/>
          <w:sz w:val="22"/>
        </w:rPr>
        <w:t xml:space="preserve">O avô tem legitimidade para contestar a paternidade do neto, porquanto há alegações de erro e falsidade do registro. Além disso, o avô tem interesse patrimonial na possível herança de seu filho falecido. Uma vez provada </w:t>
      </w:r>
      <w:proofErr w:type="gramStart"/>
      <w:r w:rsidRPr="000B3327">
        <w:rPr>
          <w:rFonts w:ascii="Courier New" w:hAnsi="Courier New" w:cs="Courier New"/>
          <w:sz w:val="22"/>
        </w:rPr>
        <w:t>a</w:t>
      </w:r>
      <w:proofErr w:type="gramEnd"/>
      <w:r w:rsidRPr="000B3327">
        <w:rPr>
          <w:rFonts w:ascii="Courier New" w:hAnsi="Courier New" w:cs="Courier New"/>
          <w:sz w:val="22"/>
        </w:rPr>
        <w:t xml:space="preserve"> inexistência de filiação biológica, a existência de vício na vontade na declaração de paternidade e não sendo caso de filiação </w:t>
      </w:r>
      <w:proofErr w:type="spellStart"/>
      <w:r w:rsidRPr="000B3327">
        <w:rPr>
          <w:rFonts w:ascii="Courier New" w:hAnsi="Courier New" w:cs="Courier New"/>
          <w:sz w:val="22"/>
        </w:rPr>
        <w:t>socioafetiva</w:t>
      </w:r>
      <w:proofErr w:type="spellEnd"/>
      <w:r w:rsidRPr="000B3327">
        <w:rPr>
          <w:rFonts w:ascii="Courier New" w:hAnsi="Courier New" w:cs="Courier New"/>
          <w:sz w:val="22"/>
        </w:rPr>
        <w:t xml:space="preserve"> ou "adoção à brasileira", de rigor manter a sentença que julgou procedente o pedido negatório da paternidade e anulatório do registro civil. NEGARAM PROVIMENTO.</w:t>
      </w:r>
    </w:p>
    <w:p w:rsidR="000063F0" w:rsidRPr="009D0719" w:rsidRDefault="000063F0" w:rsidP="000063F0">
      <w:pPr>
        <w:ind w:left="3545"/>
        <w:jc w:val="both"/>
        <w:rPr>
          <w:rFonts w:ascii="Courier New" w:hAnsi="Courier New" w:cs="Courier New"/>
          <w:b/>
          <w:sz w:val="22"/>
        </w:rPr>
      </w:pPr>
    </w:p>
    <w:p w:rsidR="000063F0" w:rsidRPr="009D0719" w:rsidRDefault="000063F0" w:rsidP="000063F0">
      <w:pPr>
        <w:ind w:left="3545"/>
        <w:jc w:val="both"/>
        <w:rPr>
          <w:rFonts w:ascii="Courier New" w:hAnsi="Courier New" w:cs="Courier New"/>
          <w:b/>
          <w:sz w:val="22"/>
        </w:rPr>
      </w:pPr>
      <w:r w:rsidRPr="009D0719">
        <w:rPr>
          <w:rFonts w:ascii="Courier New" w:hAnsi="Courier New" w:cs="Courier New"/>
          <w:b/>
          <w:sz w:val="22"/>
        </w:rPr>
        <w:t xml:space="preserve">(Apelação Cível Nº 70031065121, Oitava Câmara Cível, Tribunal de Justiça do RS, Relator: Rui </w:t>
      </w:r>
      <w:proofErr w:type="spellStart"/>
      <w:r w:rsidRPr="009D0719">
        <w:rPr>
          <w:rFonts w:ascii="Courier New" w:hAnsi="Courier New" w:cs="Courier New"/>
          <w:b/>
          <w:sz w:val="22"/>
        </w:rPr>
        <w:t>Portanova</w:t>
      </w:r>
      <w:proofErr w:type="spellEnd"/>
      <w:r w:rsidRPr="009D0719">
        <w:rPr>
          <w:rFonts w:ascii="Courier New" w:hAnsi="Courier New" w:cs="Courier New"/>
          <w:b/>
          <w:sz w:val="22"/>
        </w:rPr>
        <w:t>, Julgado em 15/10/2009</w:t>
      </w:r>
      <w:proofErr w:type="gramStart"/>
      <w:r w:rsidRPr="009D0719">
        <w:rPr>
          <w:rFonts w:ascii="Courier New" w:hAnsi="Courier New" w:cs="Courier New"/>
          <w:b/>
          <w:sz w:val="22"/>
        </w:rPr>
        <w:t>)</w:t>
      </w:r>
      <w:proofErr w:type="gramEnd"/>
    </w:p>
    <w:p w:rsidR="000063F0" w:rsidRDefault="000063F0" w:rsidP="000063F0">
      <w:pPr>
        <w:ind w:left="1701"/>
        <w:jc w:val="both"/>
        <w:rPr>
          <w:rFonts w:cs="Arial"/>
          <w:b/>
          <w:sz w:val="20"/>
        </w:rPr>
      </w:pPr>
    </w:p>
    <w:p w:rsidR="002B3C94" w:rsidRDefault="002B3C94" w:rsidP="002B3C94">
      <w:pPr>
        <w:jc w:val="both"/>
        <w:rPr>
          <w:rFonts w:cs="Arial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>Preclar</w:t>
      </w:r>
      <w:r>
        <w:rPr>
          <w:rFonts w:ascii="Brush Script MT" w:hAnsi="Brush Script MT"/>
          <w:b/>
          <w:bCs/>
          <w:sz w:val="44"/>
        </w:rPr>
        <w:t>a</w:t>
      </w:r>
      <w:r w:rsidRPr="00441E0F">
        <w:rPr>
          <w:rFonts w:ascii="Brush Script MT" w:hAnsi="Brush Script MT"/>
          <w:b/>
          <w:bCs/>
          <w:sz w:val="44"/>
        </w:rPr>
        <w:t xml:space="preserve"> </w:t>
      </w:r>
      <w:proofErr w:type="spellStart"/>
      <w:proofErr w:type="gramStart"/>
      <w:r w:rsidRPr="00441E0F">
        <w:rPr>
          <w:rFonts w:ascii="Brush Script MT" w:hAnsi="Brush Script MT"/>
          <w:b/>
          <w:bCs/>
          <w:sz w:val="44"/>
        </w:rPr>
        <w:t>julgador</w:t>
      </w:r>
      <w:r>
        <w:rPr>
          <w:rFonts w:ascii="Brush Script MT" w:hAnsi="Brush Script MT"/>
          <w:b/>
          <w:bCs/>
          <w:sz w:val="44"/>
        </w:rPr>
        <w:t>a</w:t>
      </w:r>
      <w:r w:rsidRPr="00441E0F">
        <w:rPr>
          <w:rFonts w:ascii="Brush Script MT" w:hAnsi="Brush Script MT"/>
          <w:b/>
          <w:bCs/>
          <w:sz w:val="44"/>
        </w:rPr>
        <w:t>,</w:t>
      </w:r>
      <w:proofErr w:type="gramEnd"/>
      <w:r>
        <w:rPr>
          <w:rFonts w:cs="Arial"/>
        </w:rPr>
        <w:t>à</w:t>
      </w:r>
      <w:proofErr w:type="spellEnd"/>
      <w:r>
        <w:rPr>
          <w:rFonts w:cs="Arial"/>
        </w:rPr>
        <w:t xml:space="preserve"> vista disso</w:t>
      </w:r>
      <w:r w:rsidRPr="00453CB0">
        <w:rPr>
          <w:rFonts w:cs="Arial"/>
        </w:rPr>
        <w:t xml:space="preserve">, vem </w:t>
      </w:r>
      <w:r w:rsidRPr="00C6187E">
        <w:rPr>
          <w:rFonts w:cs="Arial"/>
          <w:b/>
        </w:rPr>
        <w:t>requerer</w:t>
      </w:r>
      <w:r w:rsidRPr="00453CB0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2B3C94">
        <w:rPr>
          <w:rFonts w:cs="Arial"/>
        </w:rPr>
        <w:t xml:space="preserve">procedência </w:t>
      </w:r>
      <w:r>
        <w:rPr>
          <w:rFonts w:cs="Arial"/>
        </w:rPr>
        <w:t>da ação</w:t>
      </w:r>
      <w:r w:rsidRPr="002B3C94">
        <w:rPr>
          <w:rFonts w:cs="Arial"/>
        </w:rPr>
        <w:t>,</w:t>
      </w:r>
      <w:r>
        <w:rPr>
          <w:rFonts w:cs="Arial"/>
        </w:rPr>
        <w:t xml:space="preserve"> declarando</w:t>
      </w:r>
      <w:r w:rsidRPr="002B3C94">
        <w:rPr>
          <w:rFonts w:cs="Arial"/>
        </w:rPr>
        <w:t xml:space="preserve"> que o </w:t>
      </w:r>
      <w:r w:rsidRPr="00AE41FC">
        <w:rPr>
          <w:rFonts w:cs="Arial"/>
          <w:b/>
        </w:rPr>
        <w:t>Requerente</w:t>
      </w:r>
      <w:r w:rsidRPr="002B3C94">
        <w:rPr>
          <w:rFonts w:cs="Arial"/>
        </w:rPr>
        <w:t xml:space="preserve"> não é o pai do infante, bem como, a anulação do respectivo registro de  nascimento; surtindo  referido  ato os seus legais e jurídicos efeitos</w:t>
      </w:r>
      <w:r>
        <w:rPr>
          <w:rFonts w:cs="Arial"/>
        </w:rPr>
        <w:t>, declarando ainda</w:t>
      </w:r>
      <w:r w:rsidRPr="002B3C94">
        <w:rPr>
          <w:rFonts w:cs="Arial"/>
        </w:rPr>
        <w:t xml:space="preserve"> à exoneração </w:t>
      </w:r>
      <w:r>
        <w:rPr>
          <w:rFonts w:cs="Arial"/>
        </w:rPr>
        <w:t xml:space="preserve">do </w:t>
      </w:r>
      <w:r w:rsidRPr="00AE41FC">
        <w:rPr>
          <w:rFonts w:cs="Arial"/>
          <w:b/>
        </w:rPr>
        <w:t>Requerente</w:t>
      </w:r>
      <w:r>
        <w:rPr>
          <w:rFonts w:cs="Arial"/>
        </w:rPr>
        <w:t xml:space="preserve"> </w:t>
      </w:r>
      <w:r w:rsidRPr="002B3C94">
        <w:rPr>
          <w:rFonts w:cs="Arial"/>
        </w:rPr>
        <w:t>da obrigação de alimentos referente ao m</w:t>
      </w:r>
      <w:r>
        <w:rPr>
          <w:rFonts w:cs="Arial"/>
        </w:rPr>
        <w:t>enor: JOÃO VÍTOR VICENTE VIEIRA, tudo nos termos da inicial.</w:t>
      </w:r>
    </w:p>
    <w:p w:rsidR="002B3C94" w:rsidRDefault="002B3C94" w:rsidP="002B3C94">
      <w:pPr>
        <w:jc w:val="both"/>
      </w:pPr>
    </w:p>
    <w:p w:rsidR="002B3C94" w:rsidRDefault="002B3C94" w:rsidP="002B3C94">
      <w:pPr>
        <w:jc w:val="both"/>
        <w:rPr>
          <w:rFonts w:eastAsia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4C7383" w:rsidRDefault="004C7383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</w:t>
      </w:r>
      <w:r w:rsidR="003B5C4F">
        <w:rPr>
          <w:rFonts w:cs="Arial"/>
        </w:rPr>
        <w:t>m</w:t>
      </w:r>
      <w:r w:rsidRPr="0048369E">
        <w:rPr>
          <w:rFonts w:cs="Arial"/>
        </w:rPr>
        <w:t xml:space="preserve"> deferimento.</w:t>
      </w:r>
    </w:p>
    <w:p w:rsidR="003B745E" w:rsidRDefault="003B745E" w:rsidP="00A17554">
      <w:pPr>
        <w:ind w:left="1701"/>
        <w:jc w:val="both"/>
        <w:rPr>
          <w:rFonts w:cs="Arial"/>
        </w:rPr>
      </w:pPr>
    </w:p>
    <w:p w:rsidR="003B745E" w:rsidRPr="0048369E" w:rsidRDefault="003B745E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1B3258">
        <w:rPr>
          <w:rFonts w:cs="Arial"/>
        </w:rPr>
        <w:t>09</w:t>
      </w:r>
      <w:r w:rsidRPr="0048369E">
        <w:rPr>
          <w:rFonts w:cs="Arial"/>
        </w:rPr>
        <w:t xml:space="preserve"> de </w:t>
      </w:r>
      <w:r w:rsidR="002B3C94">
        <w:rPr>
          <w:rFonts w:cs="Arial"/>
        </w:rPr>
        <w:t>Fevereiro</w:t>
      </w:r>
      <w:r w:rsidRPr="0048369E">
        <w:rPr>
          <w:rFonts w:cs="Arial"/>
        </w:rPr>
        <w:t xml:space="preserve"> de 201</w:t>
      </w:r>
      <w:r w:rsidR="002B3C94">
        <w:rPr>
          <w:rFonts w:cs="Arial"/>
        </w:rPr>
        <w:t>8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2B3C94" w:rsidRDefault="002B3C94" w:rsidP="00A17554">
      <w:pPr>
        <w:ind w:left="1701"/>
        <w:jc w:val="center"/>
        <w:rPr>
          <w:rFonts w:cs="Arial"/>
          <w:sz w:val="20"/>
        </w:rPr>
      </w:pPr>
    </w:p>
    <w:p w:rsidR="002B3C94" w:rsidRDefault="002B3C94" w:rsidP="00A17554">
      <w:pPr>
        <w:ind w:left="1701"/>
        <w:jc w:val="center"/>
        <w:rPr>
          <w:rFonts w:cs="Arial"/>
          <w:sz w:val="20"/>
        </w:rPr>
      </w:pPr>
    </w:p>
    <w:p w:rsidR="00683B78" w:rsidRDefault="00683B78" w:rsidP="00A17554">
      <w:pPr>
        <w:ind w:left="1701"/>
        <w:jc w:val="center"/>
        <w:rPr>
          <w:rFonts w:cs="Arial"/>
          <w:sz w:val="20"/>
        </w:rPr>
      </w:pPr>
    </w:p>
    <w:p w:rsidR="00D16E22" w:rsidRDefault="00D16E22" w:rsidP="00D16E22">
      <w:pPr>
        <w:ind w:left="1701"/>
        <w:jc w:val="right"/>
        <w:rPr>
          <w:rFonts w:cs="Arial"/>
        </w:rPr>
      </w:pPr>
    </w:p>
    <w:p w:rsidR="002B3C94" w:rsidRPr="0048369E" w:rsidRDefault="002B3C94" w:rsidP="00D16E22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1626"/>
        <w:gridCol w:w="4002"/>
      </w:tblGrid>
      <w:tr w:rsidR="00D16E22" w:rsidTr="00D16E22">
        <w:tc>
          <w:tcPr>
            <w:tcW w:w="4105" w:type="dxa"/>
          </w:tcPr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579387952" r:id="rId10"/>
              </w:object>
            </w:r>
          </w:p>
        </w:tc>
        <w:tc>
          <w:tcPr>
            <w:tcW w:w="4180" w:type="dxa"/>
          </w:tcPr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9B2DA1" w:rsidRDefault="009B2DA1" w:rsidP="002B3C94">
      <w:pPr>
        <w:jc w:val="both"/>
        <w:rPr>
          <w:rFonts w:cs="Arial"/>
        </w:rPr>
      </w:pPr>
    </w:p>
    <w:sectPr w:rsidR="009B2DA1" w:rsidSect="00CF0331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31" w:rsidRDefault="00E27931">
      <w:r>
        <w:separator/>
      </w:r>
    </w:p>
  </w:endnote>
  <w:endnote w:type="continuationSeparator" w:id="0">
    <w:p w:rsidR="00E27931" w:rsidRDefault="00E2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31" w:rsidRDefault="00E279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7931" w:rsidRDefault="00E2793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31" w:rsidRDefault="00E279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095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27931" w:rsidRDefault="00E27931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2E1B0067" wp14:editId="5CEB4536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E27931" w:rsidRPr="00615EC1" w:rsidRDefault="00E27931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E27931" w:rsidRPr="00615EC1" w:rsidRDefault="00E27931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31" w:rsidRDefault="00E27931">
      <w:r>
        <w:separator/>
      </w:r>
    </w:p>
  </w:footnote>
  <w:footnote w:type="continuationSeparator" w:id="0">
    <w:p w:rsidR="00E27931" w:rsidRDefault="00E2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31" w:rsidRDefault="00E27931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57"/>
      <w:gridCol w:w="4939"/>
    </w:tblGrid>
    <w:tr w:rsidR="00E27931" w:rsidRPr="00532341" w:rsidTr="00AF23F1">
      <w:tc>
        <w:tcPr>
          <w:tcW w:w="1289" w:type="dxa"/>
        </w:tcPr>
        <w:p w:rsidR="00E27931" w:rsidRPr="00042934" w:rsidRDefault="00E27931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79387953" r:id="rId2"/>
            </w:object>
          </w:r>
        </w:p>
      </w:tc>
      <w:tc>
        <w:tcPr>
          <w:tcW w:w="3639" w:type="dxa"/>
        </w:tcPr>
        <w:p w:rsidR="00E27931" w:rsidRPr="00AF23F1" w:rsidRDefault="00E27931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E27931" w:rsidRPr="00AF23F1" w:rsidRDefault="00E27931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E27931" w:rsidRPr="00042934" w:rsidRDefault="00E27931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7BF9245" wp14:editId="3B5B468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E27931" w:rsidRPr="00AF23F1" w:rsidRDefault="00E27931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E27931" w:rsidRPr="008F7061" w:rsidRDefault="00E27931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:rsidR="00E27931" w:rsidRPr="00532341" w:rsidRDefault="00E27931" w:rsidP="00742DF8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E27931" w:rsidRPr="00042934" w:rsidRDefault="00E27931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73190" wp14:editId="5EE5244C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3F0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0B2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258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4B6C"/>
    <w:rsid w:val="002A6366"/>
    <w:rsid w:val="002B07B6"/>
    <w:rsid w:val="002B07C4"/>
    <w:rsid w:val="002B0898"/>
    <w:rsid w:val="002B0CC2"/>
    <w:rsid w:val="002B3C94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0ECA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679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064E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94C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007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2B98"/>
    <w:rsid w:val="00715FCC"/>
    <w:rsid w:val="007173BE"/>
    <w:rsid w:val="00721FF1"/>
    <w:rsid w:val="0072391A"/>
    <w:rsid w:val="00724FF7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1D6F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7E65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1FC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0914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678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4F0C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5FB"/>
    <w:rsid w:val="00CE6DC5"/>
    <w:rsid w:val="00CE78B7"/>
    <w:rsid w:val="00CF0331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603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4FF3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27931"/>
    <w:rsid w:val="00E3095D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69F1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38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3360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red"/>
    </o:shapedefaults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1F30-A4A6-4FB5-B38B-31FA87D2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3546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5</cp:revision>
  <cp:lastPrinted>2018-02-06T03:28:00Z</cp:lastPrinted>
  <dcterms:created xsi:type="dcterms:W3CDTF">2018-02-06T03:22:00Z</dcterms:created>
  <dcterms:modified xsi:type="dcterms:W3CDTF">2018-02-06T05:06:00Z</dcterms:modified>
</cp:coreProperties>
</file>