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8B" w:rsidRPr="00450F75" w:rsidRDefault="006F498B" w:rsidP="006F498B">
      <w:pPr>
        <w:pStyle w:val="Corpodetexto2"/>
        <w:rPr>
          <w:rFonts w:cs="Arial"/>
          <w:b/>
          <w:sz w:val="26"/>
          <w:szCs w:val="26"/>
        </w:rPr>
      </w:pPr>
      <w:r w:rsidRPr="00450F75">
        <w:rPr>
          <w:rFonts w:cs="Arial"/>
          <w:b/>
          <w:sz w:val="26"/>
          <w:szCs w:val="26"/>
        </w:rPr>
        <w:t xml:space="preserve">EXCELENTÍSSIMO SENHOR DOUTOR JUIZ DE DIREITO DA </w:t>
      </w:r>
      <w:r>
        <w:rPr>
          <w:rFonts w:cs="Arial"/>
          <w:b/>
          <w:sz w:val="26"/>
          <w:szCs w:val="26"/>
        </w:rPr>
        <w:t>__</w:t>
      </w:r>
      <w:r w:rsidR="00C7202B">
        <w:rPr>
          <w:rFonts w:cs="Arial"/>
          <w:b/>
          <w:sz w:val="26"/>
          <w:szCs w:val="26"/>
        </w:rPr>
        <w:t>ª VARA CIVIL</w:t>
      </w:r>
      <w:r w:rsidRPr="00450F75">
        <w:rPr>
          <w:rFonts w:cs="Arial"/>
          <w:b/>
          <w:sz w:val="26"/>
          <w:szCs w:val="26"/>
        </w:rPr>
        <w:t xml:space="preserve"> DA COMARCA DE CAMPO GRANDE-MS.</w:t>
      </w:r>
    </w:p>
    <w:p w:rsidR="00CA67B3" w:rsidRPr="00F90C76" w:rsidRDefault="00CA67B3" w:rsidP="00CA67B3">
      <w:pPr>
        <w:jc w:val="both"/>
        <w:rPr>
          <w:rFonts w:cs="Arial"/>
        </w:rPr>
      </w:pPr>
    </w:p>
    <w:p w:rsidR="00CA67B3" w:rsidRPr="00F90C76" w:rsidRDefault="00CA67B3" w:rsidP="00CA67B3">
      <w:pPr>
        <w:jc w:val="both"/>
        <w:rPr>
          <w:rFonts w:cs="Arial"/>
        </w:rPr>
      </w:pPr>
    </w:p>
    <w:p w:rsidR="0029363E" w:rsidRDefault="0029363E" w:rsidP="00CA67B3">
      <w:pPr>
        <w:jc w:val="both"/>
        <w:rPr>
          <w:rFonts w:cs="Arial"/>
        </w:rPr>
      </w:pPr>
    </w:p>
    <w:p w:rsidR="003467C5" w:rsidRPr="00C26C07" w:rsidRDefault="003467C5" w:rsidP="00C26C07">
      <w:pPr>
        <w:ind w:left="4254"/>
        <w:jc w:val="both"/>
        <w:rPr>
          <w:rFonts w:asciiTheme="minorHAnsi" w:hAnsiTheme="minorHAnsi" w:cs="Arial"/>
          <w:sz w:val="22"/>
        </w:rPr>
      </w:pPr>
    </w:p>
    <w:p w:rsidR="004B155B" w:rsidRDefault="005617B6" w:rsidP="00CA67B3">
      <w:pPr>
        <w:jc w:val="both"/>
        <w:rPr>
          <w:rFonts w:cs="Arial"/>
        </w:rPr>
      </w:pPr>
      <w:r>
        <w:rPr>
          <w:rFonts w:cs="Arial"/>
        </w:rPr>
        <w:t xml:space="preserve"> </w:t>
      </w:r>
    </w:p>
    <w:p w:rsidR="005617B6" w:rsidRDefault="005617B6" w:rsidP="00CA67B3">
      <w:pPr>
        <w:jc w:val="both"/>
        <w:rPr>
          <w:rFonts w:cs="Arial"/>
        </w:rPr>
      </w:pPr>
    </w:p>
    <w:p w:rsidR="005617B6" w:rsidRDefault="005617B6" w:rsidP="00CA67B3">
      <w:pPr>
        <w:jc w:val="both"/>
        <w:rPr>
          <w:rFonts w:cs="Arial"/>
        </w:rPr>
      </w:pPr>
    </w:p>
    <w:p w:rsidR="005617B6" w:rsidRDefault="005617B6" w:rsidP="00CA67B3">
      <w:pPr>
        <w:jc w:val="both"/>
        <w:rPr>
          <w:rFonts w:cs="Arial"/>
        </w:rPr>
      </w:pPr>
    </w:p>
    <w:p w:rsidR="005617B6" w:rsidRDefault="005617B6" w:rsidP="00CA67B3">
      <w:pPr>
        <w:jc w:val="both"/>
        <w:rPr>
          <w:rFonts w:cs="Arial"/>
        </w:rPr>
      </w:pPr>
    </w:p>
    <w:p w:rsidR="005617B6" w:rsidRDefault="005617B6" w:rsidP="00CA67B3">
      <w:pPr>
        <w:jc w:val="both"/>
        <w:rPr>
          <w:rFonts w:cs="Arial"/>
        </w:rPr>
      </w:pPr>
    </w:p>
    <w:p w:rsidR="005617B6" w:rsidRDefault="005617B6" w:rsidP="00CA67B3">
      <w:pPr>
        <w:jc w:val="both"/>
        <w:rPr>
          <w:rFonts w:cs="Arial"/>
        </w:rPr>
      </w:pPr>
    </w:p>
    <w:p w:rsidR="005617B6" w:rsidRDefault="005617B6" w:rsidP="00CA67B3">
      <w:pPr>
        <w:jc w:val="both"/>
        <w:rPr>
          <w:rFonts w:cs="Arial"/>
        </w:rPr>
      </w:pPr>
    </w:p>
    <w:p w:rsidR="00D600DB" w:rsidRDefault="00D600D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563351" w:rsidRDefault="00563351" w:rsidP="00CA67B3">
      <w:pPr>
        <w:jc w:val="both"/>
        <w:rPr>
          <w:rFonts w:cs="Arial"/>
        </w:rPr>
      </w:pPr>
    </w:p>
    <w:p w:rsidR="00563351" w:rsidRDefault="00563351"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326D4A" w:rsidRDefault="008910D3" w:rsidP="00CA67B3">
      <w:pPr>
        <w:jc w:val="both"/>
        <w:rPr>
          <w:b/>
          <w:sz w:val="28"/>
        </w:rPr>
      </w:pPr>
      <w:r w:rsidRPr="008910D3">
        <w:rPr>
          <w:rFonts w:cs="Arial"/>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582" type="#_x0000_t65" style="position:absolute;left:0;text-align:left;margin-left:346.6pt;margin-top:1.4pt;width:141.6pt;height:144.45pt;z-index:251650560">
            <v:textbox style="mso-next-textbox:#_x0000_s1582">
              <w:txbxContent>
                <w:p w:rsidR="00A8013B" w:rsidRDefault="00A8013B" w:rsidP="00840AC5">
                  <w:pPr>
                    <w:autoSpaceDE w:val="0"/>
                    <w:autoSpaceDN w:val="0"/>
                    <w:adjustRightInd w:val="0"/>
                    <w:jc w:val="both"/>
                    <w:rPr>
                      <w:rFonts w:ascii="Verdana" w:hAnsi="Verdana" w:cs="Times New Roman,BoldItalic"/>
                      <w:b/>
                      <w:bCs/>
                      <w:i/>
                      <w:iCs/>
                      <w:sz w:val="20"/>
                      <w:szCs w:val="28"/>
                    </w:rPr>
                  </w:pPr>
                </w:p>
                <w:p w:rsidR="00A8013B" w:rsidRDefault="00A8013B" w:rsidP="00840AC5">
                  <w:pPr>
                    <w:autoSpaceDE w:val="0"/>
                    <w:autoSpaceDN w:val="0"/>
                    <w:adjustRightInd w:val="0"/>
                    <w:jc w:val="both"/>
                    <w:rPr>
                      <w:rFonts w:ascii="Verdana" w:hAnsi="Verdana" w:cs="Times New Roman,BoldItalic"/>
                      <w:b/>
                      <w:bCs/>
                      <w:i/>
                      <w:iCs/>
                      <w:sz w:val="20"/>
                      <w:szCs w:val="28"/>
                    </w:rPr>
                  </w:pPr>
                  <w:r w:rsidRPr="00840AC5">
                    <w:rPr>
                      <w:rFonts w:ascii="Verdana" w:hAnsi="Verdana" w:cs="Times New Roman,BoldItalic"/>
                      <w:b/>
                      <w:bCs/>
                      <w:i/>
                      <w:iCs/>
                      <w:sz w:val="20"/>
                      <w:szCs w:val="28"/>
                    </w:rPr>
                    <w:t>“</w:t>
                  </w:r>
                  <w:proofErr w:type="spellStart"/>
                  <w:r w:rsidRPr="00840AC5">
                    <w:rPr>
                      <w:rFonts w:ascii="Verdana" w:hAnsi="Verdana" w:cs="Times New Roman,BoldItalic"/>
                      <w:b/>
                      <w:bCs/>
                      <w:i/>
                      <w:iCs/>
                      <w:sz w:val="20"/>
                      <w:szCs w:val="28"/>
                    </w:rPr>
                    <w:t>Actio</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autem</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nihil</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aliud</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est</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quam</w:t>
                  </w:r>
                  <w:proofErr w:type="spellEnd"/>
                  <w:r w:rsidRPr="00840AC5">
                    <w:rPr>
                      <w:rFonts w:ascii="Verdana" w:hAnsi="Verdana" w:cs="Times New Roman,BoldItalic"/>
                      <w:b/>
                      <w:bCs/>
                      <w:i/>
                      <w:iCs/>
                      <w:sz w:val="20"/>
                      <w:szCs w:val="28"/>
                    </w:rPr>
                    <w:t xml:space="preserve"> jus</w:t>
                  </w:r>
                  <w:r>
                    <w:rPr>
                      <w:rFonts w:ascii="Verdana" w:hAnsi="Verdana" w:cs="Times New Roman,BoldItalic"/>
                      <w:b/>
                      <w:bCs/>
                      <w:i/>
                      <w:iCs/>
                      <w:sz w:val="20"/>
                      <w:szCs w:val="28"/>
                    </w:rPr>
                    <w:t xml:space="preserve"> </w:t>
                  </w:r>
                  <w:proofErr w:type="spellStart"/>
                  <w:r w:rsidRPr="00840AC5">
                    <w:rPr>
                      <w:rFonts w:ascii="Verdana" w:hAnsi="Verdana"/>
                      <w:b/>
                      <w:bCs/>
                      <w:i/>
                      <w:iCs/>
                      <w:sz w:val="20"/>
                      <w:szCs w:val="28"/>
                    </w:rPr>
                    <w:t>persequendi</w:t>
                  </w:r>
                  <w:proofErr w:type="spellEnd"/>
                  <w:r w:rsidRPr="00840AC5">
                    <w:rPr>
                      <w:rFonts w:ascii="Verdana" w:hAnsi="Verdana"/>
                      <w:b/>
                      <w:bCs/>
                      <w:i/>
                      <w:iCs/>
                      <w:sz w:val="20"/>
                      <w:szCs w:val="28"/>
                    </w:rPr>
                    <w:t xml:space="preserve"> in </w:t>
                  </w:r>
                  <w:proofErr w:type="spellStart"/>
                  <w:r w:rsidRPr="00840AC5">
                    <w:rPr>
                      <w:rFonts w:ascii="Verdana" w:hAnsi="Verdana"/>
                      <w:b/>
                      <w:bCs/>
                      <w:i/>
                      <w:iCs/>
                      <w:sz w:val="20"/>
                      <w:szCs w:val="28"/>
                    </w:rPr>
                    <w:t>judicio</w:t>
                  </w:r>
                  <w:proofErr w:type="spellEnd"/>
                  <w:r w:rsidRPr="00840AC5">
                    <w:rPr>
                      <w:rFonts w:ascii="Verdana" w:hAnsi="Verdana"/>
                      <w:b/>
                      <w:bCs/>
                      <w:i/>
                      <w:iCs/>
                      <w:sz w:val="20"/>
                      <w:szCs w:val="28"/>
                    </w:rPr>
                    <w:t xml:space="preserve"> </w:t>
                  </w:r>
                  <w:proofErr w:type="spellStart"/>
                  <w:r w:rsidRPr="00840AC5">
                    <w:rPr>
                      <w:rFonts w:ascii="Verdana" w:hAnsi="Verdana"/>
                      <w:b/>
                      <w:bCs/>
                      <w:i/>
                      <w:iCs/>
                      <w:sz w:val="20"/>
                      <w:szCs w:val="28"/>
                    </w:rPr>
                    <w:t>quod</w:t>
                  </w:r>
                  <w:proofErr w:type="spellEnd"/>
                  <w:r w:rsidRPr="00840AC5">
                    <w:rPr>
                      <w:rFonts w:ascii="Verdana" w:hAnsi="Verdana"/>
                      <w:b/>
                      <w:bCs/>
                      <w:i/>
                      <w:iCs/>
                      <w:sz w:val="20"/>
                      <w:szCs w:val="28"/>
                    </w:rPr>
                    <w:t xml:space="preserve"> </w:t>
                  </w:r>
                  <w:proofErr w:type="spellStart"/>
                  <w:r w:rsidRPr="00840AC5">
                    <w:rPr>
                      <w:rFonts w:ascii="Verdana" w:hAnsi="Verdana"/>
                      <w:b/>
                      <w:bCs/>
                      <w:i/>
                      <w:iCs/>
                      <w:sz w:val="20"/>
                      <w:szCs w:val="28"/>
                    </w:rPr>
                    <w:t>sibi</w:t>
                  </w:r>
                  <w:proofErr w:type="spellEnd"/>
                  <w:r>
                    <w:rPr>
                      <w:rFonts w:ascii="Verdana" w:hAnsi="Verdana"/>
                      <w:b/>
                      <w:bCs/>
                      <w:i/>
                      <w:iCs/>
                      <w:sz w:val="20"/>
                      <w:szCs w:val="28"/>
                    </w:rPr>
                    <w:t xml:space="preserve"> </w:t>
                  </w:r>
                  <w:proofErr w:type="spellStart"/>
                  <w:r w:rsidRPr="00840AC5">
                    <w:rPr>
                      <w:rFonts w:ascii="Verdana" w:hAnsi="Verdana" w:cs="Times New Roman,BoldItalic"/>
                      <w:b/>
                      <w:bCs/>
                      <w:i/>
                      <w:iCs/>
                      <w:sz w:val="20"/>
                      <w:szCs w:val="28"/>
                    </w:rPr>
                    <w:t>debeatur</w:t>
                  </w:r>
                  <w:proofErr w:type="spellEnd"/>
                  <w:r w:rsidRPr="00840AC5">
                    <w:rPr>
                      <w:rFonts w:ascii="Verdana" w:hAnsi="Verdana" w:cs="Times New Roman,BoldItalic"/>
                      <w:b/>
                      <w:bCs/>
                      <w:i/>
                      <w:iCs/>
                      <w:sz w:val="20"/>
                      <w:szCs w:val="28"/>
                    </w:rPr>
                    <w:t>”</w:t>
                  </w:r>
                </w:p>
                <w:p w:rsidR="00A8013B" w:rsidRDefault="00A8013B" w:rsidP="00840AC5">
                  <w:pPr>
                    <w:autoSpaceDE w:val="0"/>
                    <w:autoSpaceDN w:val="0"/>
                    <w:adjustRightInd w:val="0"/>
                    <w:jc w:val="both"/>
                    <w:rPr>
                      <w:rFonts w:ascii="Verdana" w:hAnsi="Verdana" w:cs="Times New Roman,BoldItalic"/>
                      <w:b/>
                      <w:bCs/>
                      <w:i/>
                      <w:iCs/>
                      <w:sz w:val="20"/>
                      <w:szCs w:val="28"/>
                    </w:rPr>
                  </w:pPr>
                </w:p>
                <w:p w:rsidR="00A8013B" w:rsidRPr="00840AC5" w:rsidRDefault="00A8013B" w:rsidP="00840AC5">
                  <w:pPr>
                    <w:autoSpaceDE w:val="0"/>
                    <w:autoSpaceDN w:val="0"/>
                    <w:adjustRightInd w:val="0"/>
                    <w:jc w:val="both"/>
                    <w:rPr>
                      <w:rFonts w:ascii="Verdana" w:hAnsi="Verdana" w:cs="Arial"/>
                      <w:sz w:val="18"/>
                    </w:rPr>
                  </w:pPr>
                  <w:r>
                    <w:rPr>
                      <w:rFonts w:ascii="Verdana" w:hAnsi="Verdana"/>
                      <w:b/>
                      <w:bCs/>
                      <w:i/>
                      <w:iCs/>
                      <w:sz w:val="20"/>
                      <w:szCs w:val="28"/>
                    </w:rPr>
                    <w:t>“</w:t>
                  </w:r>
                  <w:r w:rsidRPr="00840AC5">
                    <w:rPr>
                      <w:rFonts w:ascii="Verdana" w:hAnsi="Verdana"/>
                      <w:b/>
                      <w:bCs/>
                      <w:i/>
                      <w:iCs/>
                      <w:sz w:val="20"/>
                      <w:szCs w:val="28"/>
                    </w:rPr>
                    <w:t>A ação nada mais é do que</w:t>
                  </w:r>
                  <w:r>
                    <w:rPr>
                      <w:rFonts w:ascii="Verdana" w:hAnsi="Verdana"/>
                      <w:b/>
                      <w:bCs/>
                      <w:i/>
                      <w:iCs/>
                      <w:sz w:val="20"/>
                      <w:szCs w:val="28"/>
                    </w:rPr>
                    <w:t xml:space="preserve"> </w:t>
                  </w:r>
                  <w:r w:rsidRPr="00840AC5">
                    <w:rPr>
                      <w:rFonts w:ascii="Verdana" w:hAnsi="Verdana"/>
                      <w:b/>
                      <w:bCs/>
                      <w:i/>
                      <w:iCs/>
                      <w:sz w:val="20"/>
                      <w:szCs w:val="28"/>
                    </w:rPr>
                    <w:t>o direito de perseguir em juízo o que</w:t>
                  </w:r>
                  <w:r>
                    <w:rPr>
                      <w:rFonts w:ascii="Verdana" w:hAnsi="Verdana"/>
                      <w:b/>
                      <w:bCs/>
                      <w:i/>
                      <w:iCs/>
                      <w:sz w:val="20"/>
                      <w:szCs w:val="28"/>
                    </w:rPr>
                    <w:t xml:space="preserve"> lhe é devido”.</w:t>
                  </w:r>
                </w:p>
              </w:txbxContent>
            </v:textbox>
          </v:shape>
        </w:pict>
      </w:r>
    </w:p>
    <w:p w:rsidR="00D600DB" w:rsidRDefault="00D600DB" w:rsidP="00CA67B3">
      <w:pPr>
        <w:jc w:val="both"/>
        <w:rPr>
          <w:rFonts w:cs="Arial"/>
        </w:rPr>
      </w:pPr>
    </w:p>
    <w:p w:rsidR="004918EF" w:rsidRPr="00F90C76" w:rsidRDefault="004918EF" w:rsidP="00CA67B3">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B81A56" w:rsidRDefault="00B81A56" w:rsidP="00CA67B3">
      <w:pPr>
        <w:jc w:val="both"/>
        <w:rPr>
          <w:rFonts w:cs="Arial"/>
        </w:rPr>
      </w:pPr>
    </w:p>
    <w:p w:rsidR="00326D4A" w:rsidRDefault="00326D4A" w:rsidP="00CA67B3">
      <w:pPr>
        <w:jc w:val="both"/>
        <w:rPr>
          <w:rFonts w:cs="Arial"/>
        </w:rPr>
      </w:pPr>
    </w:p>
    <w:p w:rsidR="00326D4A" w:rsidRDefault="00326D4A" w:rsidP="00CA67B3">
      <w:pPr>
        <w:jc w:val="both"/>
        <w:rPr>
          <w:rFonts w:ascii="Times New Roman" w:hAnsi="Times New Roman"/>
          <w:b/>
          <w:bCs/>
        </w:rPr>
      </w:pPr>
    </w:p>
    <w:p w:rsidR="00562F35" w:rsidRDefault="008910D3" w:rsidP="00CA67B3">
      <w:pPr>
        <w:jc w:val="both"/>
        <w:rPr>
          <w:rFonts w:ascii="Times New Roman" w:hAnsi="Times New Roman"/>
          <w:b/>
          <w:bCs/>
        </w:rPr>
      </w:pPr>
      <w:r w:rsidRPr="008910D3">
        <w:rPr>
          <w:rFonts w:cs="Arial"/>
          <w:b/>
          <w:bCs/>
          <w:noProof/>
        </w:rPr>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557" type="#_x0000_t180" style="position:absolute;left:0;text-align:left;margin-left:346.6pt;margin-top:12.1pt;width:141.6pt;height:22.45pt;z-index:251645440" adj="-52475,27373,20227,27373,-53489,20975,-52475,27373">
            <v:textbox style="mso-next-textbox:#_x0000_s1557">
              <w:txbxContent>
                <w:p w:rsidR="00A8013B" w:rsidRDefault="00A8013B" w:rsidP="00104308">
                  <w:pPr>
                    <w:pStyle w:val="NormalWeb"/>
                    <w:spacing w:before="0" w:beforeAutospacing="0" w:after="0" w:afterAutospacing="0"/>
                    <w:jc w:val="both"/>
                  </w:pPr>
                  <w:r>
                    <w:rPr>
                      <w:rFonts w:ascii="Arial" w:hAnsi="Arial" w:cs="Arial"/>
                      <w:b/>
                    </w:rPr>
                    <w:t>OSWALDO SCHIO,</w:t>
                  </w:r>
                </w:p>
              </w:txbxContent>
            </v:textbox>
            <o:callout v:ext="edit" minusy="t"/>
          </v:shape>
        </w:pict>
      </w:r>
    </w:p>
    <w:p w:rsidR="00562F35" w:rsidRDefault="00562F35" w:rsidP="00BA7FA7">
      <w:pPr>
        <w:jc w:val="both"/>
        <w:rPr>
          <w:rFonts w:ascii="Times New Roman" w:hAnsi="Times New Roman"/>
          <w:b/>
          <w:bCs/>
        </w:rPr>
      </w:pPr>
    </w:p>
    <w:p w:rsidR="00B81A56" w:rsidRDefault="00B81A56" w:rsidP="00BA7FA7">
      <w:pPr>
        <w:suppressAutoHyphens/>
        <w:jc w:val="both"/>
      </w:pPr>
    </w:p>
    <w:p w:rsidR="009D1142" w:rsidRDefault="00C7202B" w:rsidP="00BA7FA7">
      <w:pPr>
        <w:spacing w:line="360" w:lineRule="auto"/>
        <w:jc w:val="both"/>
        <w:rPr>
          <w:rFonts w:cs="Arial"/>
          <w:szCs w:val="26"/>
        </w:rPr>
      </w:pPr>
      <w:proofErr w:type="gramStart"/>
      <w:r w:rsidRPr="00C7202B">
        <w:rPr>
          <w:rFonts w:cs="Arial"/>
        </w:rPr>
        <w:t>brasileiro</w:t>
      </w:r>
      <w:proofErr w:type="gramEnd"/>
      <w:r w:rsidRPr="00C7202B">
        <w:rPr>
          <w:rFonts w:cs="Arial"/>
        </w:rPr>
        <w:t>, casado, motorista, portador do RG 318347 SSP/MS, inscrit</w:t>
      </w:r>
      <w:r>
        <w:rPr>
          <w:rFonts w:cs="Arial"/>
        </w:rPr>
        <w:t>o</w:t>
      </w:r>
      <w:r w:rsidRPr="00C7202B">
        <w:rPr>
          <w:rFonts w:cs="Arial"/>
        </w:rPr>
        <w:t xml:space="preserve"> no CPF sob o nº 725.264.838-91, residente na A</w:t>
      </w:r>
      <w:r>
        <w:rPr>
          <w:rFonts w:cs="Arial"/>
        </w:rPr>
        <w:t>v</w:t>
      </w:r>
      <w:r w:rsidRPr="00C7202B">
        <w:rPr>
          <w:rFonts w:cs="Arial"/>
        </w:rPr>
        <w:t>. Bandeirantes, 653, Bairro Amambaí,</w:t>
      </w:r>
      <w:r>
        <w:rPr>
          <w:rFonts w:cs="Arial"/>
        </w:rPr>
        <w:t xml:space="preserve"> </w:t>
      </w:r>
      <w:r w:rsidR="00CF682B" w:rsidRPr="00124166">
        <w:t>CEP nº 79.</w:t>
      </w:r>
      <w:r w:rsidR="00CF682B">
        <w:t>0</w:t>
      </w:r>
      <w:r>
        <w:t>05</w:t>
      </w:r>
      <w:r w:rsidR="00CF682B">
        <w:t>-6</w:t>
      </w:r>
      <w:r>
        <w:t>71</w:t>
      </w:r>
      <w:r w:rsidR="00CF682B">
        <w:t xml:space="preserve">, Campo Grande </w:t>
      </w:r>
      <w:r>
        <w:t>–</w:t>
      </w:r>
      <w:r w:rsidR="00CF682B">
        <w:t xml:space="preserve"> MS</w:t>
      </w:r>
      <w:r>
        <w:t>, email: oswaldoschio@gmail.com</w:t>
      </w:r>
      <w:r w:rsidR="00CF682B" w:rsidRPr="00F32CB1">
        <w:rPr>
          <w:rFonts w:ascii="Tahoma" w:hAnsi="Tahoma" w:cs="Tahoma"/>
        </w:rPr>
        <w:t>.</w:t>
      </w:r>
      <w:r w:rsidR="00CF682B">
        <w:rPr>
          <w:rFonts w:ascii="Tahoma" w:hAnsi="Tahoma" w:cs="Tahoma"/>
        </w:rPr>
        <w:t xml:space="preserve"> </w:t>
      </w:r>
      <w:r w:rsidR="00E001B4">
        <w:rPr>
          <w:rFonts w:cs="Arial"/>
          <w:szCs w:val="24"/>
        </w:rPr>
        <w:t>V</w:t>
      </w:r>
      <w:r w:rsidR="00176A1D">
        <w:t>em</w:t>
      </w:r>
      <w:r w:rsidR="00C47AE2">
        <w:rPr>
          <w:rFonts w:cs="Arial"/>
          <w:szCs w:val="26"/>
        </w:rPr>
        <w:t xml:space="preserve"> </w:t>
      </w:r>
      <w:r w:rsidR="00377C78" w:rsidRPr="00377C78">
        <w:rPr>
          <w:rFonts w:cs="Arial"/>
          <w:szCs w:val="26"/>
        </w:rPr>
        <w:t>com o devido acatamento, por intermédio do</w:t>
      </w:r>
      <w:r w:rsidR="00377C78">
        <w:rPr>
          <w:rFonts w:cs="Arial"/>
          <w:szCs w:val="26"/>
        </w:rPr>
        <w:t>s</w:t>
      </w:r>
      <w:r w:rsidR="00377C78" w:rsidRPr="00377C78">
        <w:rPr>
          <w:rFonts w:cs="Arial"/>
          <w:szCs w:val="26"/>
        </w:rPr>
        <w:t xml:space="preserve"> seu</w:t>
      </w:r>
      <w:r w:rsidR="00377C78">
        <w:rPr>
          <w:rFonts w:cs="Arial"/>
          <w:szCs w:val="26"/>
        </w:rPr>
        <w:t>s</w:t>
      </w:r>
      <w:r w:rsidR="00377C78" w:rsidRPr="00377C78">
        <w:rPr>
          <w:rFonts w:cs="Arial"/>
          <w:szCs w:val="26"/>
        </w:rPr>
        <w:t xml:space="preserve"> Procurador</w:t>
      </w:r>
      <w:r w:rsidR="00377C78">
        <w:rPr>
          <w:rFonts w:cs="Arial"/>
          <w:szCs w:val="26"/>
        </w:rPr>
        <w:t>es</w:t>
      </w:r>
      <w:r w:rsidR="00377C78" w:rsidRPr="00377C78">
        <w:rPr>
          <w:rFonts w:cs="Arial"/>
          <w:szCs w:val="26"/>
        </w:rPr>
        <w:t xml:space="preserve"> Jurídico</w:t>
      </w:r>
      <w:r w:rsidR="00377C78">
        <w:rPr>
          <w:rFonts w:cs="Arial"/>
          <w:szCs w:val="26"/>
        </w:rPr>
        <w:t>s</w:t>
      </w:r>
      <w:r w:rsidR="00377C78" w:rsidRPr="00377C78">
        <w:rPr>
          <w:rFonts w:cs="Arial"/>
          <w:szCs w:val="26"/>
        </w:rPr>
        <w:t xml:space="preserve"> (mandato em anexo</w:t>
      </w:r>
      <w:r w:rsidR="00874BA9">
        <w:rPr>
          <w:rFonts w:cs="Arial"/>
          <w:szCs w:val="26"/>
        </w:rPr>
        <w:t>)</w:t>
      </w:r>
      <w:r w:rsidR="00377C78" w:rsidRPr="00377C78">
        <w:rPr>
          <w:rFonts w:cs="Arial"/>
          <w:szCs w:val="26"/>
        </w:rPr>
        <w:t xml:space="preserve"> que est</w:t>
      </w:r>
      <w:r w:rsidR="00117A55">
        <w:rPr>
          <w:rFonts w:cs="Arial"/>
          <w:szCs w:val="26"/>
        </w:rPr>
        <w:t>es</w:t>
      </w:r>
      <w:r w:rsidR="00377C78" w:rsidRPr="00377C78">
        <w:rPr>
          <w:rFonts w:cs="Arial"/>
          <w:szCs w:val="26"/>
        </w:rPr>
        <w:t xml:space="preserve"> subscreve</w:t>
      </w:r>
      <w:r w:rsidR="00117A55">
        <w:rPr>
          <w:rFonts w:cs="Arial"/>
          <w:szCs w:val="26"/>
        </w:rPr>
        <w:t>m</w:t>
      </w:r>
      <w:r w:rsidR="00377C78" w:rsidRPr="00377C78">
        <w:rPr>
          <w:rFonts w:cs="Arial"/>
          <w:szCs w:val="26"/>
        </w:rPr>
        <w:t xml:space="preserve">, </w:t>
      </w:r>
      <w:r w:rsidR="002B7817">
        <w:rPr>
          <w:rFonts w:cs="Arial"/>
          <w:szCs w:val="26"/>
        </w:rPr>
        <w:t>(</w:t>
      </w:r>
      <w:r w:rsidR="00874BA9">
        <w:rPr>
          <w:rFonts w:cs="Arial"/>
          <w:szCs w:val="26"/>
        </w:rPr>
        <w:t xml:space="preserve">com </w:t>
      </w:r>
      <w:r w:rsidR="00874BA9" w:rsidRPr="00874BA9">
        <w:rPr>
          <w:rFonts w:cs="Arial"/>
          <w:szCs w:val="24"/>
        </w:rPr>
        <w:t>endereço físico e eletrônico no cabeçalho</w:t>
      </w:r>
      <w:r w:rsidR="002B7817">
        <w:rPr>
          <w:rFonts w:cs="Arial"/>
          <w:szCs w:val="24"/>
        </w:rPr>
        <w:t>)</w:t>
      </w:r>
      <w:r w:rsidR="00874BA9">
        <w:rPr>
          <w:rFonts w:cs="Arial"/>
          <w:szCs w:val="24"/>
        </w:rPr>
        <w:t xml:space="preserve">, </w:t>
      </w:r>
      <w:r w:rsidR="00377C78" w:rsidRPr="00377C78">
        <w:rPr>
          <w:rFonts w:cs="Arial"/>
          <w:szCs w:val="26"/>
        </w:rPr>
        <w:t>perante V. Ex</w:t>
      </w:r>
      <w:r w:rsidR="002B7817">
        <w:rPr>
          <w:rFonts w:cs="Arial"/>
          <w:szCs w:val="26"/>
        </w:rPr>
        <w:t>ª</w:t>
      </w:r>
      <w:r w:rsidR="00377C78" w:rsidRPr="00377C78">
        <w:rPr>
          <w:rFonts w:cs="Arial"/>
          <w:szCs w:val="26"/>
        </w:rPr>
        <w:t>,</w:t>
      </w:r>
      <w:r w:rsidR="00CF682B">
        <w:rPr>
          <w:rFonts w:cs="Arial"/>
          <w:szCs w:val="26"/>
        </w:rPr>
        <w:t xml:space="preserve"> </w:t>
      </w:r>
      <w:r w:rsidR="00CE1150">
        <w:rPr>
          <w:rFonts w:cs="Arial"/>
          <w:szCs w:val="26"/>
        </w:rPr>
        <w:t>propor</w:t>
      </w:r>
      <w:r w:rsidR="00377C78" w:rsidRPr="00377C78">
        <w:rPr>
          <w:rFonts w:cs="Arial"/>
          <w:szCs w:val="26"/>
        </w:rPr>
        <w:t>:</w:t>
      </w:r>
    </w:p>
    <w:p w:rsidR="00C7202B" w:rsidRDefault="00C7202B" w:rsidP="0029363E">
      <w:pPr>
        <w:spacing w:line="360" w:lineRule="auto"/>
        <w:jc w:val="both"/>
        <w:rPr>
          <w:rFonts w:cs="Arial"/>
        </w:rPr>
      </w:pPr>
    </w:p>
    <w:tbl>
      <w:tblPr>
        <w:tblW w:w="0" w:type="auto"/>
        <w:tblInd w:w="959" w:type="dxa"/>
        <w:tblLook w:val="04A0"/>
      </w:tblPr>
      <w:tblGrid>
        <w:gridCol w:w="567"/>
        <w:gridCol w:w="7087"/>
        <w:gridCol w:w="567"/>
      </w:tblGrid>
      <w:tr w:rsidR="00814598" w:rsidRPr="00EE6252" w:rsidTr="00EE6252">
        <w:tc>
          <w:tcPr>
            <w:tcW w:w="567" w:type="dxa"/>
          </w:tcPr>
          <w:p w:rsidR="009D1142" w:rsidRPr="00EE6252" w:rsidRDefault="008910D3" w:rsidP="00EE6252">
            <w:pPr>
              <w:jc w:val="both"/>
              <w:rPr>
                <w:rFonts w:cs="Arial"/>
              </w:rPr>
            </w:pPr>
            <w:r>
              <w:rPr>
                <w:rFonts w:cs="Arial"/>
                <w:noProof/>
              </w:rPr>
              <w:pict>
                <v:shapetype id="_x0000_t32" coordsize="21600,21600" o:spt="32" o:oned="t" path="m,l21600,21600e" filled="f">
                  <v:path arrowok="t" fillok="f" o:connecttype="none"/>
                  <o:lock v:ext="edit" shapetype="t"/>
                </v:shapetype>
                <v:shape id="_x0000_s1559" type="#_x0000_t32" style="position:absolute;left:0;text-align:left;margin-left:-.2pt;margin-top:5.4pt;width:37.65pt;height:68.2pt;z-index:251646464" o:connectortype="straight" strokecolor="red" strokeweight="2.25pt">
                  <v:shadow type="perspective" color="#622423" opacity=".5" offset="1pt" offset2="-1pt"/>
                </v:shape>
              </w:pict>
            </w:r>
          </w:p>
        </w:tc>
        <w:tc>
          <w:tcPr>
            <w:tcW w:w="7087" w:type="dxa"/>
          </w:tcPr>
          <w:p w:rsidR="00C7202B" w:rsidRDefault="00563351" w:rsidP="00C7202B">
            <w:pPr>
              <w:jc w:val="center"/>
              <w:rPr>
                <w:rFonts w:cs="Arial"/>
                <w:b/>
                <w:bCs/>
                <w:color w:val="548DD4"/>
                <w:sz w:val="28"/>
                <w:u w:val="single"/>
              </w:rPr>
            </w:pPr>
            <w:r w:rsidRPr="008910D3">
              <w:rPr>
                <w:rFonts w:cs="Arial"/>
                <w:b/>
                <w:bCs/>
                <w:noProof/>
                <w:sz w:val="28"/>
              </w:rPr>
              <w:pict>
                <v:shape id="_x0000_s1560" type="#_x0000_t32" style="position:absolute;left:0;text-align:left;margin-left:338.95pt;margin-top:1.95pt;width:31.8pt;height:68.2pt;flip:x;z-index:251647488;mso-position-horizontal-relative:text;mso-position-vertical-relative:text" o:connectortype="straight" strokecolor="red" strokeweight="2.25pt"/>
              </w:pict>
            </w:r>
          </w:p>
          <w:p w:rsidR="00CF682B" w:rsidRPr="00E10EE6" w:rsidRDefault="00CF682B" w:rsidP="00C7202B">
            <w:pPr>
              <w:jc w:val="center"/>
              <w:rPr>
                <w:rFonts w:cs="Arial"/>
                <w:b/>
                <w:bCs/>
                <w:color w:val="548DD4"/>
                <w:sz w:val="28"/>
                <w:u w:val="single"/>
              </w:rPr>
            </w:pPr>
            <w:r>
              <w:rPr>
                <w:rFonts w:cs="Arial"/>
                <w:b/>
                <w:bCs/>
                <w:color w:val="548DD4"/>
                <w:sz w:val="28"/>
                <w:u w:val="single"/>
              </w:rPr>
              <w:t xml:space="preserve">AÇÃO DE </w:t>
            </w:r>
            <w:r w:rsidR="00C7202B">
              <w:rPr>
                <w:rFonts w:cs="Arial"/>
                <w:b/>
                <w:bCs/>
                <w:color w:val="548DD4"/>
                <w:sz w:val="28"/>
                <w:u w:val="single"/>
              </w:rPr>
              <w:t>OBRIGAÇÃO DE FAZER – ENTREGA DE AÇÕES C/C RESTITUIÇÃO DE DIVIDENDOS.</w:t>
            </w:r>
          </w:p>
        </w:tc>
        <w:tc>
          <w:tcPr>
            <w:tcW w:w="567" w:type="dxa"/>
          </w:tcPr>
          <w:p w:rsidR="009D1142" w:rsidRPr="00EE6252" w:rsidRDefault="009D1142" w:rsidP="00EE6252">
            <w:pPr>
              <w:jc w:val="both"/>
              <w:rPr>
                <w:rFonts w:cs="Arial"/>
              </w:rPr>
            </w:pPr>
          </w:p>
        </w:tc>
      </w:tr>
    </w:tbl>
    <w:p w:rsidR="00A26346" w:rsidRDefault="00A26346" w:rsidP="007F3A0D">
      <w:pPr>
        <w:spacing w:line="360" w:lineRule="auto"/>
        <w:jc w:val="both"/>
        <w:rPr>
          <w:rFonts w:cs="Arial"/>
        </w:rPr>
      </w:pPr>
    </w:p>
    <w:p w:rsidR="00326D4A" w:rsidRDefault="003B33C2" w:rsidP="007F3A0D">
      <w:pPr>
        <w:spacing w:line="360" w:lineRule="auto"/>
        <w:jc w:val="both"/>
        <w:rPr>
          <w:rFonts w:cs="Arial"/>
        </w:rPr>
      </w:pPr>
      <w:r>
        <w:rPr>
          <w:rFonts w:cs="Arial"/>
        </w:rPr>
        <w:lastRenderedPageBreak/>
        <w:tab/>
      </w:r>
      <w:r>
        <w:rPr>
          <w:rFonts w:cs="Arial"/>
        </w:rPr>
        <w:tab/>
      </w:r>
      <w:r>
        <w:rPr>
          <w:rFonts w:cs="Arial"/>
        </w:rPr>
        <w:tab/>
      </w:r>
      <w:r>
        <w:rPr>
          <w:rFonts w:cs="Arial"/>
        </w:rPr>
        <w:tab/>
      </w:r>
      <w:r>
        <w:rPr>
          <w:rFonts w:cs="Arial"/>
        </w:rPr>
        <w:tab/>
      </w:r>
      <w:r w:rsidR="00CE1150">
        <w:rPr>
          <w:rFonts w:cs="Arial"/>
        </w:rPr>
        <w:t>Com fundamentos</w:t>
      </w:r>
      <w:r w:rsidR="00C574D6">
        <w:rPr>
          <w:rFonts w:cs="Arial"/>
        </w:rPr>
        <w:t xml:space="preserve"> </w:t>
      </w:r>
      <w:r w:rsidR="00DF1201" w:rsidRPr="00DF1201">
        <w:rPr>
          <w:rFonts w:cs="Arial"/>
        </w:rPr>
        <w:t xml:space="preserve">nos artigos </w:t>
      </w:r>
      <w:r w:rsidR="002B4F12">
        <w:rPr>
          <w:rFonts w:cs="Arial"/>
        </w:rPr>
        <w:t>247 a 249</w:t>
      </w:r>
      <w:r w:rsidR="00DF1201" w:rsidRPr="00DF1201">
        <w:rPr>
          <w:rFonts w:cs="Arial"/>
        </w:rPr>
        <w:t xml:space="preserve"> do Código Civil</w:t>
      </w:r>
      <w:r w:rsidR="0076352D">
        <w:rPr>
          <w:rFonts w:cs="Arial"/>
        </w:rPr>
        <w:t>/2002</w:t>
      </w:r>
      <w:r w:rsidR="00DF1201" w:rsidRPr="00DF1201">
        <w:rPr>
          <w:rFonts w:cs="Arial"/>
        </w:rPr>
        <w:t xml:space="preserve"> e nos artigos</w:t>
      </w:r>
      <w:r w:rsidR="00DF1201">
        <w:rPr>
          <w:rFonts w:cs="Arial"/>
        </w:rPr>
        <w:t xml:space="preserve"> </w:t>
      </w:r>
      <w:r w:rsidR="002B4F12">
        <w:rPr>
          <w:rFonts w:cs="Arial"/>
        </w:rPr>
        <w:t>4</w:t>
      </w:r>
      <w:r w:rsidR="0076352D">
        <w:t>97 e seguintes</w:t>
      </w:r>
      <w:r w:rsidR="002B4F12">
        <w:t xml:space="preserve"> </w:t>
      </w:r>
      <w:r w:rsidR="003A455F">
        <w:rPr>
          <w:rFonts w:cs="Arial"/>
        </w:rPr>
        <w:t>do CPC/2015</w:t>
      </w:r>
      <w:r w:rsidR="00942A75">
        <w:rPr>
          <w:rFonts w:cs="Arial"/>
        </w:rPr>
        <w:t xml:space="preserve"> </w:t>
      </w:r>
      <w:r w:rsidR="00C574D6" w:rsidRPr="00C574D6">
        <w:rPr>
          <w:rFonts w:cs="Arial"/>
        </w:rPr>
        <w:t>e demais disposi</w:t>
      </w:r>
      <w:r w:rsidR="00326D4A">
        <w:rPr>
          <w:rFonts w:cs="Arial"/>
        </w:rPr>
        <w:t>tivos</w:t>
      </w:r>
      <w:r w:rsidR="00C574D6" w:rsidRPr="00C574D6">
        <w:rPr>
          <w:rFonts w:cs="Arial"/>
        </w:rPr>
        <w:t xml:space="preserve"> aplicáveis à</w:t>
      </w:r>
      <w:r w:rsidR="00C574D6">
        <w:rPr>
          <w:rFonts w:cs="Arial"/>
        </w:rPr>
        <w:t xml:space="preserve"> </w:t>
      </w:r>
      <w:r w:rsidR="00C574D6" w:rsidRPr="00C574D6">
        <w:rPr>
          <w:rFonts w:cs="Arial"/>
        </w:rPr>
        <w:t>espécie,</w:t>
      </w:r>
      <w:r w:rsidR="00326D4A" w:rsidRPr="00326D4A">
        <w:rPr>
          <w:rFonts w:cs="Arial"/>
          <w:b/>
        </w:rPr>
        <w:t xml:space="preserve"> </w:t>
      </w:r>
      <w:r w:rsidR="00CE1150" w:rsidRPr="00326D4A">
        <w:rPr>
          <w:rFonts w:cs="Arial"/>
          <w:b/>
        </w:rPr>
        <w:t>em face</w:t>
      </w:r>
      <w:r w:rsidR="00326D4A">
        <w:rPr>
          <w:rFonts w:cs="Arial"/>
          <w:b/>
        </w:rPr>
        <w:t xml:space="preserve"> de</w:t>
      </w:r>
      <w:r w:rsidR="00326D4A" w:rsidRPr="00326D4A">
        <w:rPr>
          <w:rFonts w:cs="Arial"/>
          <w:b/>
        </w:rPr>
        <w:t>:</w:t>
      </w:r>
    </w:p>
    <w:p w:rsidR="00326D4A" w:rsidRDefault="008910D3" w:rsidP="00326D4A">
      <w:pPr>
        <w:jc w:val="both"/>
        <w:rPr>
          <w:rFonts w:ascii="Times New Roman" w:hAnsi="Times New Roman"/>
          <w:b/>
          <w:bCs/>
        </w:rPr>
      </w:pPr>
      <w:r w:rsidRPr="008910D3">
        <w:rPr>
          <w:rFonts w:cs="Arial"/>
          <w:b/>
          <w:bCs/>
          <w:noProof/>
        </w:rPr>
        <w:pict>
          <v:shape id="_x0000_s1666" type="#_x0000_t180" style="position:absolute;left:0;text-align:left;margin-left:418.6pt;margin-top:12.95pt;width:69.6pt;height:22.45pt;z-index:251665920" adj="-129103,27373,18807,27373,-131167,20975,-129103,27373">
            <v:textbox style="mso-next-textbox:#_x0000_s1666">
              <w:txbxContent>
                <w:p w:rsidR="00A8013B" w:rsidRPr="00940E84" w:rsidRDefault="00A8013B" w:rsidP="00326D4A">
                  <w:pPr>
                    <w:pStyle w:val="NormalWeb"/>
                    <w:spacing w:before="0" w:beforeAutospacing="0" w:after="0" w:afterAutospacing="0"/>
                    <w:jc w:val="both"/>
                    <w:rPr>
                      <w:b/>
                    </w:rPr>
                  </w:pPr>
                  <w:r>
                    <w:rPr>
                      <w:rFonts w:cs="Arial"/>
                      <w:b/>
                    </w:rPr>
                    <w:t>OI S/A,</w:t>
                  </w:r>
                </w:p>
              </w:txbxContent>
            </v:textbox>
            <o:callout v:ext="edit" minusy="t"/>
          </v:shape>
        </w:pict>
      </w:r>
    </w:p>
    <w:p w:rsidR="00326D4A" w:rsidRDefault="00326D4A" w:rsidP="00326D4A">
      <w:pPr>
        <w:jc w:val="both"/>
        <w:rPr>
          <w:rFonts w:ascii="Times New Roman" w:hAnsi="Times New Roman"/>
          <w:b/>
          <w:bCs/>
        </w:rPr>
      </w:pPr>
    </w:p>
    <w:p w:rsidR="00326D4A" w:rsidRDefault="00326D4A" w:rsidP="00326D4A">
      <w:pPr>
        <w:suppressAutoHyphens/>
        <w:jc w:val="both"/>
      </w:pPr>
    </w:p>
    <w:p w:rsidR="00940E84" w:rsidRDefault="002B4F12" w:rsidP="003A35BD">
      <w:pPr>
        <w:pStyle w:val="Corpodetexto"/>
        <w:spacing w:line="360" w:lineRule="auto"/>
        <w:jc w:val="both"/>
        <w:rPr>
          <w:rFonts w:cs="Arial"/>
        </w:rPr>
      </w:pPr>
      <w:r>
        <w:rPr>
          <w:rFonts w:cs="Arial"/>
        </w:rPr>
        <w:t>P</w:t>
      </w:r>
      <w:r w:rsidR="00C7202B" w:rsidRPr="00C7202B">
        <w:rPr>
          <w:rFonts w:cs="Arial"/>
        </w:rPr>
        <w:t xml:space="preserve">essoa Jurídica de Direito Privado, inscrita no CNPJ sob o nº 76.535.764/0324-28, concessionária de serviços públicos de telecomunicações, como sede na Rua Tapajós, nº 660 Bairro Cruzeiro, CEP nº 79.002-210, Campo Grande - MS, </w:t>
      </w:r>
      <w:r w:rsidR="00C7202B" w:rsidRPr="002B7817">
        <w:rPr>
          <w:rFonts w:cs="Arial"/>
          <w:b/>
        </w:rPr>
        <w:t>sucessora da EMPRESA TELEMS S/A,</w:t>
      </w:r>
      <w:r w:rsidR="00C7202B" w:rsidRPr="00C7202B">
        <w:rPr>
          <w:rFonts w:cs="Arial"/>
        </w:rPr>
        <w:t xml:space="preserve"> consubstanciado nas razões de fato e direito a seguir aduzidas:</w:t>
      </w:r>
    </w:p>
    <w:p w:rsidR="00B61DA2" w:rsidRPr="000A2E82" w:rsidRDefault="00B61DA2" w:rsidP="000A2E82">
      <w:pPr>
        <w:autoSpaceDE w:val="0"/>
        <w:autoSpaceDN w:val="0"/>
        <w:adjustRightInd w:val="0"/>
        <w:jc w:val="both"/>
        <w:rPr>
          <w:rFonts w:cs="Arial"/>
          <w:szCs w:val="24"/>
        </w:rPr>
      </w:pPr>
    </w:p>
    <w:p w:rsidR="004B5EEF" w:rsidRPr="00450F75" w:rsidRDefault="008910D3" w:rsidP="004B5EEF">
      <w:pPr>
        <w:jc w:val="right"/>
        <w:rPr>
          <w:rFonts w:cs="Arial"/>
        </w:rPr>
      </w:pPr>
      <w:r w:rsidRPr="008910D3">
        <w:rPr>
          <w:rFonts w:cs="Arial"/>
          <w:noProof/>
          <w:color w:val="548DD4"/>
        </w:rPr>
        <w:pict>
          <v:shape id="_x0000_s1705" type="#_x0000_t32" style="position:absolute;left:0;text-align:left;margin-left:175.05pt;margin-top:7.4pt;width:314.8pt;height:0;z-index:251708928" o:connectortype="straight" strokecolor="#a5a5a5" strokeweight="3pt">
            <v:shadow type="perspective" color="#243f60" opacity=".5" offset="1pt" offset2="-1pt"/>
          </v:shape>
        </w:pict>
      </w:r>
    </w:p>
    <w:p w:rsidR="004B5EEF" w:rsidRPr="00450F75" w:rsidRDefault="004B5EEF" w:rsidP="004B5EEF">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DA AUDIÊNCIA DE CONCILIAÇÃO</w:t>
      </w:r>
      <w:r w:rsidRPr="00450F75">
        <w:rPr>
          <w:rFonts w:cs="Arial"/>
          <w:b/>
          <w:color w:val="548DD4"/>
          <w:sz w:val="26"/>
          <w:szCs w:val="26"/>
        </w:rPr>
        <w:t>:</w:t>
      </w:r>
    </w:p>
    <w:p w:rsidR="004B5EEF" w:rsidRPr="00450F75" w:rsidRDefault="008910D3" w:rsidP="004B5EEF">
      <w:pPr>
        <w:ind w:right="970"/>
        <w:jc w:val="right"/>
        <w:rPr>
          <w:rFonts w:cs="Arial"/>
        </w:rPr>
      </w:pPr>
      <w:r w:rsidRPr="008910D3">
        <w:rPr>
          <w:rFonts w:cs="Arial"/>
          <w:b/>
          <w:noProof/>
        </w:rPr>
        <w:pict>
          <v:shape id="_x0000_s1706" type="#_x0000_t32" style="position:absolute;left:0;text-align:left;margin-left:-3.3pt;margin-top:4pt;width:493.15pt;height:0;z-index:251709952" o:connectortype="straight" strokecolor="#a5a5a5" strokeweight="3pt">
            <v:shadow type="perspective" color="#243f60" opacity=".5" offset="1pt" offset2="-1pt"/>
          </v:shape>
        </w:pict>
      </w:r>
    </w:p>
    <w:p w:rsidR="00B61DA2" w:rsidRPr="008B4213" w:rsidRDefault="008B4213" w:rsidP="003A35BD">
      <w:pPr>
        <w:autoSpaceDE w:val="0"/>
        <w:autoSpaceDN w:val="0"/>
        <w:adjustRightInd w:val="0"/>
        <w:spacing w:line="360" w:lineRule="auto"/>
        <w:jc w:val="both"/>
        <w:rPr>
          <w:rFonts w:cs="Arial"/>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8B4213">
        <w:rPr>
          <w:rFonts w:cs="Arial"/>
          <w:szCs w:val="24"/>
        </w:rPr>
        <w:t>O Requerente</w:t>
      </w:r>
      <w:r w:rsidR="00B61DA2" w:rsidRPr="008B4213">
        <w:rPr>
          <w:rFonts w:cs="Arial"/>
          <w:szCs w:val="24"/>
        </w:rPr>
        <w:t xml:space="preserve"> opta pela realização de audiência conciliatória</w:t>
      </w:r>
      <w:r w:rsidR="0097455D">
        <w:rPr>
          <w:rFonts w:cs="Arial"/>
          <w:szCs w:val="24"/>
        </w:rPr>
        <w:t xml:space="preserve">, nos termos do art. </w:t>
      </w:r>
      <w:r w:rsidR="00B61DA2" w:rsidRPr="008B4213">
        <w:rPr>
          <w:rFonts w:cs="Arial"/>
          <w:szCs w:val="24"/>
        </w:rPr>
        <w:t>319, inc. VII</w:t>
      </w:r>
      <w:r w:rsidR="0097455D">
        <w:rPr>
          <w:rFonts w:cs="Arial"/>
          <w:szCs w:val="24"/>
        </w:rPr>
        <w:t xml:space="preserve"> do CPC/2015</w:t>
      </w:r>
      <w:r w:rsidR="00B61DA2" w:rsidRPr="008B4213">
        <w:rPr>
          <w:rFonts w:cs="Arial"/>
          <w:szCs w:val="24"/>
        </w:rPr>
        <w:t xml:space="preserve">, razão </w:t>
      </w:r>
      <w:r w:rsidR="00A9343F">
        <w:rPr>
          <w:rFonts w:cs="Arial"/>
          <w:szCs w:val="24"/>
        </w:rPr>
        <w:t xml:space="preserve">pela </w:t>
      </w:r>
      <w:r w:rsidR="00B61DA2" w:rsidRPr="008B4213">
        <w:rPr>
          <w:rFonts w:cs="Arial"/>
          <w:szCs w:val="24"/>
        </w:rPr>
        <w:t xml:space="preserve">qual requer a citação da </w:t>
      </w:r>
      <w:r w:rsidR="00522D25">
        <w:rPr>
          <w:rFonts w:cs="Arial"/>
          <w:szCs w:val="24"/>
        </w:rPr>
        <w:t>Requerida</w:t>
      </w:r>
      <w:r w:rsidR="00B61DA2" w:rsidRPr="008B4213">
        <w:rPr>
          <w:rFonts w:cs="Arial"/>
          <w:szCs w:val="24"/>
        </w:rPr>
        <w:t xml:space="preserve"> p</w:t>
      </w:r>
      <w:r w:rsidR="00522D25">
        <w:rPr>
          <w:rFonts w:cs="Arial"/>
          <w:szCs w:val="24"/>
        </w:rPr>
        <w:t>elos correios</w:t>
      </w:r>
      <w:r w:rsidR="008A5F9E">
        <w:rPr>
          <w:rFonts w:cs="Arial"/>
          <w:szCs w:val="24"/>
        </w:rPr>
        <w:t xml:space="preserve"> de acordo com o</w:t>
      </w:r>
      <w:r w:rsidR="00A9343F">
        <w:rPr>
          <w:rFonts w:cs="Arial"/>
          <w:szCs w:val="24"/>
        </w:rPr>
        <w:t xml:space="preserve"> ar</w:t>
      </w:r>
      <w:r w:rsidR="00B61DA2" w:rsidRPr="008B4213">
        <w:rPr>
          <w:rFonts w:cs="Arial"/>
          <w:szCs w:val="24"/>
        </w:rPr>
        <w:t xml:space="preserve">t. 247, inc. </w:t>
      </w:r>
      <w:proofErr w:type="gramStart"/>
      <w:r w:rsidR="00B61DA2" w:rsidRPr="008B4213">
        <w:rPr>
          <w:rFonts w:cs="Arial"/>
          <w:szCs w:val="24"/>
        </w:rPr>
        <w:t>I</w:t>
      </w:r>
      <w:r w:rsidR="00BC37F2">
        <w:rPr>
          <w:rFonts w:cs="Arial"/>
          <w:szCs w:val="24"/>
        </w:rPr>
        <w:t xml:space="preserve"> e 334, </w:t>
      </w:r>
      <w:r w:rsidR="00BC37F2" w:rsidRPr="00BC37F2">
        <w:rPr>
          <w:rFonts w:cs="Arial"/>
          <w:i/>
          <w:szCs w:val="24"/>
        </w:rPr>
        <w:t>caput</w:t>
      </w:r>
      <w:proofErr w:type="gramEnd"/>
      <w:r w:rsidR="00BC37F2">
        <w:rPr>
          <w:rFonts w:cs="Arial"/>
          <w:szCs w:val="24"/>
        </w:rPr>
        <w:t xml:space="preserve"> do</w:t>
      </w:r>
      <w:r w:rsidR="00A9343F">
        <w:rPr>
          <w:rFonts w:cs="Arial"/>
          <w:szCs w:val="24"/>
        </w:rPr>
        <w:t xml:space="preserve"> CPC/2015</w:t>
      </w:r>
      <w:r w:rsidR="00B61DA2" w:rsidRPr="008B4213">
        <w:rPr>
          <w:rFonts w:cs="Arial"/>
          <w:szCs w:val="24"/>
        </w:rPr>
        <w:t xml:space="preserve"> para comparecer à audiência designada</w:t>
      </w:r>
      <w:r>
        <w:rPr>
          <w:rFonts w:cs="Arial"/>
          <w:szCs w:val="24"/>
        </w:rPr>
        <w:t xml:space="preserve"> </w:t>
      </w:r>
      <w:r w:rsidR="004D1923">
        <w:rPr>
          <w:rFonts w:cs="Arial"/>
          <w:szCs w:val="24"/>
        </w:rPr>
        <w:t>para essa finalidade</w:t>
      </w:r>
      <w:r w:rsidR="001B5A44">
        <w:rPr>
          <w:rFonts w:cs="Arial"/>
          <w:szCs w:val="24"/>
        </w:rPr>
        <w:t xml:space="preserve">. </w:t>
      </w:r>
    </w:p>
    <w:p w:rsidR="00942A75" w:rsidRDefault="00942A75" w:rsidP="00942A75">
      <w:pPr>
        <w:pStyle w:val="Corpodetexto"/>
        <w:jc w:val="both"/>
        <w:rPr>
          <w:rFonts w:cs="Arial"/>
          <w:bCs/>
          <w:szCs w:val="24"/>
        </w:rPr>
      </w:pPr>
    </w:p>
    <w:p w:rsidR="00942A75" w:rsidRPr="00450F75" w:rsidRDefault="008910D3" w:rsidP="00942A75">
      <w:pPr>
        <w:jc w:val="right"/>
        <w:rPr>
          <w:rFonts w:cs="Arial"/>
        </w:rPr>
      </w:pPr>
      <w:r w:rsidRPr="008910D3">
        <w:rPr>
          <w:rFonts w:cs="Arial"/>
          <w:noProof/>
          <w:color w:val="548DD4"/>
        </w:rPr>
        <w:pict>
          <v:shape id="_x0000_s1697" type="#_x0000_t32" style="position:absolute;left:0;text-align:left;margin-left:175.05pt;margin-top:7.4pt;width:314.8pt;height:0;z-index:251696640" o:connectortype="straight" strokecolor="#a5a5a5" strokeweight="3pt">
            <v:shadow type="perspective" color="#243f60" opacity=".5" offset="1pt" offset2="-1pt"/>
          </v:shape>
        </w:pict>
      </w:r>
    </w:p>
    <w:p w:rsidR="00942A75" w:rsidRDefault="00942A75" w:rsidP="00942A75">
      <w:pPr>
        <w:jc w:val="right"/>
        <w:rPr>
          <w:rFonts w:cs="Arial"/>
          <w:b/>
          <w:color w:val="548DD4"/>
          <w:sz w:val="26"/>
          <w:szCs w:val="26"/>
        </w:rPr>
      </w:pPr>
      <w:r w:rsidRPr="00450F75">
        <w:rPr>
          <w:rFonts w:cs="Arial"/>
          <w:b/>
          <w:color w:val="548DD4"/>
          <w:sz w:val="26"/>
          <w:szCs w:val="26"/>
        </w:rPr>
        <w:t>-</w:t>
      </w:r>
      <w:r w:rsidRPr="009F4157">
        <w:t xml:space="preserve"> </w:t>
      </w:r>
      <w:r w:rsidRPr="009F4157">
        <w:rPr>
          <w:rFonts w:cs="Arial"/>
          <w:b/>
          <w:color w:val="548DD4"/>
          <w:sz w:val="26"/>
          <w:szCs w:val="26"/>
        </w:rPr>
        <w:t>D</w:t>
      </w:r>
      <w:r>
        <w:rPr>
          <w:rFonts w:cs="Arial"/>
          <w:b/>
          <w:color w:val="548DD4"/>
          <w:sz w:val="26"/>
          <w:szCs w:val="26"/>
        </w:rPr>
        <w:t>A PINTURA FÁTICA:</w:t>
      </w:r>
    </w:p>
    <w:p w:rsidR="00942A75" w:rsidRPr="00450F75" w:rsidRDefault="008910D3" w:rsidP="00942A75">
      <w:pPr>
        <w:ind w:right="970"/>
        <w:jc w:val="right"/>
        <w:rPr>
          <w:rFonts w:cs="Arial"/>
        </w:rPr>
      </w:pPr>
      <w:r w:rsidRPr="008910D3">
        <w:rPr>
          <w:rFonts w:cs="Arial"/>
          <w:b/>
          <w:noProof/>
        </w:rPr>
        <w:pict>
          <v:shape id="_x0000_s1698" type="#_x0000_t32" style="position:absolute;left:0;text-align:left;margin-left:-3.3pt;margin-top:4pt;width:493.15pt;height:0;z-index:251697664" o:connectortype="straight" strokecolor="#a5a5a5" strokeweight="3pt">
            <v:shadow type="perspective" color="#243f60" opacity=".5" offset="1pt" offset2="-1pt"/>
          </v:shape>
        </w:pict>
      </w:r>
    </w:p>
    <w:p w:rsidR="001B5A44" w:rsidRDefault="00D62316" w:rsidP="00141773">
      <w:pPr>
        <w:pStyle w:val="NormalWeb"/>
        <w:spacing w:before="0" w:beforeAutospacing="0" w:after="0" w:afterAutospacing="0"/>
        <w:jc w:val="both"/>
        <w:rPr>
          <w:rFonts w:ascii="Arial" w:hAnsi="Arial" w:cs="Arial"/>
        </w:rPr>
      </w:pP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005A1B54">
        <w:rPr>
          <w:rFonts w:ascii="Brush Script MT" w:hAnsi="Brush Script MT"/>
          <w:b/>
          <w:bCs/>
          <w:sz w:val="28"/>
        </w:rPr>
        <w:tab/>
      </w:r>
      <w:r w:rsidRPr="0034506F">
        <w:rPr>
          <w:rFonts w:ascii="Brush Script MT" w:hAnsi="Brush Script MT"/>
          <w:b/>
          <w:bCs/>
          <w:sz w:val="28"/>
          <w:u w:val="single"/>
        </w:rPr>
        <w:t xml:space="preserve">Excelentíssimo </w:t>
      </w:r>
      <w:proofErr w:type="gramStart"/>
      <w:r w:rsidRPr="0034506F">
        <w:rPr>
          <w:rFonts w:ascii="Brush Script MT" w:hAnsi="Brush Script MT"/>
          <w:b/>
          <w:bCs/>
          <w:sz w:val="28"/>
          <w:u w:val="single"/>
        </w:rPr>
        <w:t>Senhor(</w:t>
      </w:r>
      <w:proofErr w:type="gramEnd"/>
      <w:r w:rsidRPr="0034506F">
        <w:rPr>
          <w:rFonts w:ascii="Brush Script MT" w:hAnsi="Brush Script MT"/>
          <w:b/>
          <w:bCs/>
          <w:sz w:val="28"/>
          <w:u w:val="single"/>
        </w:rPr>
        <w:t>a) Presidente do Processo</w:t>
      </w:r>
      <w:r w:rsidRPr="0034506F">
        <w:rPr>
          <w:rFonts w:ascii="Brush Script MT" w:hAnsi="Brush Script MT"/>
          <w:b/>
          <w:bCs/>
          <w:sz w:val="28"/>
        </w:rPr>
        <w:t>,</w:t>
      </w:r>
      <w:r w:rsidR="00B31CA0" w:rsidRPr="004B5EEF">
        <w:rPr>
          <w:rFonts w:ascii="Arial" w:hAnsi="Arial" w:cs="Arial"/>
          <w:bCs/>
        </w:rPr>
        <w:t xml:space="preserve"> </w:t>
      </w:r>
      <w:r w:rsidR="00141773">
        <w:rPr>
          <w:rFonts w:ascii="Arial" w:hAnsi="Arial" w:cs="Arial"/>
          <w:bCs/>
        </w:rPr>
        <w:t>o</w:t>
      </w:r>
      <w:r w:rsidR="004B5EEF" w:rsidRPr="004B5EEF">
        <w:rPr>
          <w:rFonts w:ascii="Arial" w:hAnsi="Arial" w:cs="Arial"/>
        </w:rPr>
        <w:t xml:space="preserve"> </w:t>
      </w:r>
      <w:r w:rsidR="00141773">
        <w:rPr>
          <w:rFonts w:ascii="Arial" w:hAnsi="Arial" w:cs="Arial"/>
        </w:rPr>
        <w:t>R</w:t>
      </w:r>
      <w:r w:rsidR="004B5EEF" w:rsidRPr="004B5EEF">
        <w:rPr>
          <w:rFonts w:ascii="Arial" w:hAnsi="Arial" w:cs="Arial"/>
        </w:rPr>
        <w:t>equerente</w:t>
      </w:r>
      <w:r w:rsidR="00141773">
        <w:rPr>
          <w:rFonts w:ascii="Arial" w:hAnsi="Arial" w:cs="Arial"/>
        </w:rPr>
        <w:t xml:space="preserve"> </w:t>
      </w:r>
    </w:p>
    <w:p w:rsidR="001B5A44" w:rsidRDefault="00AE560E" w:rsidP="00AE560E">
      <w:pPr>
        <w:pStyle w:val="Heading2"/>
        <w:spacing w:before="0" w:line="381" w:lineRule="auto"/>
        <w:ind w:left="0" w:firstLine="0"/>
        <w:jc w:val="both"/>
        <w:rPr>
          <w:rFonts w:ascii="Arial" w:hAnsi="Arial" w:cs="Arial"/>
          <w:w w:val="105"/>
          <w:lang w:val="pt-BR"/>
        </w:rPr>
      </w:pPr>
      <w:proofErr w:type="gramStart"/>
      <w:r>
        <w:rPr>
          <w:rFonts w:ascii="Arial" w:hAnsi="Arial" w:cs="Arial"/>
          <w:w w:val="105"/>
          <w:lang w:val="pt-BR"/>
        </w:rPr>
        <w:t>n</w:t>
      </w:r>
      <w:r w:rsidR="001B5A44" w:rsidRPr="00AE560E">
        <w:rPr>
          <w:rFonts w:ascii="Arial" w:hAnsi="Arial" w:cs="Arial"/>
          <w:w w:val="105"/>
          <w:lang w:val="pt-BR"/>
        </w:rPr>
        <w:t>a</w:t>
      </w:r>
      <w:proofErr w:type="gramEnd"/>
      <w:r w:rsidR="001B5A44" w:rsidRPr="00AE560E">
        <w:rPr>
          <w:rFonts w:ascii="Arial" w:hAnsi="Arial" w:cs="Arial"/>
          <w:w w:val="105"/>
          <w:lang w:val="pt-BR"/>
        </w:rPr>
        <w:t xml:space="preserve"> data de 10/05/1989, celebrou</w:t>
      </w:r>
      <w:r w:rsidR="001B5A44" w:rsidRPr="00AE560E">
        <w:rPr>
          <w:rFonts w:ascii="Arial" w:hAnsi="Arial" w:cs="Arial"/>
          <w:spacing w:val="47"/>
          <w:w w:val="105"/>
          <w:lang w:val="pt-BR"/>
        </w:rPr>
        <w:t xml:space="preserve"> </w:t>
      </w:r>
      <w:r w:rsidR="001B5A44" w:rsidRPr="00AE560E">
        <w:rPr>
          <w:rFonts w:ascii="Arial" w:hAnsi="Arial" w:cs="Arial"/>
          <w:w w:val="105"/>
          <w:lang w:val="pt-BR"/>
        </w:rPr>
        <w:t>com</w:t>
      </w:r>
      <w:r w:rsidR="001B5A44" w:rsidRPr="00AE560E">
        <w:rPr>
          <w:rFonts w:ascii="Arial" w:hAnsi="Arial" w:cs="Arial"/>
          <w:spacing w:val="47"/>
          <w:w w:val="105"/>
          <w:lang w:val="pt-BR"/>
        </w:rPr>
        <w:t xml:space="preserve"> </w:t>
      </w:r>
      <w:r w:rsidR="001B5A44" w:rsidRPr="00AE560E">
        <w:rPr>
          <w:rFonts w:ascii="Arial" w:hAnsi="Arial" w:cs="Arial"/>
          <w:w w:val="105"/>
          <w:lang w:val="pt-BR"/>
        </w:rPr>
        <w:t>a</w:t>
      </w:r>
      <w:r w:rsidR="001B5A44" w:rsidRPr="00AE560E">
        <w:rPr>
          <w:rFonts w:ascii="Arial" w:hAnsi="Arial" w:cs="Arial"/>
          <w:spacing w:val="46"/>
          <w:w w:val="105"/>
          <w:lang w:val="pt-BR"/>
        </w:rPr>
        <w:t xml:space="preserve"> </w:t>
      </w:r>
      <w:r w:rsidR="002B7817">
        <w:rPr>
          <w:rFonts w:ascii="Arial" w:hAnsi="Arial" w:cs="Arial"/>
          <w:spacing w:val="46"/>
          <w:w w:val="105"/>
          <w:lang w:val="pt-BR"/>
        </w:rPr>
        <w:t>R</w:t>
      </w:r>
      <w:r w:rsidR="001B5A44" w:rsidRPr="00AE560E">
        <w:rPr>
          <w:rFonts w:ascii="Arial" w:hAnsi="Arial" w:cs="Arial"/>
          <w:w w:val="105"/>
          <w:lang w:val="pt-BR"/>
        </w:rPr>
        <w:t xml:space="preserve">equerida o </w:t>
      </w:r>
      <w:r w:rsidR="001B5A44" w:rsidRPr="00AE560E">
        <w:rPr>
          <w:rFonts w:ascii="Arial" w:hAnsi="Arial" w:cs="Arial"/>
          <w:b/>
          <w:w w:val="105"/>
          <w:lang w:val="pt-BR"/>
        </w:rPr>
        <w:t>Contrato de Participação Financeira em Programa Comunitário</w:t>
      </w:r>
      <w:r w:rsidR="001B5A44" w:rsidRPr="00AE560E">
        <w:rPr>
          <w:rFonts w:ascii="Arial" w:hAnsi="Arial" w:cs="Arial"/>
          <w:b/>
          <w:spacing w:val="45"/>
          <w:w w:val="105"/>
          <w:lang w:val="pt-BR"/>
        </w:rPr>
        <w:t xml:space="preserve"> </w:t>
      </w:r>
      <w:r w:rsidR="001B5A44" w:rsidRPr="00AE560E">
        <w:rPr>
          <w:rFonts w:ascii="Arial" w:hAnsi="Arial" w:cs="Arial"/>
          <w:b/>
          <w:w w:val="105"/>
          <w:lang w:val="pt-BR"/>
        </w:rPr>
        <w:t>de</w:t>
      </w:r>
      <w:r w:rsidR="001B5A44" w:rsidRPr="00AE560E">
        <w:rPr>
          <w:rFonts w:ascii="Arial" w:hAnsi="Arial" w:cs="Arial"/>
          <w:b/>
          <w:w w:val="104"/>
          <w:lang w:val="pt-BR"/>
        </w:rPr>
        <w:t xml:space="preserve"> </w:t>
      </w:r>
      <w:r w:rsidR="001B5A44" w:rsidRPr="00AE560E">
        <w:rPr>
          <w:rFonts w:ascii="Arial" w:hAnsi="Arial" w:cs="Arial"/>
          <w:b/>
          <w:lang w:val="pt-BR"/>
        </w:rPr>
        <w:t>Telef</w:t>
      </w:r>
      <w:r w:rsidR="002B7817">
        <w:rPr>
          <w:rFonts w:ascii="Arial" w:hAnsi="Arial" w:cs="Arial"/>
          <w:b/>
          <w:lang w:val="pt-BR"/>
        </w:rPr>
        <w:t>o</w:t>
      </w:r>
      <w:r w:rsidR="001B5A44" w:rsidRPr="00AE560E">
        <w:rPr>
          <w:rFonts w:ascii="Arial" w:hAnsi="Arial" w:cs="Arial"/>
          <w:b/>
          <w:lang w:val="pt-BR"/>
        </w:rPr>
        <w:t>nia</w:t>
      </w:r>
      <w:r w:rsidR="001B5A44" w:rsidRPr="00AE560E">
        <w:rPr>
          <w:rFonts w:ascii="Arial" w:hAnsi="Arial" w:cs="Arial"/>
          <w:lang w:val="pt-BR"/>
        </w:rPr>
        <w:t xml:space="preserve">, mediante </w:t>
      </w:r>
      <w:r w:rsidRPr="00AE560E">
        <w:rPr>
          <w:rFonts w:ascii="Arial" w:hAnsi="Arial" w:cs="Arial"/>
          <w:b/>
          <w:lang w:val="pt-BR"/>
        </w:rPr>
        <w:t>C</w:t>
      </w:r>
      <w:r w:rsidR="001B5A44" w:rsidRPr="00AE560E">
        <w:rPr>
          <w:rFonts w:ascii="Arial" w:hAnsi="Arial" w:cs="Arial"/>
          <w:b/>
          <w:lang w:val="pt-BR"/>
        </w:rPr>
        <w:t>ontrato de nº 257.750-3 (em anexo</w:t>
      </w:r>
      <w:r w:rsidR="001B5A44" w:rsidRPr="00AE560E">
        <w:rPr>
          <w:rFonts w:ascii="Arial" w:hAnsi="Arial" w:cs="Arial"/>
          <w:b/>
          <w:w w:val="105"/>
          <w:lang w:val="pt-BR"/>
        </w:rPr>
        <w:t>),</w:t>
      </w:r>
      <w:r w:rsidR="001B5A44" w:rsidRPr="00AE560E">
        <w:rPr>
          <w:rFonts w:ascii="Arial" w:hAnsi="Arial" w:cs="Arial"/>
          <w:spacing w:val="-10"/>
          <w:w w:val="105"/>
          <w:lang w:val="pt-BR"/>
        </w:rPr>
        <w:t xml:space="preserve"> </w:t>
      </w:r>
      <w:r w:rsidR="001B5A44" w:rsidRPr="00AE560E">
        <w:rPr>
          <w:rFonts w:ascii="Arial" w:hAnsi="Arial" w:cs="Arial"/>
          <w:w w:val="105"/>
          <w:lang w:val="pt-BR"/>
        </w:rPr>
        <w:t>visando</w:t>
      </w:r>
      <w:r w:rsidR="001B5A44" w:rsidRPr="00AE560E">
        <w:rPr>
          <w:rFonts w:ascii="Arial" w:hAnsi="Arial" w:cs="Arial"/>
          <w:spacing w:val="-10"/>
          <w:w w:val="105"/>
          <w:lang w:val="pt-BR"/>
        </w:rPr>
        <w:t xml:space="preserve"> </w:t>
      </w:r>
      <w:r w:rsidR="001B5A44" w:rsidRPr="00AE560E">
        <w:rPr>
          <w:rFonts w:ascii="Arial" w:hAnsi="Arial" w:cs="Arial"/>
          <w:w w:val="105"/>
          <w:lang w:val="pt-BR"/>
        </w:rPr>
        <w:t>à</w:t>
      </w:r>
      <w:r w:rsidR="001B5A44" w:rsidRPr="00AE560E">
        <w:rPr>
          <w:rFonts w:ascii="Arial" w:hAnsi="Arial" w:cs="Arial"/>
          <w:spacing w:val="-10"/>
          <w:w w:val="105"/>
          <w:lang w:val="pt-BR"/>
        </w:rPr>
        <w:t xml:space="preserve"> </w:t>
      </w:r>
      <w:r w:rsidR="001B5A44" w:rsidRPr="00AE560E">
        <w:rPr>
          <w:rFonts w:ascii="Arial" w:hAnsi="Arial" w:cs="Arial"/>
          <w:w w:val="105"/>
          <w:lang w:val="pt-BR"/>
        </w:rPr>
        <w:t>implantação/expansão</w:t>
      </w:r>
      <w:r w:rsidR="001B5A44" w:rsidRPr="00AE560E">
        <w:rPr>
          <w:rFonts w:ascii="Arial" w:hAnsi="Arial" w:cs="Arial"/>
          <w:spacing w:val="-10"/>
          <w:w w:val="105"/>
          <w:lang w:val="pt-BR"/>
        </w:rPr>
        <w:t xml:space="preserve"> </w:t>
      </w:r>
      <w:r w:rsidR="001B5A44" w:rsidRPr="00AE560E">
        <w:rPr>
          <w:rFonts w:ascii="Arial" w:hAnsi="Arial" w:cs="Arial"/>
          <w:w w:val="105"/>
          <w:lang w:val="pt-BR"/>
        </w:rPr>
        <w:t>do</w:t>
      </w:r>
      <w:r w:rsidR="001B5A44" w:rsidRPr="00AE560E">
        <w:rPr>
          <w:rFonts w:ascii="Arial" w:hAnsi="Arial" w:cs="Arial"/>
          <w:spacing w:val="-11"/>
          <w:w w:val="105"/>
          <w:lang w:val="pt-BR"/>
        </w:rPr>
        <w:t xml:space="preserve"> </w:t>
      </w:r>
      <w:r w:rsidR="001B5A44" w:rsidRPr="00AE560E">
        <w:rPr>
          <w:rFonts w:ascii="Arial" w:hAnsi="Arial" w:cs="Arial"/>
          <w:w w:val="105"/>
          <w:lang w:val="pt-BR"/>
        </w:rPr>
        <w:t>sistema</w:t>
      </w:r>
      <w:r w:rsidR="001B5A44" w:rsidRPr="00AE560E">
        <w:rPr>
          <w:rFonts w:ascii="Arial" w:hAnsi="Arial" w:cs="Arial"/>
          <w:spacing w:val="-10"/>
          <w:w w:val="105"/>
          <w:lang w:val="pt-BR"/>
        </w:rPr>
        <w:t xml:space="preserve"> </w:t>
      </w:r>
      <w:r w:rsidR="001B5A44" w:rsidRPr="00AE560E">
        <w:rPr>
          <w:rFonts w:ascii="Arial" w:hAnsi="Arial" w:cs="Arial"/>
          <w:w w:val="105"/>
          <w:lang w:val="pt-BR"/>
        </w:rPr>
        <w:t>telefônico</w:t>
      </w:r>
      <w:r w:rsidR="001B5A44" w:rsidRPr="00AE560E">
        <w:rPr>
          <w:rFonts w:ascii="Arial" w:hAnsi="Arial" w:cs="Arial"/>
          <w:spacing w:val="-10"/>
          <w:w w:val="105"/>
          <w:lang w:val="pt-BR"/>
        </w:rPr>
        <w:t xml:space="preserve"> </w:t>
      </w:r>
      <w:r w:rsidR="001B5A44" w:rsidRPr="00AE560E">
        <w:rPr>
          <w:rFonts w:ascii="Arial" w:hAnsi="Arial" w:cs="Arial"/>
          <w:w w:val="105"/>
          <w:lang w:val="pt-BR"/>
        </w:rPr>
        <w:t>local. Conforme se extrai do seu objeto:</w:t>
      </w:r>
    </w:p>
    <w:p w:rsidR="001B5A44" w:rsidRPr="00AE560E" w:rsidRDefault="001B5A44" w:rsidP="00AE560E">
      <w:pPr>
        <w:pStyle w:val="Corpodetexto"/>
        <w:spacing w:line="254" w:lineRule="auto"/>
        <w:ind w:left="4254"/>
        <w:jc w:val="both"/>
        <w:rPr>
          <w:rFonts w:asciiTheme="minorHAnsi" w:hAnsiTheme="minorHAnsi" w:cs="Tahoma"/>
          <w:i/>
          <w:sz w:val="22"/>
        </w:rPr>
      </w:pPr>
      <w:r w:rsidRPr="00AE560E">
        <w:rPr>
          <w:rFonts w:asciiTheme="minorHAnsi" w:hAnsiTheme="minorHAnsi" w:cs="Tahoma"/>
          <w:b/>
          <w:i/>
          <w:sz w:val="22"/>
        </w:rPr>
        <w:t>“I – OBJETO:</w:t>
      </w:r>
      <w:r w:rsidRPr="00AE560E">
        <w:rPr>
          <w:rFonts w:asciiTheme="minorHAnsi" w:hAnsiTheme="minorHAnsi" w:cs="Tahoma"/>
          <w:i/>
          <w:sz w:val="22"/>
        </w:rPr>
        <w:t xml:space="preserve"> - O presente contrato tem como objeto a participação financeira do PROMITENTE-ASSINANTE em investimentos no Serviço Telefônico Público, segundo prioridades estabelecidas pelo Ministério das Comunicações;”</w:t>
      </w:r>
    </w:p>
    <w:p w:rsidR="00AE560E" w:rsidRPr="00AE560E" w:rsidRDefault="00AE560E" w:rsidP="00AE560E">
      <w:pPr>
        <w:pStyle w:val="Corpodetexto"/>
        <w:spacing w:line="254" w:lineRule="auto"/>
        <w:ind w:left="4254"/>
        <w:jc w:val="both"/>
        <w:rPr>
          <w:rFonts w:asciiTheme="minorHAnsi" w:hAnsiTheme="minorHAnsi" w:cs="Tahoma"/>
          <w:b/>
          <w:i/>
          <w:sz w:val="22"/>
        </w:rPr>
      </w:pPr>
    </w:p>
    <w:p w:rsidR="001B5A44" w:rsidRPr="00544476" w:rsidRDefault="001B5A44" w:rsidP="00AE560E">
      <w:pPr>
        <w:pStyle w:val="Corpodetexto"/>
        <w:spacing w:line="254" w:lineRule="auto"/>
        <w:ind w:left="4254"/>
        <w:jc w:val="both"/>
        <w:rPr>
          <w:rFonts w:ascii="Tahoma" w:hAnsi="Tahoma" w:cs="Tahoma"/>
          <w:i/>
          <w:sz w:val="18"/>
        </w:rPr>
      </w:pPr>
      <w:r w:rsidRPr="00AE560E">
        <w:rPr>
          <w:rFonts w:asciiTheme="minorHAnsi" w:hAnsiTheme="minorHAnsi" w:cs="Tahoma"/>
          <w:b/>
          <w:i/>
          <w:sz w:val="22"/>
        </w:rPr>
        <w:t>“IX – DIREITO A ASSINATURA:</w:t>
      </w:r>
      <w:r w:rsidRPr="00AE560E">
        <w:rPr>
          <w:rFonts w:asciiTheme="minorHAnsi" w:hAnsiTheme="minorHAnsi" w:cs="Tahoma"/>
          <w:i/>
          <w:sz w:val="22"/>
        </w:rPr>
        <w:t xml:space="preserve"> - O pagamento integral da Participação Financeira</w:t>
      </w:r>
      <w:proofErr w:type="gramStart"/>
      <w:r w:rsidRPr="00AE560E">
        <w:rPr>
          <w:rFonts w:asciiTheme="minorHAnsi" w:hAnsiTheme="minorHAnsi" w:cs="Tahoma"/>
          <w:i/>
          <w:sz w:val="22"/>
        </w:rPr>
        <w:t>, assegura</w:t>
      </w:r>
      <w:proofErr w:type="gramEnd"/>
      <w:r w:rsidRPr="00AE560E">
        <w:rPr>
          <w:rFonts w:asciiTheme="minorHAnsi" w:hAnsiTheme="minorHAnsi" w:cs="Tahoma"/>
          <w:i/>
          <w:sz w:val="22"/>
        </w:rPr>
        <w:t xml:space="preserve"> ao PROMITENTE-ASSINANTE, havendo condições técnicas, o direito à instalação de um terminal telefônico, destinado à prestação personalizada e permanente do serviço telefônico, no endereço constante no campo próprio do anverso deste, ou do aditivo de mudança de endereço aceito pela PRESTADORA. Este direito é inegociável e intransferível para terceiros, ressalvadas as exceções previstas na regulamentação;” </w:t>
      </w:r>
    </w:p>
    <w:p w:rsidR="001B5A44" w:rsidRPr="003A35BD" w:rsidRDefault="001B5A44" w:rsidP="003A35BD">
      <w:pPr>
        <w:pStyle w:val="Corpodetexto"/>
        <w:spacing w:line="254" w:lineRule="auto"/>
        <w:ind w:left="5040"/>
        <w:jc w:val="both"/>
        <w:rPr>
          <w:rFonts w:cs="Arial"/>
          <w:szCs w:val="24"/>
        </w:rPr>
      </w:pPr>
    </w:p>
    <w:p w:rsidR="001B5A44" w:rsidRPr="003A35BD" w:rsidRDefault="003A35BD" w:rsidP="003A35BD">
      <w:pPr>
        <w:spacing w:line="376" w:lineRule="auto"/>
        <w:jc w:val="both"/>
        <w:rPr>
          <w:rFonts w:eastAsia="Cambria"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1B5A44" w:rsidRPr="003A35BD">
        <w:rPr>
          <w:rFonts w:cs="Arial"/>
          <w:szCs w:val="24"/>
        </w:rPr>
        <w:t>Por força do referido</w:t>
      </w:r>
      <w:r w:rsidR="001B5A44" w:rsidRPr="003A35BD">
        <w:rPr>
          <w:rFonts w:cs="Arial"/>
          <w:spacing w:val="52"/>
          <w:szCs w:val="24"/>
        </w:rPr>
        <w:t xml:space="preserve"> </w:t>
      </w:r>
      <w:r w:rsidR="001B5A44" w:rsidRPr="003A35BD">
        <w:rPr>
          <w:rFonts w:cs="Arial"/>
          <w:szCs w:val="24"/>
        </w:rPr>
        <w:t>contrato,</w:t>
      </w:r>
      <w:r w:rsidR="001B5A44" w:rsidRPr="003A35BD">
        <w:rPr>
          <w:rFonts w:cs="Arial"/>
          <w:spacing w:val="52"/>
          <w:szCs w:val="24"/>
        </w:rPr>
        <w:t xml:space="preserve"> o </w:t>
      </w:r>
      <w:r w:rsidR="001B5A44" w:rsidRPr="003A35BD">
        <w:rPr>
          <w:rFonts w:cs="Arial"/>
          <w:szCs w:val="24"/>
        </w:rPr>
        <w:t>Requerente,</w:t>
      </w:r>
      <w:r w:rsidR="001B5A44" w:rsidRPr="003A35BD">
        <w:rPr>
          <w:rFonts w:cs="Arial"/>
          <w:spacing w:val="52"/>
          <w:szCs w:val="24"/>
        </w:rPr>
        <w:t xml:space="preserve"> condicionou-se</w:t>
      </w:r>
      <w:r w:rsidR="001B5A44" w:rsidRPr="003A35BD">
        <w:rPr>
          <w:rFonts w:cs="Arial"/>
          <w:szCs w:val="24"/>
        </w:rPr>
        <w:t xml:space="preserve"> a efetuar o valor correspondente a </w:t>
      </w:r>
      <w:proofErr w:type="spellStart"/>
      <w:proofErr w:type="gramStart"/>
      <w:r w:rsidR="001B5A44" w:rsidRPr="003A35BD">
        <w:rPr>
          <w:rFonts w:cs="Arial"/>
          <w:b/>
          <w:szCs w:val="24"/>
          <w:u w:color="000000"/>
        </w:rPr>
        <w:t>NCz</w:t>
      </w:r>
      <w:proofErr w:type="spellEnd"/>
      <w:proofErr w:type="gramEnd"/>
      <w:r w:rsidR="001B5A44" w:rsidRPr="003A35BD">
        <w:rPr>
          <w:rFonts w:cs="Arial"/>
          <w:b/>
          <w:szCs w:val="24"/>
          <w:u w:color="000000"/>
        </w:rPr>
        <w:t>$ 890,13 (oitocentos e noventa cruzeiros novos e treze centavos).</w:t>
      </w:r>
    </w:p>
    <w:p w:rsidR="001B5A44" w:rsidRPr="003A35BD" w:rsidRDefault="001B5A44" w:rsidP="003A35BD">
      <w:pPr>
        <w:spacing w:before="8"/>
        <w:jc w:val="both"/>
        <w:rPr>
          <w:rFonts w:eastAsia="Cambria" w:cs="Arial"/>
          <w:szCs w:val="24"/>
        </w:rPr>
      </w:pPr>
    </w:p>
    <w:p w:rsidR="001B5A44" w:rsidRDefault="003A35BD" w:rsidP="003A35BD">
      <w:pPr>
        <w:pStyle w:val="Heading2"/>
        <w:spacing w:before="0" w:line="381" w:lineRule="auto"/>
        <w:ind w:left="0" w:firstLine="0"/>
        <w:jc w:val="both"/>
        <w:rPr>
          <w:rFonts w:ascii="Arial" w:hAnsi="Arial" w:cs="Arial"/>
          <w:w w:val="105"/>
          <w:lang w:val="pt-BR"/>
        </w:rPr>
      </w:pPr>
      <w:r>
        <w:rPr>
          <w:rFonts w:ascii="Arial" w:hAnsi="Arial" w:cs="Arial"/>
          <w:w w:val="105"/>
          <w:lang w:val="pt-BR"/>
        </w:rPr>
        <w:t xml:space="preserve"> </w:t>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001B5A44" w:rsidRPr="003A35BD">
        <w:rPr>
          <w:rFonts w:ascii="Arial" w:hAnsi="Arial" w:cs="Arial"/>
          <w:w w:val="105"/>
          <w:lang w:val="pt-BR"/>
        </w:rPr>
        <w:t xml:space="preserve">Como versa no referido contrato em sua </w:t>
      </w:r>
      <w:r w:rsidR="001B5A44" w:rsidRPr="003A35BD">
        <w:rPr>
          <w:rFonts w:ascii="Arial" w:hAnsi="Arial" w:cs="Arial"/>
          <w:b/>
          <w:w w:val="105"/>
          <w:lang w:val="pt-BR"/>
        </w:rPr>
        <w:t>Cláusula XII</w:t>
      </w:r>
      <w:r w:rsidR="001B5A44" w:rsidRPr="003A35BD">
        <w:rPr>
          <w:rFonts w:ascii="Arial" w:hAnsi="Arial" w:cs="Arial"/>
          <w:w w:val="105"/>
          <w:lang w:val="pt-BR"/>
        </w:rPr>
        <w:t>,</w:t>
      </w:r>
      <w:r w:rsidR="001B5A44" w:rsidRPr="003A35BD">
        <w:rPr>
          <w:rFonts w:ascii="Arial" w:hAnsi="Arial" w:cs="Arial"/>
          <w:spacing w:val="30"/>
          <w:w w:val="105"/>
          <w:lang w:val="pt-BR"/>
        </w:rPr>
        <w:t xml:space="preserve"> </w:t>
      </w:r>
      <w:r w:rsidR="001B5A44" w:rsidRPr="003A35BD">
        <w:rPr>
          <w:rFonts w:ascii="Arial" w:hAnsi="Arial" w:cs="Arial"/>
          <w:w w:val="105"/>
          <w:lang w:val="pt-BR"/>
        </w:rPr>
        <w:lastRenderedPageBreak/>
        <w:t>a</w:t>
      </w:r>
      <w:r w:rsidR="001B5A44" w:rsidRPr="003A35BD">
        <w:rPr>
          <w:rFonts w:ascii="Arial" w:hAnsi="Arial" w:cs="Arial"/>
          <w:w w:val="102"/>
          <w:lang w:val="pt-BR"/>
        </w:rPr>
        <w:t xml:space="preserve"> </w:t>
      </w:r>
      <w:r w:rsidR="001B5A44" w:rsidRPr="003A35BD">
        <w:rPr>
          <w:rFonts w:ascii="Arial" w:hAnsi="Arial" w:cs="Arial"/>
          <w:w w:val="105"/>
          <w:lang w:val="pt-BR"/>
        </w:rPr>
        <w:t>previsão</w:t>
      </w:r>
      <w:r w:rsidR="001B5A44" w:rsidRPr="003A35BD">
        <w:rPr>
          <w:rFonts w:ascii="Arial" w:hAnsi="Arial" w:cs="Arial"/>
          <w:spacing w:val="-17"/>
          <w:w w:val="105"/>
          <w:lang w:val="pt-BR"/>
        </w:rPr>
        <w:t xml:space="preserve"> </w:t>
      </w:r>
      <w:r w:rsidR="001B5A44" w:rsidRPr="003A35BD">
        <w:rPr>
          <w:rFonts w:ascii="Arial" w:hAnsi="Arial" w:cs="Arial"/>
          <w:w w:val="105"/>
          <w:lang w:val="pt-BR"/>
        </w:rPr>
        <w:t>para</w:t>
      </w:r>
      <w:r w:rsidR="001B5A44" w:rsidRPr="003A35BD">
        <w:rPr>
          <w:rFonts w:ascii="Arial" w:hAnsi="Arial" w:cs="Arial"/>
          <w:spacing w:val="-17"/>
          <w:w w:val="105"/>
          <w:lang w:val="pt-BR"/>
        </w:rPr>
        <w:t xml:space="preserve"> </w:t>
      </w:r>
      <w:r w:rsidR="001B5A44" w:rsidRPr="003A35BD">
        <w:rPr>
          <w:rFonts w:ascii="Arial" w:hAnsi="Arial" w:cs="Arial"/>
          <w:w w:val="105"/>
          <w:lang w:val="pt-BR"/>
        </w:rPr>
        <w:t>instalação</w:t>
      </w:r>
      <w:r w:rsidR="001B5A44" w:rsidRPr="003A35BD">
        <w:rPr>
          <w:rFonts w:ascii="Arial" w:hAnsi="Arial" w:cs="Arial"/>
          <w:spacing w:val="-17"/>
          <w:w w:val="105"/>
          <w:lang w:val="pt-BR"/>
        </w:rPr>
        <w:t xml:space="preserve"> </w:t>
      </w:r>
      <w:r w:rsidR="001B5A44" w:rsidRPr="003A35BD">
        <w:rPr>
          <w:rFonts w:ascii="Arial" w:hAnsi="Arial" w:cs="Arial"/>
          <w:w w:val="105"/>
          <w:lang w:val="pt-BR"/>
        </w:rPr>
        <w:t>do</w:t>
      </w:r>
      <w:r w:rsidR="001B5A44" w:rsidRPr="003A35BD">
        <w:rPr>
          <w:rFonts w:ascii="Arial" w:hAnsi="Arial" w:cs="Arial"/>
          <w:spacing w:val="-18"/>
          <w:w w:val="105"/>
          <w:lang w:val="pt-BR"/>
        </w:rPr>
        <w:t xml:space="preserve"> </w:t>
      </w:r>
      <w:r w:rsidR="001B5A44" w:rsidRPr="003A35BD">
        <w:rPr>
          <w:rFonts w:ascii="Arial" w:hAnsi="Arial" w:cs="Arial"/>
          <w:w w:val="105"/>
          <w:lang w:val="pt-BR"/>
        </w:rPr>
        <w:t>serviço</w:t>
      </w:r>
      <w:r w:rsidR="001B5A44" w:rsidRPr="003A35BD">
        <w:rPr>
          <w:rFonts w:ascii="Arial" w:hAnsi="Arial" w:cs="Arial"/>
          <w:spacing w:val="-18"/>
          <w:w w:val="105"/>
          <w:lang w:val="pt-BR"/>
        </w:rPr>
        <w:t xml:space="preserve"> </w:t>
      </w:r>
      <w:r w:rsidR="001B5A44" w:rsidRPr="003A35BD">
        <w:rPr>
          <w:rFonts w:ascii="Arial" w:hAnsi="Arial" w:cs="Arial"/>
          <w:w w:val="105"/>
          <w:lang w:val="pt-BR"/>
        </w:rPr>
        <w:t>era</w:t>
      </w:r>
      <w:r w:rsidR="001B5A44" w:rsidRPr="003A35BD">
        <w:rPr>
          <w:rFonts w:ascii="Arial" w:hAnsi="Arial" w:cs="Arial"/>
          <w:spacing w:val="-17"/>
          <w:w w:val="105"/>
          <w:lang w:val="pt-BR"/>
        </w:rPr>
        <w:t xml:space="preserve"> </w:t>
      </w:r>
      <w:r w:rsidR="001B5A44" w:rsidRPr="003A35BD">
        <w:rPr>
          <w:rFonts w:ascii="Arial" w:hAnsi="Arial" w:cs="Arial"/>
          <w:w w:val="105"/>
          <w:lang w:val="pt-BR"/>
        </w:rPr>
        <w:t>de</w:t>
      </w:r>
      <w:r w:rsidR="001B5A44" w:rsidRPr="003A35BD">
        <w:rPr>
          <w:rFonts w:ascii="Arial" w:hAnsi="Arial" w:cs="Arial"/>
          <w:spacing w:val="-17"/>
          <w:w w:val="105"/>
          <w:lang w:val="pt-BR"/>
        </w:rPr>
        <w:t xml:space="preserve"> </w:t>
      </w:r>
      <w:r w:rsidR="001B5A44" w:rsidRPr="003A35BD">
        <w:rPr>
          <w:rFonts w:ascii="Arial" w:hAnsi="Arial" w:cs="Arial"/>
          <w:w w:val="105"/>
          <w:lang w:val="pt-BR"/>
        </w:rPr>
        <w:t>aproximadamente</w:t>
      </w:r>
      <w:r w:rsidR="001B5A44" w:rsidRPr="003A35BD">
        <w:rPr>
          <w:rFonts w:ascii="Arial" w:hAnsi="Arial" w:cs="Arial"/>
          <w:spacing w:val="-17"/>
          <w:w w:val="105"/>
          <w:lang w:val="pt-BR"/>
        </w:rPr>
        <w:t xml:space="preserve"> </w:t>
      </w:r>
      <w:r w:rsidR="001B5A44" w:rsidRPr="003A35BD">
        <w:rPr>
          <w:rFonts w:ascii="Arial" w:hAnsi="Arial" w:cs="Arial"/>
          <w:w w:val="105"/>
          <w:lang w:val="pt-BR"/>
        </w:rPr>
        <w:t>24</w:t>
      </w:r>
      <w:r w:rsidR="001B5A44" w:rsidRPr="003A35BD">
        <w:rPr>
          <w:rFonts w:ascii="Arial" w:hAnsi="Arial" w:cs="Arial"/>
          <w:spacing w:val="-17"/>
          <w:w w:val="105"/>
          <w:lang w:val="pt-BR"/>
        </w:rPr>
        <w:t xml:space="preserve"> </w:t>
      </w:r>
      <w:r w:rsidR="001B5A44" w:rsidRPr="003A35BD">
        <w:rPr>
          <w:rFonts w:ascii="Arial" w:hAnsi="Arial" w:cs="Arial"/>
          <w:w w:val="105"/>
          <w:lang w:val="pt-BR"/>
        </w:rPr>
        <w:t>meses,</w:t>
      </w:r>
      <w:r w:rsidR="001B5A44" w:rsidRPr="003A35BD">
        <w:rPr>
          <w:rFonts w:ascii="Arial" w:hAnsi="Arial" w:cs="Arial"/>
          <w:spacing w:val="-17"/>
          <w:w w:val="105"/>
          <w:lang w:val="pt-BR"/>
        </w:rPr>
        <w:t xml:space="preserve"> </w:t>
      </w:r>
      <w:r w:rsidR="001B5A44" w:rsidRPr="003A35BD">
        <w:rPr>
          <w:rFonts w:ascii="Arial" w:hAnsi="Arial" w:cs="Arial"/>
          <w:w w:val="105"/>
          <w:lang w:val="pt-BR"/>
        </w:rPr>
        <w:t>in</w:t>
      </w:r>
      <w:r w:rsidR="001B5A44" w:rsidRPr="003A35BD">
        <w:rPr>
          <w:rFonts w:ascii="Arial" w:hAnsi="Arial" w:cs="Arial"/>
          <w:spacing w:val="-17"/>
          <w:w w:val="105"/>
          <w:lang w:val="pt-BR"/>
        </w:rPr>
        <w:t xml:space="preserve"> </w:t>
      </w:r>
      <w:proofErr w:type="spellStart"/>
      <w:r w:rsidR="001B5A44" w:rsidRPr="003A35BD">
        <w:rPr>
          <w:rFonts w:ascii="Arial" w:hAnsi="Arial" w:cs="Arial"/>
          <w:w w:val="105"/>
          <w:lang w:val="pt-BR"/>
        </w:rPr>
        <w:t>verbis</w:t>
      </w:r>
      <w:proofErr w:type="spellEnd"/>
      <w:r w:rsidR="001B5A44" w:rsidRPr="003A35BD">
        <w:rPr>
          <w:rFonts w:ascii="Arial" w:hAnsi="Arial" w:cs="Arial"/>
          <w:w w:val="105"/>
          <w:lang w:val="pt-BR"/>
        </w:rPr>
        <w:t>:</w:t>
      </w:r>
    </w:p>
    <w:p w:rsidR="003A35BD" w:rsidRDefault="003A35BD" w:rsidP="003A35BD">
      <w:pPr>
        <w:pStyle w:val="Corpodetexto"/>
        <w:spacing w:line="254" w:lineRule="auto"/>
        <w:jc w:val="both"/>
        <w:rPr>
          <w:rFonts w:cs="Arial"/>
          <w:b/>
          <w:i/>
          <w:szCs w:val="24"/>
        </w:rPr>
      </w:pPr>
    </w:p>
    <w:p w:rsidR="001B5A44" w:rsidRPr="003A35BD" w:rsidRDefault="001B5A44" w:rsidP="003A35BD">
      <w:pPr>
        <w:pStyle w:val="Corpodetexto"/>
        <w:spacing w:line="254" w:lineRule="auto"/>
        <w:ind w:left="4254"/>
        <w:jc w:val="both"/>
        <w:rPr>
          <w:rFonts w:asciiTheme="minorHAnsi" w:hAnsiTheme="minorHAnsi" w:cs="Arial"/>
          <w:sz w:val="22"/>
          <w:szCs w:val="24"/>
        </w:rPr>
      </w:pPr>
      <w:r w:rsidRPr="003A35BD">
        <w:rPr>
          <w:rFonts w:asciiTheme="minorHAnsi" w:hAnsiTheme="minorHAnsi" w:cs="Arial"/>
          <w:b/>
          <w:i/>
          <w:sz w:val="22"/>
          <w:szCs w:val="24"/>
        </w:rPr>
        <w:t>“XII – INÍCIO DA PRESTAÇÃO DO SERVIÇO:</w:t>
      </w:r>
      <w:r w:rsidRPr="003A35BD">
        <w:rPr>
          <w:rFonts w:asciiTheme="minorHAnsi" w:hAnsiTheme="minorHAnsi" w:cs="Arial"/>
          <w:i/>
          <w:sz w:val="22"/>
          <w:szCs w:val="24"/>
        </w:rPr>
        <w:t xml:space="preserve"> - Não havendo motivos impeditivos de ordem técnica ou de outra espécie, o prazo previsto para o início da prestação do serviço é de 24 meses, contados a partir da vigência deste Contrato. (...)</w:t>
      </w:r>
      <w:proofErr w:type="gramStart"/>
      <w:r w:rsidRPr="003A35BD">
        <w:rPr>
          <w:rFonts w:asciiTheme="minorHAnsi" w:hAnsiTheme="minorHAnsi" w:cs="Arial"/>
          <w:i/>
          <w:sz w:val="22"/>
          <w:szCs w:val="24"/>
        </w:rPr>
        <w:t>”</w:t>
      </w:r>
      <w:proofErr w:type="gramEnd"/>
    </w:p>
    <w:p w:rsidR="001B5A44" w:rsidRDefault="001B5A44" w:rsidP="003A35BD">
      <w:pPr>
        <w:pStyle w:val="Heading2"/>
        <w:spacing w:before="0" w:line="381" w:lineRule="auto"/>
        <w:ind w:left="4254" w:firstLine="0"/>
        <w:jc w:val="both"/>
        <w:rPr>
          <w:rFonts w:asciiTheme="minorHAnsi" w:hAnsiTheme="minorHAnsi" w:cs="Arial"/>
          <w:w w:val="105"/>
          <w:sz w:val="22"/>
          <w:lang w:val="pt-BR"/>
        </w:rPr>
      </w:pPr>
      <w:r w:rsidRPr="003A35BD">
        <w:rPr>
          <w:rFonts w:asciiTheme="minorHAnsi" w:hAnsiTheme="minorHAnsi" w:cs="Arial"/>
          <w:w w:val="105"/>
          <w:sz w:val="22"/>
          <w:lang w:val="pt-BR"/>
        </w:rPr>
        <w:t>O contrato celebrado aperfeiçoou-se da seguinte forma:</w:t>
      </w:r>
    </w:p>
    <w:p w:rsidR="001B5A44" w:rsidRPr="003A35BD" w:rsidRDefault="001B5A44" w:rsidP="003A35BD">
      <w:pPr>
        <w:pStyle w:val="Corpodetexto"/>
        <w:spacing w:line="254" w:lineRule="auto"/>
        <w:ind w:left="4254"/>
        <w:jc w:val="both"/>
        <w:rPr>
          <w:rFonts w:cs="Arial"/>
          <w:i/>
          <w:szCs w:val="24"/>
        </w:rPr>
      </w:pPr>
      <w:r w:rsidRPr="003A35BD">
        <w:rPr>
          <w:rFonts w:asciiTheme="minorHAnsi" w:hAnsiTheme="minorHAnsi" w:cs="Arial"/>
          <w:b/>
          <w:i/>
          <w:sz w:val="22"/>
          <w:szCs w:val="24"/>
        </w:rPr>
        <w:t>“XIX – VIGÊNCIA E VÁLIDADE:</w:t>
      </w:r>
      <w:r w:rsidRPr="003A35BD">
        <w:rPr>
          <w:rFonts w:asciiTheme="minorHAnsi" w:hAnsiTheme="minorHAnsi" w:cs="Arial"/>
          <w:i/>
          <w:sz w:val="22"/>
          <w:szCs w:val="24"/>
        </w:rPr>
        <w:t xml:space="preserve"> - O presente contrato considerar-se-á perfeito e ajustado, gerando direitos e obrigações</w:t>
      </w:r>
      <w:proofErr w:type="gramStart"/>
      <w:r w:rsidRPr="003A35BD">
        <w:rPr>
          <w:rFonts w:asciiTheme="minorHAnsi" w:hAnsiTheme="minorHAnsi" w:cs="Arial"/>
          <w:i/>
          <w:sz w:val="22"/>
          <w:szCs w:val="24"/>
        </w:rPr>
        <w:t xml:space="preserve">  </w:t>
      </w:r>
      <w:proofErr w:type="gramEnd"/>
      <w:r w:rsidRPr="003A35BD">
        <w:rPr>
          <w:rFonts w:asciiTheme="minorHAnsi" w:hAnsiTheme="minorHAnsi" w:cs="Arial"/>
          <w:i/>
          <w:sz w:val="22"/>
          <w:szCs w:val="24"/>
        </w:rPr>
        <w:t>entre as partes, a partir do momento em que for efetuado, em agência bancária autorizada ou escritório da PRESTADORA, o pagamento total à vista ou da entrada, conforme a forma de pagamento ajustada. (...)”</w:t>
      </w:r>
    </w:p>
    <w:p w:rsidR="00AE560E" w:rsidRPr="003A35BD" w:rsidRDefault="00AE560E" w:rsidP="003A35BD">
      <w:pPr>
        <w:pStyle w:val="Corpodetexto"/>
        <w:spacing w:line="254" w:lineRule="auto"/>
        <w:jc w:val="both"/>
        <w:rPr>
          <w:rFonts w:cs="Arial"/>
          <w:i/>
          <w:szCs w:val="24"/>
        </w:rPr>
      </w:pPr>
    </w:p>
    <w:p w:rsidR="00AE560E" w:rsidRPr="003A35BD" w:rsidRDefault="003A35BD" w:rsidP="003A35BD">
      <w:pPr>
        <w:pStyle w:val="Heading2"/>
        <w:spacing w:before="0" w:line="381" w:lineRule="auto"/>
        <w:ind w:left="0" w:firstLine="0"/>
        <w:jc w:val="both"/>
        <w:rPr>
          <w:rFonts w:ascii="Arial" w:hAnsi="Arial" w:cs="Arial"/>
          <w:w w:val="105"/>
          <w:lang w:val="pt-BR"/>
        </w:rPr>
      </w:pPr>
      <w:r>
        <w:rPr>
          <w:rFonts w:ascii="Arial" w:hAnsi="Arial" w:cs="Arial"/>
          <w:w w:val="105"/>
          <w:lang w:val="pt-BR"/>
        </w:rPr>
        <w:t xml:space="preserve"> </w:t>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001B5A44" w:rsidRPr="003A35BD">
        <w:rPr>
          <w:rFonts w:ascii="Arial" w:hAnsi="Arial" w:cs="Arial"/>
          <w:w w:val="105"/>
          <w:lang w:val="pt-BR"/>
        </w:rPr>
        <w:t>Consignando ainda o contrato que:</w:t>
      </w:r>
    </w:p>
    <w:p w:rsidR="001B5A44" w:rsidRPr="003A35BD" w:rsidRDefault="001B5A44" w:rsidP="003A35BD">
      <w:pPr>
        <w:pStyle w:val="Corpodetexto"/>
        <w:spacing w:line="254" w:lineRule="auto"/>
        <w:ind w:left="4254"/>
        <w:jc w:val="both"/>
        <w:rPr>
          <w:rFonts w:asciiTheme="minorHAnsi" w:hAnsiTheme="minorHAnsi" w:cs="Arial"/>
          <w:i/>
          <w:szCs w:val="24"/>
        </w:rPr>
      </w:pPr>
      <w:r w:rsidRPr="003A35BD">
        <w:rPr>
          <w:rFonts w:asciiTheme="minorHAnsi" w:hAnsiTheme="minorHAnsi" w:cs="Arial"/>
          <w:b/>
          <w:i/>
          <w:sz w:val="22"/>
          <w:szCs w:val="24"/>
        </w:rPr>
        <w:t xml:space="preserve">“V </w:t>
      </w:r>
      <w:proofErr w:type="gramStart"/>
      <w:r w:rsidRPr="003A35BD">
        <w:rPr>
          <w:rFonts w:asciiTheme="minorHAnsi" w:hAnsiTheme="minorHAnsi" w:cs="Arial"/>
          <w:b/>
          <w:i/>
          <w:sz w:val="22"/>
          <w:szCs w:val="24"/>
        </w:rPr>
        <w:t>–EMISSÃO</w:t>
      </w:r>
      <w:proofErr w:type="gramEnd"/>
      <w:r w:rsidRPr="003A35BD">
        <w:rPr>
          <w:rFonts w:asciiTheme="minorHAnsi" w:hAnsiTheme="minorHAnsi" w:cs="Arial"/>
          <w:b/>
          <w:i/>
          <w:sz w:val="22"/>
          <w:szCs w:val="24"/>
        </w:rPr>
        <w:t xml:space="preserve"> DE AÇÕES:</w:t>
      </w:r>
      <w:r w:rsidRPr="003A35BD">
        <w:rPr>
          <w:rFonts w:asciiTheme="minorHAnsi" w:hAnsiTheme="minorHAnsi" w:cs="Arial"/>
          <w:i/>
          <w:sz w:val="22"/>
          <w:szCs w:val="24"/>
        </w:rPr>
        <w:t xml:space="preserve"> - Em contrapartida à participação financeira ajustada neste contrato, a TELEBRÁS, ou a PRESTADORA, quando se tratar de Órgãos Públicos das Administrações Estaduais, Municipais, de Territórios e do Distrito Federal, (em consonância com o item 7 da Portaria 1.361/76),  se obriga a capitalizar em nome do PROMITENTE-ASSINANTE, em até 12 meses após a integralização de sua participação financeira, o valor correspondente ao plano de pagamento à vista, emitindo em favor dele ações representativas do seu capital social, na quantidade calculada com base no valor patrimonial de cada ação, na forma da Portaria nº 1.361/76, do Ministério das Comunicações, ou outro ato que venha disciplinar a matéria. (...)”</w:t>
      </w:r>
    </w:p>
    <w:p w:rsidR="00AE560E" w:rsidRPr="003A35BD" w:rsidRDefault="00AE560E" w:rsidP="003A35BD">
      <w:pPr>
        <w:spacing w:before="165" w:line="381" w:lineRule="auto"/>
        <w:ind w:right="829"/>
        <w:jc w:val="both"/>
        <w:rPr>
          <w:rFonts w:cs="Arial"/>
          <w:w w:val="105"/>
          <w:szCs w:val="24"/>
        </w:rPr>
      </w:pPr>
    </w:p>
    <w:p w:rsidR="00AE560E" w:rsidRPr="003A35BD" w:rsidRDefault="003A35BD" w:rsidP="003A35BD">
      <w:pPr>
        <w:spacing w:line="381" w:lineRule="auto"/>
        <w:jc w:val="both"/>
        <w:rPr>
          <w:rFonts w:cs="Arial"/>
          <w:w w:val="105"/>
          <w:szCs w:val="24"/>
        </w:rPr>
      </w:pPr>
      <w:r>
        <w:rPr>
          <w:rFonts w:cs="Arial"/>
          <w:w w:val="105"/>
          <w:szCs w:val="24"/>
        </w:rPr>
        <w:t xml:space="preserve"> </w:t>
      </w:r>
      <w:r>
        <w:rPr>
          <w:rFonts w:cs="Arial"/>
          <w:w w:val="105"/>
          <w:szCs w:val="24"/>
        </w:rPr>
        <w:tab/>
      </w:r>
      <w:r>
        <w:rPr>
          <w:rFonts w:cs="Arial"/>
          <w:w w:val="105"/>
          <w:szCs w:val="24"/>
        </w:rPr>
        <w:tab/>
      </w:r>
      <w:r>
        <w:rPr>
          <w:rFonts w:cs="Arial"/>
          <w:w w:val="105"/>
          <w:szCs w:val="24"/>
        </w:rPr>
        <w:tab/>
      </w:r>
      <w:r>
        <w:rPr>
          <w:rFonts w:cs="Arial"/>
          <w:w w:val="105"/>
          <w:szCs w:val="24"/>
        </w:rPr>
        <w:tab/>
      </w:r>
      <w:r>
        <w:rPr>
          <w:rFonts w:cs="Arial"/>
          <w:w w:val="105"/>
          <w:szCs w:val="24"/>
        </w:rPr>
        <w:tab/>
      </w:r>
      <w:r w:rsidR="001B5A44" w:rsidRPr="003A35BD">
        <w:rPr>
          <w:rFonts w:cs="Arial"/>
          <w:w w:val="105"/>
          <w:szCs w:val="24"/>
        </w:rPr>
        <w:t>De efeito, o Requerente, adimpliu a sua parte no contrato, cumprindo com todas as exigências estabelecidas pela Requerida no pacto realizado.</w:t>
      </w:r>
    </w:p>
    <w:p w:rsidR="001B5A44" w:rsidRPr="003A35BD" w:rsidRDefault="003A35BD" w:rsidP="003A35BD">
      <w:pPr>
        <w:spacing w:line="381" w:lineRule="auto"/>
        <w:jc w:val="both"/>
        <w:rPr>
          <w:rFonts w:cs="Arial"/>
          <w:szCs w:val="24"/>
        </w:rPr>
      </w:pPr>
      <w:r>
        <w:rPr>
          <w:rFonts w:cs="Arial"/>
          <w:w w:val="105"/>
          <w:szCs w:val="24"/>
        </w:rPr>
        <w:t xml:space="preserve"> </w:t>
      </w:r>
      <w:r>
        <w:rPr>
          <w:rFonts w:cs="Arial"/>
          <w:w w:val="105"/>
          <w:szCs w:val="24"/>
        </w:rPr>
        <w:tab/>
      </w:r>
      <w:r>
        <w:rPr>
          <w:rFonts w:cs="Arial"/>
          <w:w w:val="105"/>
          <w:szCs w:val="24"/>
        </w:rPr>
        <w:tab/>
      </w:r>
      <w:r>
        <w:rPr>
          <w:rFonts w:cs="Arial"/>
          <w:w w:val="105"/>
          <w:szCs w:val="24"/>
        </w:rPr>
        <w:tab/>
      </w:r>
      <w:r>
        <w:rPr>
          <w:rFonts w:cs="Arial"/>
          <w:w w:val="105"/>
          <w:szCs w:val="24"/>
        </w:rPr>
        <w:tab/>
      </w:r>
      <w:r>
        <w:rPr>
          <w:rFonts w:cs="Arial"/>
          <w:w w:val="105"/>
          <w:szCs w:val="24"/>
        </w:rPr>
        <w:tab/>
      </w:r>
      <w:r w:rsidR="001B5A44" w:rsidRPr="003A35BD">
        <w:rPr>
          <w:rFonts w:cs="Arial"/>
          <w:w w:val="105"/>
          <w:szCs w:val="24"/>
        </w:rPr>
        <w:t>Entretanto, a Requerida cumpriu apenas parcialmente o estabelecido entre as partes,</w:t>
      </w:r>
      <w:r w:rsidR="001B5A44" w:rsidRPr="003A35BD">
        <w:rPr>
          <w:rFonts w:cs="Arial"/>
          <w:spacing w:val="33"/>
          <w:szCs w:val="24"/>
        </w:rPr>
        <w:t xml:space="preserve"> tendo </w:t>
      </w:r>
      <w:r w:rsidR="001B5A44" w:rsidRPr="003A35BD">
        <w:rPr>
          <w:rFonts w:cs="Arial"/>
          <w:spacing w:val="27"/>
          <w:szCs w:val="24"/>
        </w:rPr>
        <w:t>limitado</w:t>
      </w:r>
      <w:r w:rsidR="002B7817">
        <w:rPr>
          <w:rFonts w:cs="Arial"/>
          <w:spacing w:val="27"/>
          <w:szCs w:val="24"/>
        </w:rPr>
        <w:t>-se</w:t>
      </w:r>
      <w:r w:rsidR="001B5A44" w:rsidRPr="003A35BD">
        <w:rPr>
          <w:rFonts w:cs="Arial"/>
          <w:spacing w:val="27"/>
          <w:szCs w:val="24"/>
        </w:rPr>
        <w:t xml:space="preserve"> a instalar uma </w:t>
      </w:r>
      <w:r w:rsidR="001B5A44" w:rsidRPr="003A35BD">
        <w:rPr>
          <w:rFonts w:cs="Arial"/>
          <w:szCs w:val="24"/>
        </w:rPr>
        <w:t>linha</w:t>
      </w:r>
      <w:r w:rsidR="001B5A44" w:rsidRPr="003A35BD">
        <w:rPr>
          <w:rFonts w:cs="Arial"/>
          <w:spacing w:val="28"/>
          <w:szCs w:val="24"/>
        </w:rPr>
        <w:t xml:space="preserve"> </w:t>
      </w:r>
      <w:r w:rsidR="001B5A44" w:rsidRPr="003A35BD">
        <w:rPr>
          <w:rFonts w:cs="Arial"/>
          <w:szCs w:val="24"/>
        </w:rPr>
        <w:t>telefônica</w:t>
      </w:r>
      <w:r w:rsidR="001B5A44" w:rsidRPr="003A35BD">
        <w:rPr>
          <w:rFonts w:cs="Arial"/>
          <w:spacing w:val="28"/>
          <w:szCs w:val="24"/>
        </w:rPr>
        <w:t xml:space="preserve"> na </w:t>
      </w:r>
      <w:r w:rsidR="001B5A44" w:rsidRPr="003A35BD">
        <w:rPr>
          <w:rFonts w:cs="Arial"/>
          <w:szCs w:val="24"/>
        </w:rPr>
        <w:t>residência do Requerente, cujo telefone foi utilizado</w:t>
      </w:r>
      <w:r w:rsidR="001B5A44" w:rsidRPr="003A35BD">
        <w:rPr>
          <w:rFonts w:cs="Arial"/>
          <w:spacing w:val="28"/>
          <w:szCs w:val="24"/>
        </w:rPr>
        <w:t xml:space="preserve"> </w:t>
      </w:r>
      <w:r w:rsidR="001B5A44" w:rsidRPr="003A35BD">
        <w:rPr>
          <w:rFonts w:cs="Arial"/>
          <w:szCs w:val="24"/>
        </w:rPr>
        <w:t>ao</w:t>
      </w:r>
      <w:r w:rsidR="001B5A44" w:rsidRPr="003A35BD">
        <w:rPr>
          <w:rFonts w:cs="Arial"/>
          <w:spacing w:val="28"/>
          <w:szCs w:val="24"/>
        </w:rPr>
        <w:t xml:space="preserve"> </w:t>
      </w:r>
      <w:r w:rsidR="001B5A44" w:rsidRPr="003A35BD">
        <w:rPr>
          <w:rFonts w:cs="Arial"/>
          <w:szCs w:val="24"/>
        </w:rPr>
        <w:t>longo</w:t>
      </w:r>
      <w:r w:rsidR="001B5A44" w:rsidRPr="003A35BD">
        <w:rPr>
          <w:rFonts w:cs="Arial"/>
          <w:spacing w:val="28"/>
          <w:szCs w:val="24"/>
        </w:rPr>
        <w:t xml:space="preserve"> </w:t>
      </w:r>
      <w:r w:rsidR="001B5A44" w:rsidRPr="003A35BD">
        <w:rPr>
          <w:rFonts w:cs="Arial"/>
          <w:szCs w:val="24"/>
        </w:rPr>
        <w:t>dos</w:t>
      </w:r>
      <w:r w:rsidR="001B5A44" w:rsidRPr="003A35BD">
        <w:rPr>
          <w:rFonts w:cs="Arial"/>
          <w:spacing w:val="28"/>
          <w:szCs w:val="24"/>
        </w:rPr>
        <w:t xml:space="preserve"> </w:t>
      </w:r>
      <w:r w:rsidR="001B5A44" w:rsidRPr="003A35BD">
        <w:rPr>
          <w:rFonts w:cs="Arial"/>
          <w:szCs w:val="24"/>
        </w:rPr>
        <w:t>anos.</w:t>
      </w:r>
    </w:p>
    <w:p w:rsidR="002B7817" w:rsidRDefault="002B7817" w:rsidP="003A35BD">
      <w:pPr>
        <w:spacing w:line="381" w:lineRule="auto"/>
        <w:jc w:val="both"/>
        <w:rPr>
          <w:rFonts w:cs="Arial"/>
          <w:szCs w:val="24"/>
        </w:rPr>
      </w:pPr>
    </w:p>
    <w:p w:rsidR="001B5A44" w:rsidRDefault="003A35BD" w:rsidP="003A35BD">
      <w:pPr>
        <w:spacing w:line="381"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1B5A44" w:rsidRPr="003A35BD">
        <w:rPr>
          <w:rFonts w:cs="Arial"/>
          <w:szCs w:val="24"/>
        </w:rPr>
        <w:t xml:space="preserve">Apesar do contrato celebrado na sua </w:t>
      </w:r>
      <w:r w:rsidR="001B5A44" w:rsidRPr="003A35BD">
        <w:rPr>
          <w:rFonts w:cs="Arial"/>
          <w:b/>
          <w:szCs w:val="24"/>
          <w:u w:val="single"/>
        </w:rPr>
        <w:t>Cláusula V – Emissão de Ações, estabelecer</w:t>
      </w:r>
      <w:r w:rsidR="001B5A44" w:rsidRPr="003A35BD">
        <w:rPr>
          <w:rFonts w:cs="Arial"/>
          <w:szCs w:val="24"/>
        </w:rPr>
        <w:t xml:space="preserve"> de forma espraiada, </w:t>
      </w:r>
      <w:r w:rsidR="001B5A44" w:rsidRPr="003A35BD">
        <w:rPr>
          <w:rFonts w:cs="Arial"/>
          <w:b/>
          <w:szCs w:val="24"/>
        </w:rPr>
        <w:t>que a Requerida deveria emitir ações em até 12 meses</w:t>
      </w:r>
      <w:r w:rsidR="001B5A44" w:rsidRPr="003A35BD">
        <w:rPr>
          <w:rFonts w:cs="Arial"/>
          <w:szCs w:val="24"/>
        </w:rPr>
        <w:t xml:space="preserve"> após a integralização da participação financeira lastreada pelo valor pago pelo Requerente, a obrigação não foi satisfeita pela Requerida. </w:t>
      </w:r>
    </w:p>
    <w:p w:rsidR="003A35BD" w:rsidRPr="003A35BD" w:rsidRDefault="003A35BD" w:rsidP="003A35BD">
      <w:pPr>
        <w:spacing w:line="381" w:lineRule="auto"/>
        <w:jc w:val="both"/>
        <w:rPr>
          <w:rFonts w:cs="Arial"/>
          <w:szCs w:val="24"/>
        </w:rPr>
      </w:pPr>
    </w:p>
    <w:p w:rsidR="001B5A44" w:rsidRPr="003A35BD" w:rsidRDefault="00AE560E" w:rsidP="003A35BD">
      <w:pPr>
        <w:pStyle w:val="NormalWeb"/>
        <w:spacing w:before="0" w:beforeAutospacing="0" w:after="0" w:afterAutospacing="0" w:line="360" w:lineRule="auto"/>
        <w:jc w:val="both"/>
        <w:rPr>
          <w:rFonts w:ascii="Arial" w:hAnsi="Arial" w:cs="Arial"/>
        </w:rPr>
      </w:pPr>
      <w:r w:rsidRPr="003A35BD">
        <w:rPr>
          <w:rFonts w:ascii="Arial" w:hAnsi="Arial" w:cs="Arial"/>
        </w:rPr>
        <w:t xml:space="preserve"> </w:t>
      </w:r>
      <w:r w:rsidRPr="003A35BD">
        <w:rPr>
          <w:rFonts w:ascii="Arial" w:hAnsi="Arial" w:cs="Arial"/>
        </w:rPr>
        <w:tab/>
      </w:r>
      <w:r w:rsidRPr="003A35BD">
        <w:rPr>
          <w:rFonts w:ascii="Arial" w:hAnsi="Arial" w:cs="Arial"/>
        </w:rPr>
        <w:tab/>
      </w:r>
      <w:r w:rsidRPr="003A35BD">
        <w:rPr>
          <w:rFonts w:ascii="Arial" w:hAnsi="Arial" w:cs="Arial"/>
        </w:rPr>
        <w:tab/>
      </w:r>
      <w:r w:rsidRPr="003A35BD">
        <w:rPr>
          <w:rFonts w:ascii="Arial" w:hAnsi="Arial" w:cs="Arial"/>
        </w:rPr>
        <w:tab/>
      </w:r>
      <w:r w:rsidRPr="003A35BD">
        <w:rPr>
          <w:rFonts w:ascii="Arial" w:hAnsi="Arial" w:cs="Arial"/>
        </w:rPr>
        <w:tab/>
      </w:r>
      <w:r w:rsidR="001B5A44" w:rsidRPr="003A35BD">
        <w:rPr>
          <w:rFonts w:ascii="Arial" w:hAnsi="Arial" w:cs="Arial"/>
        </w:rPr>
        <w:t>Estando a Requerida até hoje, passados mais de vinte anos do comprometimento assumido, em debito com o Requerente, usufruindo a Requerida do patrimônio alheio, em ofensa ao ordenamento jurídico pátrio que veda o enriquecimento ilícito, no art. 884 do Código Civil.</w:t>
      </w:r>
    </w:p>
    <w:p w:rsidR="004B5EEF" w:rsidRDefault="00CB53BB" w:rsidP="003A35BD">
      <w:pPr>
        <w:pStyle w:val="NormalWeb"/>
        <w:spacing w:before="0" w:beforeAutospacing="0" w:after="0" w:afterAutospacing="0" w:line="360" w:lineRule="auto"/>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sidR="009A197A">
        <w:rPr>
          <w:rFonts w:ascii="Arial" w:hAnsi="Arial" w:cs="Arial"/>
        </w:rPr>
        <w:t>Assim, o Requerente di</w:t>
      </w:r>
      <w:r w:rsidR="004B5EEF" w:rsidRPr="004B5EEF">
        <w:rPr>
          <w:rFonts w:ascii="Arial" w:hAnsi="Arial" w:cs="Arial"/>
        </w:rPr>
        <w:t>ante do insucesso na</w:t>
      </w:r>
      <w:r w:rsidR="00316121">
        <w:rPr>
          <w:rFonts w:ascii="Arial" w:hAnsi="Arial" w:cs="Arial"/>
        </w:rPr>
        <w:t>s</w:t>
      </w:r>
      <w:r w:rsidR="004B5EEF" w:rsidRPr="004B5EEF">
        <w:rPr>
          <w:rFonts w:ascii="Arial" w:hAnsi="Arial" w:cs="Arial"/>
        </w:rPr>
        <w:t xml:space="preserve"> tentativa</w:t>
      </w:r>
      <w:r w:rsidR="00316121">
        <w:rPr>
          <w:rFonts w:ascii="Arial" w:hAnsi="Arial" w:cs="Arial"/>
        </w:rPr>
        <w:t>s</w:t>
      </w:r>
      <w:r w:rsidR="004B5EEF" w:rsidRPr="004B5EEF">
        <w:rPr>
          <w:rFonts w:ascii="Arial" w:hAnsi="Arial" w:cs="Arial"/>
        </w:rPr>
        <w:t xml:space="preserve"> de fazer a </w:t>
      </w:r>
      <w:r w:rsidR="009A197A">
        <w:rPr>
          <w:rFonts w:ascii="Arial" w:hAnsi="Arial" w:cs="Arial"/>
        </w:rPr>
        <w:t>R</w:t>
      </w:r>
      <w:r w:rsidR="004B5EEF" w:rsidRPr="004B5EEF">
        <w:rPr>
          <w:rFonts w:ascii="Arial" w:hAnsi="Arial" w:cs="Arial"/>
        </w:rPr>
        <w:t xml:space="preserve">equerida </w:t>
      </w:r>
      <w:r w:rsidR="001B5A44">
        <w:rPr>
          <w:rFonts w:ascii="Arial" w:hAnsi="Arial" w:cs="Arial"/>
        </w:rPr>
        <w:t>entregar as ações pactuadas em contrato</w:t>
      </w:r>
      <w:r w:rsidR="0054696F">
        <w:rPr>
          <w:rFonts w:ascii="Arial" w:hAnsi="Arial" w:cs="Arial"/>
        </w:rPr>
        <w:t xml:space="preserve"> </w:t>
      </w:r>
      <w:r w:rsidR="004B5EEF" w:rsidRPr="004B5EEF">
        <w:rPr>
          <w:rFonts w:ascii="Arial" w:hAnsi="Arial" w:cs="Arial"/>
        </w:rPr>
        <w:t xml:space="preserve">recorre </w:t>
      </w:r>
      <w:r w:rsidR="00476A96">
        <w:rPr>
          <w:rFonts w:ascii="Arial" w:hAnsi="Arial" w:cs="Arial"/>
        </w:rPr>
        <w:t>à</w:t>
      </w:r>
      <w:r w:rsidR="004B5EEF" w:rsidRPr="004B5EEF">
        <w:rPr>
          <w:rFonts w:ascii="Arial" w:hAnsi="Arial" w:cs="Arial"/>
        </w:rPr>
        <w:t xml:space="preserve"> tutela jurisdicional para fazer valer o seu direto. </w:t>
      </w:r>
    </w:p>
    <w:p w:rsidR="005D3AEE" w:rsidRDefault="005D3AEE" w:rsidP="003A35BD">
      <w:pPr>
        <w:pStyle w:val="NormalWeb"/>
        <w:spacing w:before="0" w:beforeAutospacing="0" w:after="0" w:afterAutospacing="0" w:line="360" w:lineRule="auto"/>
        <w:jc w:val="both"/>
        <w:rPr>
          <w:rFonts w:ascii="Arial" w:hAnsi="Arial" w:cs="Arial"/>
        </w:rPr>
      </w:pPr>
    </w:p>
    <w:p w:rsidR="004B5EEF" w:rsidRPr="00450F75" w:rsidRDefault="008910D3" w:rsidP="004B5EEF">
      <w:pPr>
        <w:jc w:val="right"/>
        <w:rPr>
          <w:rFonts w:cs="Arial"/>
        </w:rPr>
      </w:pPr>
      <w:r w:rsidRPr="008910D3">
        <w:rPr>
          <w:rFonts w:cs="Arial"/>
          <w:noProof/>
          <w:color w:val="548DD4"/>
        </w:rPr>
        <w:pict>
          <v:shape id="_x0000_s1699" type="#_x0000_t32" style="position:absolute;left:0;text-align:left;margin-left:175.05pt;margin-top:7.4pt;width:314.8pt;height:0;z-index:251699712" o:connectortype="straight" strokecolor="#a5a5a5" strokeweight="3pt">
            <v:shadow type="perspective" color="#243f60" opacity=".5" offset="1pt" offset2="-1pt"/>
          </v:shape>
        </w:pict>
      </w:r>
    </w:p>
    <w:p w:rsidR="004B5EEF" w:rsidRDefault="004B5EEF" w:rsidP="004B5EEF">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DO DIREITO</w:t>
      </w:r>
      <w:r w:rsidRPr="00450F75">
        <w:rPr>
          <w:rFonts w:cs="Arial"/>
          <w:b/>
          <w:color w:val="548DD4"/>
          <w:sz w:val="26"/>
          <w:szCs w:val="26"/>
        </w:rPr>
        <w:t>:</w:t>
      </w:r>
    </w:p>
    <w:p w:rsidR="004D701A" w:rsidRDefault="004D701A" w:rsidP="004B5EEF">
      <w:pPr>
        <w:jc w:val="right"/>
        <w:rPr>
          <w:rFonts w:cs="Arial"/>
          <w:b/>
          <w:color w:val="548DD4"/>
          <w:sz w:val="26"/>
          <w:szCs w:val="26"/>
        </w:rPr>
      </w:pPr>
      <w:r>
        <w:rPr>
          <w:rFonts w:cs="Arial"/>
          <w:b/>
          <w:color w:val="548DD4"/>
          <w:sz w:val="26"/>
          <w:szCs w:val="26"/>
        </w:rPr>
        <w:t xml:space="preserve">- </w:t>
      </w:r>
      <w:r w:rsidRPr="004D701A">
        <w:rPr>
          <w:rFonts w:cs="Arial"/>
          <w:b/>
          <w:color w:val="548DD4"/>
          <w:sz w:val="26"/>
          <w:szCs w:val="26"/>
        </w:rPr>
        <w:t xml:space="preserve">DA INOCORRÊNCIA DA PRESCRIÇÃO </w:t>
      </w:r>
    </w:p>
    <w:p w:rsidR="004D701A" w:rsidRDefault="004D701A" w:rsidP="004B5EEF">
      <w:pPr>
        <w:jc w:val="right"/>
        <w:rPr>
          <w:rFonts w:cs="Arial"/>
          <w:b/>
          <w:color w:val="548DD4"/>
          <w:sz w:val="26"/>
          <w:szCs w:val="26"/>
        </w:rPr>
      </w:pPr>
      <w:r w:rsidRPr="004D701A">
        <w:rPr>
          <w:rFonts w:cs="Arial"/>
          <w:b/>
          <w:color w:val="548DD4"/>
          <w:sz w:val="26"/>
          <w:szCs w:val="26"/>
        </w:rPr>
        <w:t xml:space="preserve">– AÇÃO CIVIL PÚBLICA </w:t>
      </w:r>
    </w:p>
    <w:p w:rsidR="00DD746A" w:rsidRPr="00450F75" w:rsidRDefault="004D701A" w:rsidP="004B5EEF">
      <w:pPr>
        <w:jc w:val="right"/>
        <w:rPr>
          <w:rFonts w:cs="Arial"/>
          <w:b/>
          <w:color w:val="548DD4"/>
          <w:sz w:val="26"/>
          <w:szCs w:val="26"/>
        </w:rPr>
      </w:pPr>
      <w:r w:rsidRPr="004D701A">
        <w:rPr>
          <w:rFonts w:cs="Arial"/>
          <w:b/>
          <w:color w:val="548DD4"/>
          <w:sz w:val="26"/>
          <w:szCs w:val="26"/>
        </w:rPr>
        <w:t>– INTERRUPÇÃO DO PRAZO:</w:t>
      </w:r>
    </w:p>
    <w:p w:rsidR="004B5EEF" w:rsidRPr="00450F75" w:rsidRDefault="008910D3" w:rsidP="004B5EEF">
      <w:pPr>
        <w:ind w:right="970"/>
        <w:jc w:val="right"/>
        <w:rPr>
          <w:rFonts w:cs="Arial"/>
        </w:rPr>
      </w:pPr>
      <w:r w:rsidRPr="008910D3">
        <w:rPr>
          <w:rFonts w:cs="Arial"/>
          <w:b/>
          <w:noProof/>
        </w:rPr>
        <w:pict>
          <v:shape id="_x0000_s1700" type="#_x0000_t32" style="position:absolute;left:0;text-align:left;margin-left:-3.3pt;margin-top:4pt;width:493.15pt;height:0;z-index:251700736" o:connectortype="straight" strokecolor="#a5a5a5" strokeweight="3pt">
            <v:shadow type="perspective" color="#243f60" opacity=".5" offset="1pt" offset2="-1pt"/>
          </v:shape>
        </w:pict>
      </w:r>
    </w:p>
    <w:p w:rsidR="004D701A" w:rsidRPr="004D701A" w:rsidRDefault="004D701A" w:rsidP="004D701A">
      <w:pPr>
        <w:autoSpaceDE w:val="0"/>
        <w:autoSpaceDN w:val="0"/>
        <w:adjustRightInd w:val="0"/>
        <w:spacing w:line="360" w:lineRule="auto"/>
        <w:jc w:val="both"/>
        <w:rPr>
          <w:rFonts w:cs="Arial"/>
          <w:b/>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4D701A">
        <w:rPr>
          <w:rFonts w:cs="Arial"/>
          <w:szCs w:val="24"/>
        </w:rPr>
        <w:t xml:space="preserve">Na </w:t>
      </w:r>
      <w:r w:rsidRPr="00E42549">
        <w:rPr>
          <w:rFonts w:cs="Arial"/>
          <w:b/>
          <w:szCs w:val="24"/>
        </w:rPr>
        <w:t>data de 12 de julho de 2001,</w:t>
      </w:r>
      <w:r w:rsidRPr="004D701A">
        <w:rPr>
          <w:rFonts w:cs="Arial"/>
          <w:szCs w:val="24"/>
        </w:rPr>
        <w:t xml:space="preserve"> o Ministério Público Estadual, propôs a </w:t>
      </w:r>
      <w:r w:rsidRPr="00476A96">
        <w:rPr>
          <w:rFonts w:cs="Arial"/>
          <w:b/>
          <w:szCs w:val="24"/>
        </w:rPr>
        <w:t>Ação Civil Pública nº 0018011- 36.2001.8.12.0001,</w:t>
      </w:r>
      <w:r w:rsidRPr="004D701A">
        <w:rPr>
          <w:rFonts w:cs="Arial"/>
          <w:szCs w:val="24"/>
        </w:rPr>
        <w:t xml:space="preserve"> que tramitou perante o Juízo da 1ª Vara de Fazenda Pública e de Registros Públicos da Comarca de Campo Grande/MS, proposta em </w:t>
      </w:r>
      <w:r w:rsidRPr="00476A96">
        <w:rPr>
          <w:rFonts w:cs="Arial"/>
          <w:b/>
          <w:szCs w:val="24"/>
        </w:rPr>
        <w:t>desfavor</w:t>
      </w:r>
      <w:proofErr w:type="gramStart"/>
      <w:r w:rsidRPr="00476A96">
        <w:rPr>
          <w:rFonts w:cs="Arial"/>
          <w:b/>
          <w:szCs w:val="24"/>
        </w:rPr>
        <w:t xml:space="preserve">  </w:t>
      </w:r>
      <w:proofErr w:type="gramEnd"/>
      <w:r w:rsidRPr="00476A96">
        <w:rPr>
          <w:rFonts w:cs="Arial"/>
          <w:b/>
          <w:szCs w:val="24"/>
        </w:rPr>
        <w:t xml:space="preserve">de  </w:t>
      </w:r>
      <w:proofErr w:type="spellStart"/>
      <w:r w:rsidRPr="00476A96">
        <w:rPr>
          <w:rFonts w:cs="Arial"/>
          <w:b/>
          <w:szCs w:val="24"/>
        </w:rPr>
        <w:t>Consil</w:t>
      </w:r>
      <w:proofErr w:type="spellEnd"/>
      <w:r w:rsidRPr="00476A96">
        <w:rPr>
          <w:rFonts w:cs="Arial"/>
          <w:b/>
          <w:szCs w:val="24"/>
        </w:rPr>
        <w:t xml:space="preserve">  Engenharia Ltda., Inepar S/A e Brasil Telecom S/A (sucessora da </w:t>
      </w:r>
      <w:proofErr w:type="spellStart"/>
      <w:r w:rsidRPr="00476A96">
        <w:rPr>
          <w:rFonts w:cs="Arial"/>
          <w:b/>
          <w:szCs w:val="24"/>
        </w:rPr>
        <w:t>Telems</w:t>
      </w:r>
      <w:proofErr w:type="spellEnd"/>
      <w:r w:rsidRPr="00476A96">
        <w:rPr>
          <w:rFonts w:cs="Arial"/>
          <w:b/>
          <w:szCs w:val="24"/>
        </w:rPr>
        <w:t xml:space="preserve"> S/A),</w:t>
      </w:r>
      <w:r w:rsidRPr="004D701A">
        <w:rPr>
          <w:rFonts w:cs="Arial"/>
          <w:szCs w:val="24"/>
        </w:rPr>
        <w:t xml:space="preserve"> a qual tinha por objeto, dentre outros, a declaração  de  que  </w:t>
      </w:r>
      <w:r w:rsidRPr="004D701A">
        <w:rPr>
          <w:rFonts w:cs="Arial"/>
          <w:b/>
          <w:szCs w:val="24"/>
        </w:rPr>
        <w:t>“todos  os  valores  pagos   pelos   consumidores  que financiaram a expansão das 30.000 linhas telefônicas através do PCT devem ser- lhes retribuídos em ações Telebrás (...)”.</w:t>
      </w:r>
    </w:p>
    <w:p w:rsidR="004D701A" w:rsidRPr="004D701A" w:rsidRDefault="00E42549" w:rsidP="00E42549">
      <w:pPr>
        <w:rPr>
          <w:rFonts w:cs="Arial"/>
          <w:szCs w:val="24"/>
        </w:rPr>
      </w:pPr>
      <w:r>
        <w:rPr>
          <w:rFonts w:cs="Arial"/>
          <w:sz w:val="31"/>
          <w:szCs w:val="31"/>
        </w:rPr>
        <w:t xml:space="preserve"> </w:t>
      </w:r>
    </w:p>
    <w:p w:rsidR="004D701A" w:rsidRPr="00476A96" w:rsidRDefault="004D701A" w:rsidP="004D701A">
      <w:pPr>
        <w:autoSpaceDE w:val="0"/>
        <w:autoSpaceDN w:val="0"/>
        <w:adjustRightInd w:val="0"/>
        <w:spacing w:line="360" w:lineRule="auto"/>
        <w:jc w:val="both"/>
        <w:rPr>
          <w:rFonts w:cs="Arial"/>
          <w:b/>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4D701A">
        <w:rPr>
          <w:rFonts w:cs="Arial"/>
          <w:szCs w:val="24"/>
        </w:rPr>
        <w:t xml:space="preserve">Referida demanda foi extinta sem julgamento do mérito e, após vários recursos, a decisão </w:t>
      </w:r>
      <w:r w:rsidRPr="009E423C">
        <w:rPr>
          <w:rFonts w:cs="Arial"/>
          <w:b/>
          <w:szCs w:val="24"/>
        </w:rPr>
        <w:t>transitou em julgado no dia 24 de novembro de 2010,</w:t>
      </w:r>
      <w:r w:rsidRPr="004D701A">
        <w:rPr>
          <w:rFonts w:cs="Arial"/>
          <w:szCs w:val="24"/>
        </w:rPr>
        <w:t xml:space="preserve"> sendo que o último ato praticado nos autos em questão foi um despacho proferido pelo Juízo de origem, determinando o seu arquivamento, </w:t>
      </w:r>
      <w:r w:rsidRPr="00476A96">
        <w:rPr>
          <w:rFonts w:cs="Arial"/>
          <w:b/>
          <w:szCs w:val="24"/>
        </w:rPr>
        <w:t>datado de 16 de julho de 2012.</w:t>
      </w:r>
    </w:p>
    <w:p w:rsidR="00476A96" w:rsidRDefault="00476A96" w:rsidP="004D701A">
      <w:pPr>
        <w:autoSpaceDE w:val="0"/>
        <w:autoSpaceDN w:val="0"/>
        <w:adjustRightInd w:val="0"/>
        <w:spacing w:line="360" w:lineRule="auto"/>
        <w:jc w:val="both"/>
        <w:rPr>
          <w:rFonts w:cs="Arial"/>
          <w:szCs w:val="24"/>
        </w:rPr>
      </w:pPr>
    </w:p>
    <w:p w:rsidR="004D701A" w:rsidRPr="004D701A" w:rsidRDefault="00476A96" w:rsidP="004D701A">
      <w:pPr>
        <w:autoSpaceDE w:val="0"/>
        <w:autoSpaceDN w:val="0"/>
        <w:adjustRightInd w:val="0"/>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4D701A" w:rsidRPr="004D701A">
        <w:rPr>
          <w:rFonts w:cs="Arial"/>
          <w:szCs w:val="24"/>
        </w:rPr>
        <w:t>Assim, o prazo prescricional foi interrompido em relação a todos os integrantes do Programa Comunitário de Telefonia implantado em Campo Grande/MS, por conta do ajuizamento da Ação Civil Pública.</w:t>
      </w:r>
    </w:p>
    <w:p w:rsidR="009E423C" w:rsidRDefault="009E423C" w:rsidP="009E423C">
      <w:pPr>
        <w:pStyle w:val="NormalWeb"/>
        <w:spacing w:before="0" w:beforeAutospacing="0" w:after="0" w:afterAutospacing="0" w:line="360" w:lineRule="auto"/>
        <w:jc w:val="both"/>
        <w:rPr>
          <w:rFonts w:ascii="Arial" w:hAnsi="Arial" w:cs="Arial"/>
        </w:rPr>
      </w:pPr>
    </w:p>
    <w:p w:rsidR="009E423C" w:rsidRDefault="009E423C" w:rsidP="009E423C">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Pr="00EE7FE5">
        <w:rPr>
          <w:rFonts w:ascii="Arial" w:hAnsi="Arial" w:cs="Arial"/>
        </w:rPr>
        <w:t xml:space="preserve">No caso dos autos, o prazo prescricional </w:t>
      </w:r>
      <w:r>
        <w:rPr>
          <w:rFonts w:ascii="Arial" w:hAnsi="Arial" w:cs="Arial"/>
        </w:rPr>
        <w:t xml:space="preserve">para propositura da Ação Judicial </w:t>
      </w:r>
      <w:r w:rsidRPr="00EE7FE5">
        <w:rPr>
          <w:rFonts w:ascii="Arial" w:hAnsi="Arial" w:cs="Arial"/>
        </w:rPr>
        <w:t xml:space="preserve">aplicável é o de </w:t>
      </w:r>
      <w:r w:rsidRPr="00550D88">
        <w:rPr>
          <w:rFonts w:ascii="Arial" w:hAnsi="Arial" w:cs="Arial"/>
          <w:b/>
          <w:i/>
        </w:rPr>
        <w:t>20 anos</w:t>
      </w:r>
      <w:r w:rsidRPr="008B73C6">
        <w:rPr>
          <w:rFonts w:ascii="Arial" w:hAnsi="Arial" w:cs="Arial"/>
          <w:b/>
        </w:rPr>
        <w:t xml:space="preserve"> </w:t>
      </w:r>
      <w:r w:rsidRPr="00EE7FE5">
        <w:rPr>
          <w:rFonts w:ascii="Arial" w:hAnsi="Arial" w:cs="Arial"/>
        </w:rPr>
        <w:t>em face da norma transitória do artigo 2.028 do Novo Código Civil, pois prevalecem os prazos da lei anterior quando reduzidos pela nova lei,</w:t>
      </w:r>
      <w:r w:rsidR="00E30A4F">
        <w:rPr>
          <w:rFonts w:ascii="Arial" w:hAnsi="Arial" w:cs="Arial"/>
        </w:rPr>
        <w:t xml:space="preserve"> </w:t>
      </w:r>
      <w:r w:rsidRPr="00EE7FE5">
        <w:rPr>
          <w:rFonts w:ascii="Arial" w:hAnsi="Arial" w:cs="Arial"/>
        </w:rPr>
        <w:t>já tendo decorrido mais da metade do tempo estabelecido</w:t>
      </w:r>
      <w:r>
        <w:rPr>
          <w:rFonts w:ascii="Arial" w:hAnsi="Arial" w:cs="Arial"/>
        </w:rPr>
        <w:t xml:space="preserve">, dado que o Contrato entabulado entre as partes foi celebrado sob a égide do Código </w:t>
      </w:r>
      <w:r w:rsidR="00286CD1">
        <w:rPr>
          <w:rFonts w:ascii="Arial" w:hAnsi="Arial" w:cs="Arial"/>
        </w:rPr>
        <w:t xml:space="preserve">Civil </w:t>
      </w:r>
      <w:r>
        <w:rPr>
          <w:rFonts w:ascii="Arial" w:hAnsi="Arial" w:cs="Arial"/>
        </w:rPr>
        <w:t>de 1973.</w:t>
      </w:r>
      <w:proofErr w:type="gramEnd"/>
    </w:p>
    <w:p w:rsidR="00FA6222" w:rsidRDefault="00FA6222" w:rsidP="0016167E">
      <w:pPr>
        <w:pStyle w:val="NormalWeb"/>
        <w:spacing w:before="0" w:beforeAutospacing="0" w:after="0" w:afterAutospacing="0" w:line="360" w:lineRule="auto"/>
        <w:jc w:val="center"/>
        <w:rPr>
          <w:rFonts w:ascii="Arial" w:hAnsi="Arial" w:cs="Arial"/>
          <w:b/>
        </w:rPr>
      </w:pPr>
    </w:p>
    <w:p w:rsidR="009E423C" w:rsidRPr="007A3667" w:rsidRDefault="007A3667" w:rsidP="0016167E">
      <w:pPr>
        <w:pStyle w:val="NormalWeb"/>
        <w:spacing w:before="0" w:beforeAutospacing="0" w:after="0" w:afterAutospacing="0" w:line="360" w:lineRule="auto"/>
        <w:jc w:val="center"/>
        <w:rPr>
          <w:rFonts w:ascii="Tahoma" w:hAnsi="Tahoma" w:cs="Tahoma"/>
          <w:b/>
          <w:color w:val="FF0000"/>
          <w:sz w:val="18"/>
        </w:rPr>
      </w:pPr>
      <w:r w:rsidRPr="007A3667">
        <w:rPr>
          <w:rFonts w:ascii="Tahoma" w:hAnsi="Tahoma" w:cs="Tahoma"/>
          <w:b/>
          <w:color w:val="FF0000"/>
          <w:sz w:val="18"/>
        </w:rPr>
        <w:t>A TABELA A SEGUIR DEMONSTRA A REGRA A SER UTILIZADA</w:t>
      </w:r>
      <w:r w:rsidR="009E423C" w:rsidRPr="007A3667">
        <w:rPr>
          <w:rFonts w:ascii="Tahoma" w:hAnsi="Tahoma" w:cs="Tahoma"/>
          <w:b/>
          <w:color w:val="FF0000"/>
          <w:sz w:val="18"/>
        </w:rPr>
        <w:t>:</w:t>
      </w:r>
    </w:p>
    <w:tbl>
      <w:tblPr>
        <w:tblStyle w:val="Tabelacomgrade"/>
        <w:tblW w:w="0" w:type="auto"/>
        <w:jc w:val="center"/>
        <w:tblInd w:w="-1449" w:type="dxa"/>
        <w:tblLook w:val="04A0"/>
      </w:tblPr>
      <w:tblGrid>
        <w:gridCol w:w="1478"/>
        <w:gridCol w:w="1500"/>
        <w:gridCol w:w="3969"/>
        <w:gridCol w:w="2574"/>
      </w:tblGrid>
      <w:tr w:rsidR="009E423C" w:rsidRPr="00935A42" w:rsidTr="001E4996">
        <w:trPr>
          <w:jc w:val="center"/>
        </w:trPr>
        <w:tc>
          <w:tcPr>
            <w:tcW w:w="1478" w:type="dxa"/>
          </w:tcPr>
          <w:p w:rsidR="009E423C" w:rsidRPr="00935A42" w:rsidRDefault="009E423C" w:rsidP="001E4996">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DATA CONTRATO</w:t>
            </w:r>
          </w:p>
        </w:tc>
        <w:tc>
          <w:tcPr>
            <w:tcW w:w="1500" w:type="dxa"/>
          </w:tcPr>
          <w:p w:rsidR="009E423C" w:rsidRDefault="009E423C" w:rsidP="001E4996">
            <w:pPr>
              <w:pStyle w:val="NormalWeb"/>
              <w:spacing w:before="0" w:beforeAutospacing="0" w:after="0" w:afterAutospacing="0" w:line="360" w:lineRule="auto"/>
              <w:jc w:val="center"/>
              <w:rPr>
                <w:rFonts w:ascii="Arial" w:hAnsi="Arial" w:cs="Arial"/>
                <w:b/>
                <w:sz w:val="20"/>
              </w:rPr>
            </w:pPr>
            <w:r>
              <w:rPr>
                <w:rFonts w:ascii="Arial" w:hAnsi="Arial" w:cs="Arial"/>
                <w:b/>
                <w:sz w:val="20"/>
              </w:rPr>
              <w:t>ENTRADA</w:t>
            </w:r>
          </w:p>
          <w:p w:rsidR="009E423C" w:rsidRDefault="009E423C" w:rsidP="001E4996">
            <w:pPr>
              <w:pStyle w:val="NormalWeb"/>
              <w:spacing w:before="0" w:beforeAutospacing="0" w:after="0" w:afterAutospacing="0" w:line="360" w:lineRule="auto"/>
              <w:jc w:val="center"/>
              <w:rPr>
                <w:rFonts w:ascii="Arial" w:hAnsi="Arial" w:cs="Arial"/>
                <w:b/>
                <w:sz w:val="20"/>
              </w:rPr>
            </w:pPr>
            <w:r>
              <w:rPr>
                <w:rFonts w:ascii="Arial" w:hAnsi="Arial" w:cs="Arial"/>
                <w:b/>
                <w:sz w:val="20"/>
              </w:rPr>
              <w:t>EM VIGOR</w:t>
            </w:r>
          </w:p>
          <w:p w:rsidR="009E423C" w:rsidRPr="00935A42" w:rsidRDefault="009E423C" w:rsidP="001E4996">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CÓDIGO CIVIL/2002</w:t>
            </w:r>
          </w:p>
        </w:tc>
        <w:tc>
          <w:tcPr>
            <w:tcW w:w="3969" w:type="dxa"/>
          </w:tcPr>
          <w:p w:rsidR="009E423C" w:rsidRPr="00935A42" w:rsidRDefault="009E423C" w:rsidP="001E4996">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PERÍODO DA DATA DO CONTRATO ATÉ O CC/2002</w:t>
            </w:r>
          </w:p>
        </w:tc>
        <w:tc>
          <w:tcPr>
            <w:tcW w:w="2574" w:type="dxa"/>
          </w:tcPr>
          <w:p w:rsidR="009E423C" w:rsidRPr="00935A42" w:rsidRDefault="009E423C" w:rsidP="001E4996">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NORMA A SER UTILIZADA</w:t>
            </w:r>
          </w:p>
        </w:tc>
      </w:tr>
      <w:tr w:rsidR="009E423C" w:rsidRPr="00935A42" w:rsidTr="001E4996">
        <w:trPr>
          <w:jc w:val="center"/>
        </w:trPr>
        <w:tc>
          <w:tcPr>
            <w:tcW w:w="1478" w:type="dxa"/>
          </w:tcPr>
          <w:p w:rsidR="009E423C" w:rsidRPr="00935A42" w:rsidRDefault="009E423C" w:rsidP="001E4996">
            <w:pPr>
              <w:pStyle w:val="NormalWeb"/>
              <w:spacing w:before="0" w:beforeAutospacing="0" w:after="0" w:afterAutospacing="0" w:line="360" w:lineRule="auto"/>
              <w:jc w:val="center"/>
              <w:rPr>
                <w:rFonts w:ascii="Arial" w:hAnsi="Arial" w:cs="Arial"/>
                <w:b/>
                <w:sz w:val="20"/>
              </w:rPr>
            </w:pPr>
            <w:r w:rsidRPr="00935A42">
              <w:rPr>
                <w:rFonts w:ascii="Arial" w:hAnsi="Arial" w:cs="Arial"/>
                <w:b/>
                <w:w w:val="105"/>
                <w:sz w:val="20"/>
              </w:rPr>
              <w:t>10/05/1989</w:t>
            </w:r>
          </w:p>
        </w:tc>
        <w:tc>
          <w:tcPr>
            <w:tcW w:w="1500" w:type="dxa"/>
          </w:tcPr>
          <w:p w:rsidR="009E423C" w:rsidRPr="00935A42" w:rsidRDefault="009E423C" w:rsidP="001E4996">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11/0</w:t>
            </w:r>
            <w:r>
              <w:rPr>
                <w:rFonts w:ascii="Arial" w:hAnsi="Arial" w:cs="Arial"/>
                <w:b/>
                <w:sz w:val="20"/>
              </w:rPr>
              <w:t>1</w:t>
            </w:r>
            <w:r w:rsidRPr="00935A42">
              <w:rPr>
                <w:rFonts w:ascii="Arial" w:hAnsi="Arial" w:cs="Arial"/>
                <w:b/>
                <w:sz w:val="20"/>
              </w:rPr>
              <w:t>/2003</w:t>
            </w:r>
          </w:p>
        </w:tc>
        <w:tc>
          <w:tcPr>
            <w:tcW w:w="3969" w:type="dxa"/>
          </w:tcPr>
          <w:p w:rsidR="009E423C" w:rsidRDefault="009E423C" w:rsidP="001E4996">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14 ANOS</w:t>
            </w:r>
          </w:p>
          <w:p w:rsidR="009E423C" w:rsidRPr="00935A42" w:rsidRDefault="009E423C" w:rsidP="00FA6222">
            <w:pPr>
              <w:pStyle w:val="NormalWeb"/>
              <w:spacing w:before="0" w:beforeAutospacing="0" w:after="0" w:afterAutospacing="0" w:line="360" w:lineRule="auto"/>
              <w:jc w:val="center"/>
              <w:rPr>
                <w:rFonts w:ascii="Arial" w:hAnsi="Arial" w:cs="Arial"/>
                <w:b/>
                <w:sz w:val="20"/>
              </w:rPr>
            </w:pPr>
            <w:r w:rsidRPr="00A32538">
              <w:rPr>
                <w:rFonts w:ascii="Arial" w:hAnsi="Arial" w:cs="Arial"/>
                <w:b/>
                <w:sz w:val="18"/>
              </w:rPr>
              <w:t>Transcorrido</w:t>
            </w:r>
            <w:proofErr w:type="gramStart"/>
            <w:r>
              <w:rPr>
                <w:rFonts w:ascii="Arial" w:hAnsi="Arial" w:cs="Arial"/>
                <w:b/>
                <w:sz w:val="18"/>
              </w:rPr>
              <w:t xml:space="preserve"> portanto</w:t>
            </w:r>
            <w:proofErr w:type="gramEnd"/>
            <w:r>
              <w:rPr>
                <w:rFonts w:ascii="Arial" w:hAnsi="Arial" w:cs="Arial"/>
                <w:b/>
                <w:sz w:val="18"/>
              </w:rPr>
              <w:t>,</w:t>
            </w:r>
            <w:r w:rsidRPr="00A32538">
              <w:rPr>
                <w:rFonts w:ascii="Arial" w:hAnsi="Arial" w:cs="Arial"/>
                <w:b/>
                <w:sz w:val="18"/>
              </w:rPr>
              <w:t xml:space="preserve"> mais da metade do prazo prescricional de 20 anos</w:t>
            </w:r>
            <w:r>
              <w:rPr>
                <w:rFonts w:ascii="Arial" w:hAnsi="Arial" w:cs="Arial"/>
                <w:b/>
                <w:sz w:val="18"/>
              </w:rPr>
              <w:t>.</w:t>
            </w:r>
          </w:p>
        </w:tc>
        <w:tc>
          <w:tcPr>
            <w:tcW w:w="2574" w:type="dxa"/>
          </w:tcPr>
          <w:p w:rsidR="009E423C" w:rsidRPr="00935A42" w:rsidRDefault="009E423C" w:rsidP="001E4996">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A</w:t>
            </w:r>
            <w:r>
              <w:rPr>
                <w:rFonts w:ascii="Arial" w:hAnsi="Arial" w:cs="Arial"/>
                <w:b/>
                <w:sz w:val="20"/>
              </w:rPr>
              <w:t>rt</w:t>
            </w:r>
            <w:r w:rsidRPr="00935A42">
              <w:rPr>
                <w:rFonts w:ascii="Arial" w:hAnsi="Arial" w:cs="Arial"/>
                <w:b/>
                <w:sz w:val="20"/>
              </w:rPr>
              <w:t>. 2</w:t>
            </w:r>
            <w:r>
              <w:rPr>
                <w:rFonts w:ascii="Arial" w:hAnsi="Arial" w:cs="Arial"/>
                <w:b/>
                <w:sz w:val="20"/>
              </w:rPr>
              <w:t>.</w:t>
            </w:r>
            <w:r w:rsidRPr="00935A42">
              <w:rPr>
                <w:rFonts w:ascii="Arial" w:hAnsi="Arial" w:cs="Arial"/>
                <w:b/>
                <w:sz w:val="20"/>
              </w:rPr>
              <w:t>028 CC/2002</w:t>
            </w:r>
          </w:p>
        </w:tc>
      </w:tr>
    </w:tbl>
    <w:p w:rsidR="009E423C" w:rsidRDefault="009E423C" w:rsidP="009E423C">
      <w:pPr>
        <w:pStyle w:val="NormalWeb"/>
        <w:spacing w:before="0" w:beforeAutospacing="0" w:after="0" w:afterAutospacing="0" w:line="360" w:lineRule="auto"/>
        <w:jc w:val="both"/>
        <w:rPr>
          <w:rFonts w:ascii="Arial" w:hAnsi="Arial" w:cs="Arial"/>
          <w:i/>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E7FE5">
        <w:rPr>
          <w:rFonts w:ascii="Arial" w:hAnsi="Arial" w:cs="Arial"/>
        </w:rPr>
        <w:t>Assim, não há prescrição sobre o direito pleiteado nos autos</w:t>
      </w:r>
      <w:r>
        <w:rPr>
          <w:rFonts w:ascii="Arial" w:hAnsi="Arial" w:cs="Arial"/>
        </w:rPr>
        <w:t xml:space="preserve">, dado que o prazo prescricional que abarca o caso telado é de 20 anos, dado que como já explanado supra, </w:t>
      </w:r>
      <w:r w:rsidRPr="008B73C6">
        <w:rPr>
          <w:rFonts w:ascii="Arial" w:hAnsi="Arial" w:cs="Arial"/>
          <w:b/>
        </w:rPr>
        <w:t>a prescrição foi interrompida com a propositura d</w:t>
      </w:r>
      <w:r>
        <w:rPr>
          <w:rFonts w:ascii="Arial" w:hAnsi="Arial" w:cs="Arial"/>
          <w:b/>
        </w:rPr>
        <w:t>e</w:t>
      </w:r>
      <w:r w:rsidRPr="008B73C6">
        <w:rPr>
          <w:rFonts w:ascii="Arial" w:hAnsi="Arial" w:cs="Arial"/>
          <w:b/>
        </w:rPr>
        <w:t xml:space="preserve"> Ação Civil Pública,</w:t>
      </w:r>
      <w:r>
        <w:rPr>
          <w:rFonts w:ascii="Arial" w:hAnsi="Arial" w:cs="Arial"/>
        </w:rPr>
        <w:t xml:space="preserve"> pelo “</w:t>
      </w:r>
      <w:proofErr w:type="spellStart"/>
      <w:r w:rsidRPr="00F348F0">
        <w:rPr>
          <w:rFonts w:ascii="Arial" w:hAnsi="Arial" w:cs="Arial"/>
          <w:i/>
        </w:rPr>
        <w:t>Parquet</w:t>
      </w:r>
      <w:proofErr w:type="spellEnd"/>
      <w:r w:rsidRPr="00F348F0">
        <w:rPr>
          <w:rFonts w:ascii="Arial" w:hAnsi="Arial" w:cs="Arial"/>
          <w:i/>
        </w:rPr>
        <w:t xml:space="preserve"> Estadua</w:t>
      </w:r>
      <w:r>
        <w:rPr>
          <w:rFonts w:ascii="Arial" w:hAnsi="Arial" w:cs="Arial"/>
          <w:i/>
        </w:rPr>
        <w:t>l”.</w:t>
      </w:r>
    </w:p>
    <w:p w:rsidR="009E423C" w:rsidRDefault="009E423C" w:rsidP="009E423C">
      <w:pPr>
        <w:pStyle w:val="NormalWeb"/>
        <w:spacing w:before="0" w:beforeAutospacing="0" w:after="0" w:afterAutospacing="0" w:line="360" w:lineRule="auto"/>
        <w:jc w:val="both"/>
        <w:rPr>
          <w:rFonts w:ascii="Arial" w:hAnsi="Arial" w:cs="Arial"/>
          <w:i/>
        </w:rPr>
      </w:pPr>
    </w:p>
    <w:p w:rsidR="004D701A" w:rsidRDefault="004D701A" w:rsidP="004D701A">
      <w:pPr>
        <w:autoSpaceDE w:val="0"/>
        <w:autoSpaceDN w:val="0"/>
        <w:adjustRightInd w:val="0"/>
        <w:spacing w:line="360" w:lineRule="auto"/>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sidRPr="004D701A">
        <w:rPr>
          <w:rFonts w:cs="Arial"/>
          <w:szCs w:val="24"/>
        </w:rPr>
        <w:t>Por oportuno, vejamos o entendimento esposado pelos seguintes precedentes:</w:t>
      </w:r>
    </w:p>
    <w:p w:rsidR="004D701A" w:rsidRPr="004D701A" w:rsidRDefault="004D701A" w:rsidP="004D701A">
      <w:pPr>
        <w:autoSpaceDE w:val="0"/>
        <w:autoSpaceDN w:val="0"/>
        <w:adjustRightInd w:val="0"/>
        <w:jc w:val="both"/>
        <w:rPr>
          <w:rFonts w:cs="Arial"/>
          <w:szCs w:val="24"/>
        </w:rPr>
      </w:pPr>
    </w:p>
    <w:p w:rsidR="004D701A" w:rsidRPr="004D701A" w:rsidRDefault="004D701A" w:rsidP="004D701A">
      <w:pPr>
        <w:autoSpaceDE w:val="0"/>
        <w:autoSpaceDN w:val="0"/>
        <w:adjustRightInd w:val="0"/>
        <w:ind w:left="4254"/>
        <w:jc w:val="both"/>
        <w:rPr>
          <w:rFonts w:asciiTheme="minorHAnsi" w:hAnsiTheme="minorHAnsi" w:cs="Arial"/>
          <w:b/>
          <w:sz w:val="22"/>
          <w:szCs w:val="24"/>
        </w:rPr>
      </w:pPr>
      <w:r w:rsidRPr="004D701A">
        <w:rPr>
          <w:rFonts w:asciiTheme="minorHAnsi" w:hAnsiTheme="minorHAnsi" w:cs="Arial"/>
          <w:b/>
          <w:sz w:val="22"/>
          <w:szCs w:val="24"/>
        </w:rPr>
        <w:t>“ADMINISTRATIVO. PROCESSUAL CIVIL. AÇÃO</w:t>
      </w:r>
      <w:proofErr w:type="gramStart"/>
      <w:r w:rsidRPr="004D701A">
        <w:rPr>
          <w:rFonts w:asciiTheme="minorHAnsi" w:hAnsiTheme="minorHAnsi" w:cs="Arial"/>
          <w:b/>
          <w:sz w:val="22"/>
          <w:szCs w:val="24"/>
        </w:rPr>
        <w:t xml:space="preserve">  </w:t>
      </w:r>
      <w:proofErr w:type="gramEnd"/>
      <w:r w:rsidRPr="004D701A">
        <w:rPr>
          <w:rFonts w:asciiTheme="minorHAnsi" w:hAnsiTheme="minorHAnsi" w:cs="Arial"/>
          <w:b/>
          <w:sz w:val="22"/>
          <w:szCs w:val="24"/>
        </w:rPr>
        <w:t xml:space="preserve">COLETIVA DE COBRANÇA EM FACE DA ADMINISTRAÇÃO PÚBLICA AJUIZADA PELO SINDICATO DA  CATEGORIA.  EXTINÇÃO SEM JULGAMENTO DE MÉRITO POR ILEGITIMIDADE ATIVA AD CAUSAM. CITAÇÃO VÁLIDA. INTERRUPÇÃO DO PRAZO PRESCRICIONAL.        OCORRÊNCIA.  PRESCRIÇÃO.        NÃO CONFIGURADA.  </w:t>
      </w:r>
    </w:p>
    <w:p w:rsidR="004D701A" w:rsidRPr="004D701A" w:rsidRDefault="004D701A" w:rsidP="004D701A">
      <w:pPr>
        <w:autoSpaceDE w:val="0"/>
        <w:autoSpaceDN w:val="0"/>
        <w:adjustRightInd w:val="0"/>
        <w:ind w:left="4254"/>
        <w:jc w:val="both"/>
        <w:rPr>
          <w:rFonts w:asciiTheme="minorHAnsi" w:hAnsiTheme="minorHAnsi" w:cs="Arial"/>
          <w:sz w:val="22"/>
          <w:szCs w:val="24"/>
        </w:rPr>
      </w:pPr>
      <w:r w:rsidRPr="004D701A">
        <w:rPr>
          <w:rFonts w:asciiTheme="minorHAnsi" w:hAnsiTheme="minorHAnsi" w:cs="Arial"/>
          <w:sz w:val="22"/>
          <w:szCs w:val="24"/>
        </w:rPr>
        <w:t>1.   O</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 xml:space="preserve">ordenamento   jurídico   pátrio,   a   teor   dos </w:t>
      </w:r>
      <w:proofErr w:type="spellStart"/>
      <w:r w:rsidRPr="004D701A">
        <w:rPr>
          <w:rFonts w:asciiTheme="minorHAnsi" w:hAnsiTheme="minorHAnsi" w:cs="Arial"/>
          <w:sz w:val="22"/>
          <w:szCs w:val="24"/>
        </w:rPr>
        <w:t>arts</w:t>
      </w:r>
      <w:proofErr w:type="spellEnd"/>
      <w:r w:rsidRPr="004D701A">
        <w:rPr>
          <w:rFonts w:asciiTheme="minorHAnsi" w:hAnsiTheme="minorHAnsi" w:cs="Arial"/>
          <w:sz w:val="22"/>
          <w:szCs w:val="24"/>
        </w:rPr>
        <w:t>.  103,</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 xml:space="preserve">§  2.º,  e   104,   da   Lei   n.º 8.078/90   -   Código   de Defesa do  Consumidor   -,   impele   o   Substituído   a   permanecer inerte   até a conclusão  do  processo  coletiva,  na  medida  em  que  a  ele impõe o risco de sofrer os  efeitos  da  sentença  da  improcedência da  ação  coletiva  -  quando   nela ingressar   como   litisconsorte   -;   e de não se  beneficiar  da  sentença  de  procedência  -quando demandante  individual.  </w:t>
      </w:r>
    </w:p>
    <w:p w:rsidR="004D701A" w:rsidRPr="004D701A" w:rsidRDefault="004D701A" w:rsidP="004D701A">
      <w:pPr>
        <w:autoSpaceDE w:val="0"/>
        <w:autoSpaceDN w:val="0"/>
        <w:adjustRightInd w:val="0"/>
        <w:ind w:left="4254"/>
        <w:jc w:val="both"/>
        <w:rPr>
          <w:rFonts w:asciiTheme="minorHAnsi" w:hAnsiTheme="minorHAnsi" w:cs="Arial"/>
          <w:sz w:val="22"/>
          <w:szCs w:val="24"/>
        </w:rPr>
      </w:pPr>
      <w:r w:rsidRPr="004D701A">
        <w:rPr>
          <w:rFonts w:asciiTheme="minorHAnsi" w:hAnsiTheme="minorHAnsi" w:cs="Arial"/>
          <w:sz w:val="22"/>
          <w:szCs w:val="24"/>
        </w:rPr>
        <w:t>2.  Diante</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 xml:space="preserve">desse   contexto,   a   citação válida no processo coletivo, ainda que este venha  ser  julgado extinto sem resolução do mérito em face da ilegitimidade do Substituto Processual, configura causa interruptiva do prazo prescricional para propositura da ação  individual.  </w:t>
      </w:r>
    </w:p>
    <w:p w:rsidR="004D701A" w:rsidRDefault="004D701A" w:rsidP="004D701A">
      <w:pPr>
        <w:autoSpaceDE w:val="0"/>
        <w:autoSpaceDN w:val="0"/>
        <w:adjustRightInd w:val="0"/>
        <w:ind w:left="4254"/>
        <w:jc w:val="both"/>
        <w:rPr>
          <w:rFonts w:asciiTheme="minorHAnsi" w:hAnsiTheme="minorHAnsi" w:cs="Arial"/>
          <w:sz w:val="22"/>
          <w:szCs w:val="24"/>
        </w:rPr>
      </w:pPr>
      <w:r w:rsidRPr="004D701A">
        <w:rPr>
          <w:rFonts w:asciiTheme="minorHAnsi" w:hAnsiTheme="minorHAnsi" w:cs="Arial"/>
          <w:sz w:val="22"/>
          <w:szCs w:val="24"/>
        </w:rPr>
        <w:t>3.  Recurso especial</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 xml:space="preserve">a  que  se  nega  provimento.”  </w:t>
      </w:r>
    </w:p>
    <w:p w:rsidR="004D701A" w:rsidRPr="004D701A" w:rsidRDefault="004D701A" w:rsidP="004D701A">
      <w:pPr>
        <w:autoSpaceDE w:val="0"/>
        <w:autoSpaceDN w:val="0"/>
        <w:adjustRightInd w:val="0"/>
        <w:ind w:left="4254"/>
        <w:jc w:val="both"/>
        <w:rPr>
          <w:rFonts w:asciiTheme="minorHAnsi" w:hAnsiTheme="minorHAnsi" w:cs="Arial"/>
          <w:sz w:val="22"/>
          <w:szCs w:val="24"/>
        </w:rPr>
      </w:pPr>
      <w:r w:rsidRPr="004D701A">
        <w:rPr>
          <w:rFonts w:asciiTheme="minorHAnsi" w:hAnsiTheme="minorHAnsi" w:cs="Arial"/>
          <w:sz w:val="22"/>
          <w:szCs w:val="24"/>
        </w:rPr>
        <w:t>(STJ,</w:t>
      </w:r>
      <w:proofErr w:type="gramStart"/>
      <w:r w:rsidRPr="004D701A">
        <w:rPr>
          <w:rFonts w:asciiTheme="minorHAnsi" w:hAnsiTheme="minorHAnsi" w:cs="Arial"/>
          <w:sz w:val="22"/>
          <w:szCs w:val="24"/>
        </w:rPr>
        <w:t xml:space="preserve">   </w:t>
      </w:r>
      <w:proofErr w:type="spellStart"/>
      <w:proofErr w:type="gramEnd"/>
      <w:r w:rsidRPr="004D701A">
        <w:rPr>
          <w:rFonts w:asciiTheme="minorHAnsi" w:hAnsiTheme="minorHAnsi" w:cs="Arial"/>
          <w:sz w:val="22"/>
          <w:szCs w:val="24"/>
        </w:rPr>
        <w:t>Resp</w:t>
      </w:r>
      <w:proofErr w:type="spellEnd"/>
      <w:r w:rsidRPr="004D701A">
        <w:rPr>
          <w:rFonts w:asciiTheme="minorHAnsi" w:hAnsiTheme="minorHAnsi" w:cs="Arial"/>
          <w:sz w:val="22"/>
          <w:szCs w:val="24"/>
        </w:rPr>
        <w:t xml:space="preserve">   1055419/AP, Rel. Ministra LAURITA VAZ, QUINTA TURMA,  julgado  em 06/09/2011, </w:t>
      </w:r>
      <w:proofErr w:type="spellStart"/>
      <w:r w:rsidRPr="004D701A">
        <w:rPr>
          <w:rFonts w:asciiTheme="minorHAnsi" w:hAnsiTheme="minorHAnsi" w:cs="Arial"/>
          <w:sz w:val="22"/>
          <w:szCs w:val="24"/>
        </w:rPr>
        <w:t>DJe</w:t>
      </w:r>
      <w:proofErr w:type="spellEnd"/>
      <w:r w:rsidRPr="004D701A">
        <w:rPr>
          <w:rFonts w:asciiTheme="minorHAnsi" w:hAnsiTheme="minorHAnsi" w:cs="Arial"/>
          <w:sz w:val="22"/>
          <w:szCs w:val="24"/>
        </w:rPr>
        <w:t xml:space="preserve"> 21/09/2011).</w:t>
      </w:r>
    </w:p>
    <w:p w:rsidR="004D701A" w:rsidRPr="004D701A" w:rsidRDefault="004D701A" w:rsidP="004D701A">
      <w:pPr>
        <w:autoSpaceDE w:val="0"/>
        <w:autoSpaceDN w:val="0"/>
        <w:adjustRightInd w:val="0"/>
        <w:ind w:left="4254"/>
        <w:jc w:val="both"/>
        <w:rPr>
          <w:rFonts w:asciiTheme="minorHAnsi" w:hAnsiTheme="minorHAnsi" w:cs="Arial"/>
          <w:b/>
          <w:sz w:val="22"/>
          <w:szCs w:val="24"/>
        </w:rPr>
      </w:pPr>
      <w:r w:rsidRPr="004D701A">
        <w:rPr>
          <w:rFonts w:asciiTheme="minorHAnsi" w:hAnsiTheme="minorHAnsi" w:cs="Arial"/>
          <w:b/>
          <w:sz w:val="22"/>
          <w:szCs w:val="24"/>
        </w:rPr>
        <w:t>"AGRAVO DE INSTRUMENTO. NEGÓCIOS JURÍDICOS BANCÁRIOS. POUPANÇA. EXPURGOS INFLACIONÁRIOS. PLANOS     ECONÔMICOS.</w:t>
      </w:r>
      <w:proofErr w:type="gramStart"/>
      <w:r w:rsidRPr="004D701A">
        <w:rPr>
          <w:rFonts w:asciiTheme="minorHAnsi" w:hAnsiTheme="minorHAnsi" w:cs="Arial"/>
          <w:b/>
          <w:sz w:val="22"/>
          <w:szCs w:val="24"/>
        </w:rPr>
        <w:t xml:space="preserve">  </w:t>
      </w:r>
      <w:proofErr w:type="gramEnd"/>
      <w:r w:rsidRPr="004D701A">
        <w:rPr>
          <w:rFonts w:asciiTheme="minorHAnsi" w:hAnsiTheme="minorHAnsi" w:cs="Arial"/>
          <w:b/>
          <w:sz w:val="22"/>
          <w:szCs w:val="24"/>
        </w:rPr>
        <w:t xml:space="preserve">PRESCRIÇÃO.  INTERRUPÇÃO  EM FACE DE AÇÃO CIVIL PÚBLICA. </w:t>
      </w:r>
    </w:p>
    <w:p w:rsidR="004D701A" w:rsidRDefault="004D701A" w:rsidP="004D701A">
      <w:pPr>
        <w:autoSpaceDE w:val="0"/>
        <w:autoSpaceDN w:val="0"/>
        <w:adjustRightInd w:val="0"/>
        <w:ind w:left="4254"/>
        <w:jc w:val="both"/>
        <w:rPr>
          <w:rFonts w:asciiTheme="minorHAnsi" w:hAnsiTheme="minorHAnsi" w:cs="Arial"/>
          <w:sz w:val="22"/>
          <w:szCs w:val="24"/>
        </w:rPr>
      </w:pPr>
      <w:r w:rsidRPr="004D701A">
        <w:rPr>
          <w:rFonts w:asciiTheme="minorHAnsi" w:hAnsiTheme="minorHAnsi" w:cs="Arial"/>
          <w:sz w:val="22"/>
          <w:szCs w:val="24"/>
        </w:rPr>
        <w:t>A propositura de ação coletiva interrompe o prazo prescricional à ação individual independente da sua procedência. Exegese do art.</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 xml:space="preserve">219  do  CPC,  art.  202  e  art. 203 do CC e art. 103 do CDC. Caso concreto em que a prescrição foi interrompida pela ação civil pública proposta pela Defensoria Pública do Estado do Rio Grande do Sul em relação aos Planos Bresser, Verão e Collor I. </w:t>
      </w:r>
      <w:proofErr w:type="gramStart"/>
      <w:r w:rsidRPr="004D701A">
        <w:rPr>
          <w:rFonts w:asciiTheme="minorHAnsi" w:hAnsiTheme="minorHAnsi" w:cs="Arial"/>
          <w:sz w:val="22"/>
          <w:szCs w:val="24"/>
        </w:rPr>
        <w:t>RECURSO PROVIDO.”</w:t>
      </w:r>
      <w:proofErr w:type="gramEnd"/>
      <w:r w:rsidRPr="004D701A">
        <w:rPr>
          <w:rFonts w:asciiTheme="minorHAnsi" w:hAnsiTheme="minorHAnsi" w:cs="Arial"/>
          <w:sz w:val="22"/>
          <w:szCs w:val="24"/>
        </w:rPr>
        <w:t xml:space="preserve"> </w:t>
      </w:r>
    </w:p>
    <w:p w:rsidR="004D701A" w:rsidRPr="004D701A" w:rsidRDefault="004D701A" w:rsidP="004D701A">
      <w:pPr>
        <w:autoSpaceDE w:val="0"/>
        <w:autoSpaceDN w:val="0"/>
        <w:adjustRightInd w:val="0"/>
        <w:ind w:left="4254"/>
        <w:jc w:val="both"/>
        <w:rPr>
          <w:rFonts w:cs="Arial"/>
          <w:szCs w:val="24"/>
        </w:rPr>
      </w:pPr>
      <w:r w:rsidRPr="004D701A">
        <w:rPr>
          <w:rFonts w:asciiTheme="minorHAnsi" w:hAnsiTheme="minorHAnsi" w:cs="Arial"/>
          <w:sz w:val="22"/>
          <w:szCs w:val="24"/>
        </w:rPr>
        <w:t>(TJRS - AI: 70041922469 RS, Relator: João Moreno Pomar, Data</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de Julgamento: 18/10/2011, Primeira Câmara Especial   Cível, Data de Publicação: Diário da Justiça do dia 21/10/2011).</w:t>
      </w:r>
    </w:p>
    <w:p w:rsidR="004D701A" w:rsidRPr="004D701A" w:rsidRDefault="004D701A" w:rsidP="004D701A">
      <w:pPr>
        <w:autoSpaceDE w:val="0"/>
        <w:autoSpaceDN w:val="0"/>
        <w:adjustRightInd w:val="0"/>
        <w:jc w:val="both"/>
        <w:rPr>
          <w:rFonts w:cs="Arial"/>
          <w:szCs w:val="24"/>
        </w:rPr>
      </w:pPr>
    </w:p>
    <w:p w:rsidR="004D701A" w:rsidRPr="004D701A" w:rsidRDefault="004D701A" w:rsidP="004D701A">
      <w:pPr>
        <w:autoSpaceDE w:val="0"/>
        <w:autoSpaceDN w:val="0"/>
        <w:adjustRightInd w:val="0"/>
        <w:jc w:val="both"/>
        <w:rPr>
          <w:rFonts w:cs="Arial"/>
          <w:szCs w:val="24"/>
        </w:rPr>
      </w:pPr>
    </w:p>
    <w:p w:rsidR="004D701A" w:rsidRPr="004D701A" w:rsidRDefault="00D81744" w:rsidP="00D81744">
      <w:pPr>
        <w:autoSpaceDE w:val="0"/>
        <w:autoSpaceDN w:val="0"/>
        <w:adjustRightInd w:val="0"/>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4D701A" w:rsidRPr="004D701A">
        <w:rPr>
          <w:rFonts w:cs="Arial"/>
          <w:szCs w:val="24"/>
        </w:rPr>
        <w:t>Assim, o prazo somente voltou a correr</w:t>
      </w:r>
      <w:r w:rsidR="00476A96">
        <w:rPr>
          <w:rFonts w:cs="Arial"/>
          <w:szCs w:val="24"/>
        </w:rPr>
        <w:t>, a partir da</w:t>
      </w:r>
      <w:r w:rsidR="004D701A" w:rsidRPr="004D701A">
        <w:rPr>
          <w:rFonts w:cs="Arial"/>
          <w:szCs w:val="24"/>
        </w:rPr>
        <w:t xml:space="preserve"> data do último ato praticado na referida ação, que foi em </w:t>
      </w:r>
      <w:r w:rsidR="004D701A" w:rsidRPr="009E423C">
        <w:rPr>
          <w:rFonts w:cs="Arial"/>
          <w:b/>
          <w:szCs w:val="24"/>
        </w:rPr>
        <w:t>16/07/2012,</w:t>
      </w:r>
      <w:r w:rsidR="004D701A" w:rsidRPr="004D701A">
        <w:rPr>
          <w:rFonts w:cs="Arial"/>
          <w:szCs w:val="24"/>
        </w:rPr>
        <w:t xml:space="preserve"> nos termos do parágrafo único do Artigo 202 do Código Civil, in</w:t>
      </w:r>
      <w:r w:rsidR="009E423C">
        <w:rPr>
          <w:rFonts w:cs="Arial"/>
          <w:szCs w:val="24"/>
        </w:rPr>
        <w:t xml:space="preserve"> </w:t>
      </w:r>
      <w:proofErr w:type="spellStart"/>
      <w:r w:rsidR="009E423C">
        <w:rPr>
          <w:rFonts w:cs="Arial"/>
          <w:szCs w:val="24"/>
        </w:rPr>
        <w:t>verbis</w:t>
      </w:r>
      <w:proofErr w:type="spellEnd"/>
      <w:r w:rsidR="009E423C">
        <w:rPr>
          <w:rFonts w:cs="Arial"/>
          <w:szCs w:val="24"/>
        </w:rPr>
        <w:t>:</w:t>
      </w:r>
    </w:p>
    <w:p w:rsidR="00D81744" w:rsidRDefault="00D81744" w:rsidP="004D701A">
      <w:pPr>
        <w:autoSpaceDE w:val="0"/>
        <w:autoSpaceDN w:val="0"/>
        <w:adjustRightInd w:val="0"/>
        <w:jc w:val="both"/>
        <w:rPr>
          <w:rFonts w:cs="Arial"/>
          <w:szCs w:val="24"/>
        </w:rPr>
      </w:pPr>
    </w:p>
    <w:p w:rsidR="004D701A" w:rsidRDefault="004D701A" w:rsidP="00D81744">
      <w:pPr>
        <w:autoSpaceDE w:val="0"/>
        <w:autoSpaceDN w:val="0"/>
        <w:adjustRightInd w:val="0"/>
        <w:ind w:left="4254"/>
        <w:jc w:val="both"/>
        <w:rPr>
          <w:rFonts w:asciiTheme="minorHAnsi" w:hAnsiTheme="minorHAnsi" w:cs="Arial"/>
          <w:sz w:val="22"/>
          <w:szCs w:val="24"/>
        </w:rPr>
      </w:pPr>
      <w:r w:rsidRPr="00D81744">
        <w:rPr>
          <w:rFonts w:asciiTheme="minorHAnsi" w:hAnsiTheme="minorHAnsi" w:cs="Arial"/>
          <w:sz w:val="22"/>
          <w:szCs w:val="24"/>
        </w:rPr>
        <w:lastRenderedPageBreak/>
        <w:t>"Parágrafo único.</w:t>
      </w:r>
      <w:r w:rsidR="005D3AEE">
        <w:rPr>
          <w:rFonts w:asciiTheme="minorHAnsi" w:hAnsiTheme="minorHAnsi" w:cs="Arial"/>
          <w:sz w:val="22"/>
          <w:szCs w:val="24"/>
        </w:rPr>
        <w:t xml:space="preserve"> </w:t>
      </w:r>
      <w:r w:rsidRPr="00D81744">
        <w:rPr>
          <w:rFonts w:asciiTheme="minorHAnsi" w:hAnsiTheme="minorHAnsi" w:cs="Arial"/>
          <w:sz w:val="22"/>
          <w:szCs w:val="24"/>
        </w:rPr>
        <w:t>A</w:t>
      </w:r>
      <w:r w:rsidR="005D3AEE">
        <w:rPr>
          <w:rFonts w:asciiTheme="minorHAnsi" w:hAnsiTheme="minorHAnsi" w:cs="Arial"/>
          <w:sz w:val="22"/>
          <w:szCs w:val="24"/>
        </w:rPr>
        <w:t xml:space="preserve"> </w:t>
      </w:r>
      <w:r w:rsidRPr="00D81744">
        <w:rPr>
          <w:rFonts w:asciiTheme="minorHAnsi" w:hAnsiTheme="minorHAnsi" w:cs="Arial"/>
          <w:sz w:val="22"/>
          <w:szCs w:val="24"/>
        </w:rPr>
        <w:t xml:space="preserve">prescrição interrompida recomeça a correr da data do ato que a interrompeu, ou do último ato do processo para </w:t>
      </w:r>
      <w:proofErr w:type="gramStart"/>
      <w:r w:rsidRPr="00D81744">
        <w:rPr>
          <w:rFonts w:asciiTheme="minorHAnsi" w:hAnsiTheme="minorHAnsi" w:cs="Arial"/>
          <w:sz w:val="22"/>
          <w:szCs w:val="24"/>
        </w:rPr>
        <w:t>a  interromper</w:t>
      </w:r>
      <w:proofErr w:type="gramEnd"/>
      <w:r w:rsidRPr="00D81744">
        <w:rPr>
          <w:rFonts w:asciiTheme="minorHAnsi" w:hAnsiTheme="minorHAnsi" w:cs="Arial"/>
          <w:sz w:val="22"/>
          <w:szCs w:val="24"/>
        </w:rPr>
        <w:t>."</w:t>
      </w:r>
    </w:p>
    <w:p w:rsidR="00D81744" w:rsidRPr="00D81744" w:rsidRDefault="00D81744" w:rsidP="005D3AEE">
      <w:pPr>
        <w:autoSpaceDE w:val="0"/>
        <w:autoSpaceDN w:val="0"/>
        <w:adjustRightInd w:val="0"/>
        <w:spacing w:line="360" w:lineRule="auto"/>
        <w:ind w:left="4254"/>
        <w:jc w:val="both"/>
        <w:rPr>
          <w:rFonts w:asciiTheme="minorHAnsi" w:hAnsiTheme="minorHAnsi" w:cs="Arial"/>
          <w:sz w:val="22"/>
          <w:szCs w:val="24"/>
        </w:rPr>
      </w:pPr>
    </w:p>
    <w:p w:rsidR="004D701A" w:rsidRPr="00D81744" w:rsidRDefault="00D81744" w:rsidP="005D3AEE">
      <w:pPr>
        <w:autoSpaceDE w:val="0"/>
        <w:autoSpaceDN w:val="0"/>
        <w:adjustRightInd w:val="0"/>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4D701A" w:rsidRPr="00D81744">
        <w:rPr>
          <w:rFonts w:cs="Arial"/>
          <w:szCs w:val="24"/>
        </w:rPr>
        <w:t xml:space="preserve">Acerca do recomeço da contagem do prazo, a 3ª Turma do STJ, no </w:t>
      </w:r>
      <w:proofErr w:type="spellStart"/>
      <w:proofErr w:type="gramStart"/>
      <w:r w:rsidR="004D701A" w:rsidRPr="00D81744">
        <w:rPr>
          <w:rFonts w:cs="Arial"/>
          <w:szCs w:val="24"/>
        </w:rPr>
        <w:t>REsp</w:t>
      </w:r>
      <w:proofErr w:type="spellEnd"/>
      <w:proofErr w:type="gramEnd"/>
      <w:r w:rsidR="004D701A" w:rsidRPr="00D81744">
        <w:rPr>
          <w:rFonts w:cs="Arial"/>
          <w:szCs w:val="24"/>
        </w:rPr>
        <w:t>. 216.382, relatado pela Min. NANCY ANDRIGHI, publicado no DJU de 13.12.04, decidiu que:</w:t>
      </w:r>
    </w:p>
    <w:p w:rsidR="00D81744" w:rsidRPr="00D81744" w:rsidRDefault="00D81744" w:rsidP="00D81744">
      <w:pPr>
        <w:autoSpaceDE w:val="0"/>
        <w:autoSpaceDN w:val="0"/>
        <w:adjustRightInd w:val="0"/>
        <w:jc w:val="both"/>
        <w:rPr>
          <w:rFonts w:asciiTheme="minorHAnsi" w:hAnsiTheme="minorHAnsi" w:cs="Arial"/>
          <w:sz w:val="22"/>
          <w:szCs w:val="24"/>
        </w:rPr>
      </w:pPr>
    </w:p>
    <w:p w:rsidR="004D701A" w:rsidRDefault="004D701A" w:rsidP="00D81744">
      <w:pPr>
        <w:autoSpaceDE w:val="0"/>
        <w:autoSpaceDN w:val="0"/>
        <w:adjustRightInd w:val="0"/>
        <w:ind w:left="4254"/>
        <w:jc w:val="both"/>
        <w:rPr>
          <w:rFonts w:asciiTheme="minorHAnsi" w:hAnsiTheme="minorHAnsi" w:cs="Arial"/>
          <w:sz w:val="22"/>
          <w:szCs w:val="24"/>
        </w:rPr>
      </w:pPr>
      <w:r w:rsidRPr="00D81744">
        <w:rPr>
          <w:rFonts w:asciiTheme="minorHAnsi" w:hAnsiTheme="minorHAnsi" w:cs="Arial"/>
          <w:sz w:val="22"/>
          <w:szCs w:val="24"/>
        </w:rPr>
        <w:t>"</w:t>
      </w:r>
      <w:r w:rsidR="00D81744">
        <w:rPr>
          <w:rFonts w:asciiTheme="minorHAnsi" w:hAnsiTheme="minorHAnsi" w:cs="Arial"/>
          <w:sz w:val="22"/>
          <w:szCs w:val="24"/>
        </w:rPr>
        <w:t>(</w:t>
      </w:r>
      <w:r w:rsidRPr="00D81744">
        <w:rPr>
          <w:rFonts w:asciiTheme="minorHAnsi" w:hAnsiTheme="minorHAnsi" w:cs="Arial"/>
          <w:sz w:val="22"/>
          <w:szCs w:val="24"/>
        </w:rPr>
        <w:t>...</w:t>
      </w:r>
      <w:r w:rsidR="00D81744">
        <w:rPr>
          <w:rFonts w:asciiTheme="minorHAnsi" w:hAnsiTheme="minorHAnsi" w:cs="Arial"/>
          <w:sz w:val="22"/>
          <w:szCs w:val="24"/>
        </w:rPr>
        <w:t xml:space="preserve">) </w:t>
      </w:r>
      <w:r w:rsidRPr="00D81744">
        <w:rPr>
          <w:rFonts w:asciiTheme="minorHAnsi" w:hAnsiTheme="minorHAnsi" w:cs="Arial"/>
          <w:sz w:val="22"/>
          <w:szCs w:val="24"/>
        </w:rPr>
        <w:t>Quando</w:t>
      </w:r>
      <w:proofErr w:type="gramStart"/>
      <w:r w:rsidRPr="00D81744">
        <w:rPr>
          <w:rFonts w:asciiTheme="minorHAnsi" w:hAnsiTheme="minorHAnsi" w:cs="Arial"/>
          <w:sz w:val="22"/>
          <w:szCs w:val="24"/>
        </w:rPr>
        <w:t xml:space="preserve">  </w:t>
      </w:r>
      <w:proofErr w:type="gramEnd"/>
      <w:r w:rsidRPr="00D81744">
        <w:rPr>
          <w:rFonts w:asciiTheme="minorHAnsi" w:hAnsiTheme="minorHAnsi" w:cs="Arial"/>
          <w:sz w:val="22"/>
          <w:szCs w:val="24"/>
        </w:rPr>
        <w:t>a interrupção  de  prescrição   se   der em   virtude de demanda judicial, o novo prazo  só  correrá  da  data  do  último  ato do processo, que é aquele pelo qual o processo se finda."</w:t>
      </w:r>
    </w:p>
    <w:p w:rsidR="005D3AEE" w:rsidRDefault="005D3AEE" w:rsidP="001456C2">
      <w:pPr>
        <w:autoSpaceDE w:val="0"/>
        <w:autoSpaceDN w:val="0"/>
        <w:adjustRightInd w:val="0"/>
        <w:jc w:val="both"/>
        <w:rPr>
          <w:rFonts w:cs="Arial"/>
          <w:szCs w:val="24"/>
        </w:rPr>
      </w:pPr>
    </w:p>
    <w:p w:rsidR="001456C2" w:rsidRDefault="000D7070" w:rsidP="000D7070">
      <w:pPr>
        <w:autoSpaceDE w:val="0"/>
        <w:autoSpaceDN w:val="0"/>
        <w:adjustRightInd w:val="0"/>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B55436">
        <w:rPr>
          <w:rFonts w:cs="Arial"/>
          <w:szCs w:val="24"/>
        </w:rPr>
        <w:t xml:space="preserve">Há ainda </w:t>
      </w:r>
      <w:r w:rsidR="001456C2" w:rsidRPr="00476A96">
        <w:rPr>
          <w:rFonts w:cs="Arial"/>
          <w:b/>
          <w:szCs w:val="24"/>
        </w:rPr>
        <w:t>identidade de</w:t>
      </w:r>
      <w:r w:rsidRPr="00476A96">
        <w:rPr>
          <w:rFonts w:cs="Arial"/>
          <w:b/>
          <w:szCs w:val="24"/>
        </w:rPr>
        <w:t xml:space="preserve"> </w:t>
      </w:r>
      <w:r w:rsidR="001456C2" w:rsidRPr="00476A96">
        <w:rPr>
          <w:rFonts w:cs="Arial"/>
          <w:b/>
          <w:szCs w:val="24"/>
        </w:rPr>
        <w:t>pedidos entre a presente ação e a Ação Civil Pública,</w:t>
      </w:r>
      <w:r w:rsidR="001456C2" w:rsidRPr="001456C2">
        <w:rPr>
          <w:rFonts w:cs="Arial"/>
          <w:szCs w:val="24"/>
        </w:rPr>
        <w:t xml:space="preserve"> vez que </w:t>
      </w:r>
      <w:r w:rsidR="00B55436">
        <w:rPr>
          <w:rFonts w:cs="Arial"/>
          <w:szCs w:val="24"/>
        </w:rPr>
        <w:t xml:space="preserve">o Requerente </w:t>
      </w:r>
      <w:r w:rsidR="001456C2" w:rsidRPr="001456C2">
        <w:rPr>
          <w:rFonts w:cs="Arial"/>
          <w:szCs w:val="24"/>
        </w:rPr>
        <w:t xml:space="preserve">pretende </w:t>
      </w:r>
      <w:r w:rsidR="00B55436">
        <w:rPr>
          <w:rFonts w:cs="Arial"/>
          <w:szCs w:val="24"/>
        </w:rPr>
        <w:t>a condenação da Requerida</w:t>
      </w:r>
      <w:r w:rsidR="001456C2" w:rsidRPr="001456C2">
        <w:rPr>
          <w:rFonts w:cs="Arial"/>
          <w:szCs w:val="24"/>
        </w:rPr>
        <w:t xml:space="preserve"> ao cumprimento da obrigação contratual, ou</w:t>
      </w:r>
      <w:r>
        <w:rPr>
          <w:rFonts w:cs="Arial"/>
          <w:szCs w:val="24"/>
        </w:rPr>
        <w:t xml:space="preserve"> </w:t>
      </w:r>
      <w:r w:rsidR="001456C2" w:rsidRPr="001456C2">
        <w:rPr>
          <w:rFonts w:cs="Arial"/>
          <w:szCs w:val="24"/>
        </w:rPr>
        <w:t>seja, a subscrição acionária relativa à participação financeira no Programa</w:t>
      </w:r>
      <w:r>
        <w:rPr>
          <w:rFonts w:cs="Arial"/>
          <w:szCs w:val="24"/>
        </w:rPr>
        <w:t xml:space="preserve"> </w:t>
      </w:r>
      <w:r w:rsidR="001456C2" w:rsidRPr="001456C2">
        <w:rPr>
          <w:rFonts w:cs="Arial"/>
          <w:szCs w:val="24"/>
        </w:rPr>
        <w:t>Comunitário de Telefonia.</w:t>
      </w:r>
    </w:p>
    <w:p w:rsidR="001456C2" w:rsidRDefault="001456C2" w:rsidP="001456C2">
      <w:pPr>
        <w:autoSpaceDE w:val="0"/>
        <w:autoSpaceDN w:val="0"/>
        <w:adjustRightInd w:val="0"/>
        <w:jc w:val="both"/>
        <w:rPr>
          <w:rFonts w:cs="Arial"/>
          <w:szCs w:val="24"/>
        </w:rPr>
      </w:pPr>
    </w:p>
    <w:p w:rsidR="008476FF" w:rsidRPr="00150E07" w:rsidRDefault="008476FF" w:rsidP="008476FF">
      <w:pPr>
        <w:autoSpaceDE w:val="0"/>
        <w:autoSpaceDN w:val="0"/>
        <w:adjustRightInd w:val="0"/>
        <w:spacing w:line="360" w:lineRule="auto"/>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Da outra margem do rio, necessário referir-se também a </w:t>
      </w:r>
      <w:r w:rsidRPr="004F2A1F">
        <w:rPr>
          <w:rFonts w:cs="Arial"/>
          <w:b/>
          <w:szCs w:val="24"/>
        </w:rPr>
        <w:t xml:space="preserve">Ação Civil Pública de nº </w:t>
      </w:r>
      <w:r w:rsidRPr="004F2A1F">
        <w:rPr>
          <w:b/>
        </w:rPr>
        <w:t>0025111-18.1996.8.12.0001 (001.96.025111-8),</w:t>
      </w:r>
      <w:r w:rsidRPr="008476FF">
        <w:rPr>
          <w:b/>
        </w:rPr>
        <w:t xml:space="preserve"> distribuída na data de 01/11/1996,</w:t>
      </w:r>
      <w:r>
        <w:t xml:space="preserve"> tendo como </w:t>
      </w:r>
      <w:r w:rsidRPr="008476FF">
        <w:rPr>
          <w:b/>
        </w:rPr>
        <w:t>última movimentação a data de 18/05/2016</w:t>
      </w:r>
      <w:r>
        <w:rPr>
          <w:b/>
        </w:rPr>
        <w:t>,</w:t>
      </w:r>
      <w:r>
        <w:t xml:space="preserve"> </w:t>
      </w:r>
      <w:r w:rsidR="00150E07">
        <w:t xml:space="preserve">em </w:t>
      </w:r>
      <w:r w:rsidR="00150E07" w:rsidRPr="00150E07">
        <w:rPr>
          <w:rFonts w:cs="Arial"/>
          <w:szCs w:val="24"/>
        </w:rPr>
        <w:t xml:space="preserve">Saneador, atendendo determinação da </w:t>
      </w:r>
      <w:r w:rsidR="00150E07" w:rsidRPr="004F2A1F">
        <w:rPr>
          <w:rFonts w:cs="Arial"/>
          <w:b/>
          <w:szCs w:val="24"/>
        </w:rPr>
        <w:t>Ação Rescisória de nº</w:t>
      </w:r>
      <w:r w:rsidR="004F2A1F">
        <w:rPr>
          <w:rFonts w:cs="Arial"/>
          <w:b/>
          <w:szCs w:val="24"/>
        </w:rPr>
        <w:t xml:space="preserve"> </w:t>
      </w:r>
      <w:r w:rsidR="00150E07" w:rsidRPr="004F2A1F">
        <w:rPr>
          <w:rFonts w:cs="Arial"/>
          <w:b/>
          <w:iCs/>
          <w:szCs w:val="24"/>
        </w:rPr>
        <w:t>4003044-95.2013.8.12.0000</w:t>
      </w:r>
      <w:r w:rsidR="00150E07" w:rsidRPr="00150E07">
        <w:rPr>
          <w:rFonts w:cs="Arial"/>
          <w:iCs/>
          <w:szCs w:val="24"/>
        </w:rPr>
        <w:t>, nos seguintes termos:</w:t>
      </w:r>
    </w:p>
    <w:p w:rsidR="008476FF" w:rsidRDefault="008476FF" w:rsidP="008476FF">
      <w:pPr>
        <w:autoSpaceDE w:val="0"/>
        <w:autoSpaceDN w:val="0"/>
        <w:adjustRightInd w:val="0"/>
        <w:spacing w:line="360" w:lineRule="auto"/>
        <w:jc w:val="both"/>
        <w:rPr>
          <w:rFonts w:cs="Arial"/>
          <w:szCs w:val="24"/>
        </w:rPr>
      </w:pPr>
    </w:p>
    <w:p w:rsidR="00150E07" w:rsidRDefault="00150E07" w:rsidP="005955E7">
      <w:pPr>
        <w:autoSpaceDE w:val="0"/>
        <w:autoSpaceDN w:val="0"/>
        <w:adjustRightInd w:val="0"/>
        <w:ind w:left="4253"/>
        <w:jc w:val="both"/>
        <w:rPr>
          <w:rFonts w:asciiTheme="minorHAnsi" w:hAnsiTheme="minorHAnsi"/>
          <w:i/>
          <w:iCs/>
          <w:sz w:val="22"/>
        </w:rPr>
      </w:pPr>
      <w:r>
        <w:rPr>
          <w:rFonts w:asciiTheme="minorHAnsi" w:hAnsiTheme="minorHAnsi"/>
          <w:i/>
          <w:iCs/>
          <w:sz w:val="22"/>
        </w:rPr>
        <w:t>“</w:t>
      </w:r>
      <w:r w:rsidR="008476FF" w:rsidRPr="008476FF">
        <w:rPr>
          <w:rFonts w:asciiTheme="minorHAnsi" w:hAnsiTheme="minorHAnsi"/>
          <w:i/>
          <w:iCs/>
          <w:sz w:val="22"/>
        </w:rPr>
        <w:t xml:space="preserve">Chamo o feito a </w:t>
      </w:r>
      <w:proofErr w:type="gramStart"/>
      <w:r w:rsidR="008476FF" w:rsidRPr="008476FF">
        <w:rPr>
          <w:rFonts w:asciiTheme="minorHAnsi" w:hAnsiTheme="minorHAnsi"/>
          <w:i/>
          <w:iCs/>
          <w:sz w:val="22"/>
        </w:rPr>
        <w:t>ordem.</w:t>
      </w:r>
      <w:proofErr w:type="gramEnd"/>
      <w:r w:rsidR="008476FF" w:rsidRPr="008476FF">
        <w:rPr>
          <w:rFonts w:asciiTheme="minorHAnsi" w:hAnsiTheme="minorHAnsi"/>
          <w:i/>
          <w:iCs/>
          <w:sz w:val="22"/>
        </w:rPr>
        <w:t xml:space="preserve">Considerando que o Tribunal de Justiça de Mato Grosso do Sul julgou procedente a Ação Rescisória de nº 4003044-95.2013.8.12.0000, decidindo naqueles autos que o prazo prescricional desta ação somente se iniciará quando da comunicação específica das vítimas ou seus sucessores acerca do trânsito em julgado da sentença condenatória, e tendo em vista que até a presente data não foi realizado, determino a expedição de edital para conhecimento aos interessados da sentença condenatória preferida neste feito.Vejamos a ementa da citada decisão:E M E N T A-AÇÃO RESCISÓRIA - ACÓRDÃOS DE AGRAVOS DE INSTRUMENTO QUE RECONHECERAM A PRESCRIÇÃO DA PRETENSÃO EXECUTÓRIA PARA ACOLHER AS IMPUGNAÇÕES E PARA EXTINGUIR OS CUMPRIMENTOS DE SENTENÇA PROFERIDA EM AÇÃO CIVIL PÚBLICA QUE DETERMINA A DEVOLUÇÃO AOS CONSUMIDORES DOS VALORES PAGOS A TÍTULO DE PLANO COMUNITÁRIO DE TELEFONIA - RESCISÓRIA PROPOSTA COM FUNDAMENTO EM SUPOSTA VIOLAÇÃO DE DISPOSITIVOS DE LEI E NÃO COM BASE EM DISSÍDIO DOUTRINÁRIO-JURISPRUDENCIAL - PRESENTES PRESSUPOSTOS DA AÇÃO RESCISÓRIA - ANÁLISE DO MÉRITO - TERMO INICIAL DA PRESCRIÇÃO PARA A PROPOSITURA DE CUMPRIMENTO (ENTENDA-SE: LIQUIDAÇÃO E EXECUÇÃO) DE SENTENÇA PROFERIDA EM AÇÃO COLETIVA PARA A DEFESA DE INTERESSE INDIVIDUAL HOMOGÊNEO - A PARTIR DA INTIMAÇÃO DAS VÍTIMAS OU DE SEUS SUCESSORES POR MEIO DE EDITAL OU POR OUTRO MEIO DE COMUNICAÇÃO EM MASSA E NÃO DO TRÂNSITO EM JULGADO DA SENTENÇA </w:t>
      </w:r>
      <w:r w:rsidR="008476FF" w:rsidRPr="008476FF">
        <w:rPr>
          <w:rFonts w:asciiTheme="minorHAnsi" w:hAnsiTheme="minorHAnsi"/>
          <w:i/>
          <w:iCs/>
          <w:sz w:val="22"/>
        </w:rPr>
        <w:lastRenderedPageBreak/>
        <w:t>CONDENATÓRIA - FALTA DESSA INTIMAÇÃO - NÃO OCORRÊNCIA DA PRESCRIÇÃO - ACÓRDÃOS RESCINDIDOS - RESCISÓRIA PROCEDENTE.</w:t>
      </w:r>
    </w:p>
    <w:p w:rsidR="008476FF" w:rsidRDefault="008476FF" w:rsidP="005955E7">
      <w:pPr>
        <w:autoSpaceDE w:val="0"/>
        <w:autoSpaceDN w:val="0"/>
        <w:adjustRightInd w:val="0"/>
        <w:ind w:left="4253"/>
        <w:jc w:val="both"/>
        <w:rPr>
          <w:rFonts w:asciiTheme="minorHAnsi" w:hAnsiTheme="minorHAnsi"/>
          <w:i/>
          <w:iCs/>
          <w:sz w:val="22"/>
        </w:rPr>
      </w:pPr>
      <w:r w:rsidRPr="008476FF">
        <w:rPr>
          <w:rFonts w:asciiTheme="minorHAnsi" w:hAnsiTheme="minorHAnsi"/>
          <w:i/>
          <w:iCs/>
          <w:sz w:val="22"/>
        </w:rPr>
        <w:t xml:space="preserve">Se os autores propõem ação rescisória com fundamento em suposta violação de dispositivos de lei e não com base em dissídio doutrinário-jurisprudencial, se fez presente o pressuposto "hipótese de </w:t>
      </w:r>
      <w:proofErr w:type="spellStart"/>
      <w:r w:rsidRPr="008476FF">
        <w:rPr>
          <w:rFonts w:asciiTheme="minorHAnsi" w:hAnsiTheme="minorHAnsi"/>
          <w:i/>
          <w:iCs/>
          <w:sz w:val="22"/>
        </w:rPr>
        <w:t>rescindibilidade</w:t>
      </w:r>
      <w:proofErr w:type="spellEnd"/>
      <w:r w:rsidRPr="008476FF">
        <w:rPr>
          <w:rFonts w:asciiTheme="minorHAnsi" w:hAnsiTheme="minorHAnsi"/>
          <w:i/>
          <w:iCs/>
          <w:sz w:val="22"/>
        </w:rPr>
        <w:t xml:space="preserve">" da ação rescisória. A prescrição para a propositura de cumprimento (entenda-se: liquidação e execução) de sentença proferida em ação coletiva para a defesa de interesse individual homogêneo, em que as vítimas ou seus sucessores não têm conhecimento da ação, não se inicia do trânsito em julgado dessa ação, mas da comunicação específica dessas pessoas a respeito, seja por edital, seja por outro meio de comunicação em </w:t>
      </w:r>
      <w:proofErr w:type="gramStart"/>
      <w:r w:rsidRPr="008476FF">
        <w:rPr>
          <w:rFonts w:asciiTheme="minorHAnsi" w:hAnsiTheme="minorHAnsi"/>
          <w:i/>
          <w:iCs/>
          <w:sz w:val="22"/>
        </w:rPr>
        <w:t>massa.</w:t>
      </w:r>
      <w:proofErr w:type="gramEnd"/>
      <w:r w:rsidRPr="008476FF">
        <w:rPr>
          <w:rFonts w:asciiTheme="minorHAnsi" w:hAnsiTheme="minorHAnsi"/>
          <w:i/>
          <w:iCs/>
          <w:sz w:val="22"/>
        </w:rPr>
        <w:t xml:space="preserve">Sem prejuízo da determinação acima, defiro os pedidos de vista de fls. 1955 e 1958, no prazo de cinco dias, respectivamente.Cumpra-se. </w:t>
      </w:r>
      <w:proofErr w:type="gramStart"/>
      <w:r w:rsidRPr="008476FF">
        <w:rPr>
          <w:rFonts w:asciiTheme="minorHAnsi" w:hAnsiTheme="minorHAnsi"/>
          <w:i/>
          <w:iCs/>
          <w:sz w:val="22"/>
        </w:rPr>
        <w:t>Intime-se.</w:t>
      </w:r>
      <w:r w:rsidR="00150E07">
        <w:rPr>
          <w:rFonts w:asciiTheme="minorHAnsi" w:hAnsiTheme="minorHAnsi"/>
          <w:i/>
          <w:iCs/>
          <w:sz w:val="22"/>
        </w:rPr>
        <w:t>”</w:t>
      </w:r>
      <w:proofErr w:type="gramEnd"/>
    </w:p>
    <w:p w:rsidR="003201B6" w:rsidRPr="008476FF" w:rsidRDefault="003201B6" w:rsidP="008476FF">
      <w:pPr>
        <w:autoSpaceDE w:val="0"/>
        <w:autoSpaceDN w:val="0"/>
        <w:adjustRightInd w:val="0"/>
        <w:spacing w:line="360" w:lineRule="auto"/>
        <w:ind w:left="4254"/>
        <w:jc w:val="both"/>
        <w:rPr>
          <w:rFonts w:asciiTheme="minorHAnsi" w:hAnsiTheme="minorHAnsi"/>
          <w:i/>
          <w:iCs/>
          <w:sz w:val="22"/>
        </w:rPr>
      </w:pPr>
    </w:p>
    <w:p w:rsidR="00AD1299" w:rsidRDefault="00AD1299" w:rsidP="00D911C1">
      <w:pPr>
        <w:autoSpaceDE w:val="0"/>
        <w:autoSpaceDN w:val="0"/>
        <w:adjustRightInd w:val="0"/>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Havendo de igual forma </w:t>
      </w:r>
      <w:r w:rsidRPr="00476A96">
        <w:rPr>
          <w:rFonts w:cs="Arial"/>
          <w:b/>
          <w:szCs w:val="24"/>
        </w:rPr>
        <w:t>identidade de pedidos entre a presente ação e a Ação Civil Pública</w:t>
      </w:r>
      <w:r>
        <w:rPr>
          <w:rFonts w:cs="Arial"/>
          <w:szCs w:val="24"/>
        </w:rPr>
        <w:t>.</w:t>
      </w:r>
    </w:p>
    <w:p w:rsidR="00AD1299" w:rsidRDefault="003201B6" w:rsidP="00D911C1">
      <w:pPr>
        <w:autoSpaceDE w:val="0"/>
        <w:autoSpaceDN w:val="0"/>
        <w:adjustRightInd w:val="0"/>
        <w:spacing w:line="360" w:lineRule="auto"/>
        <w:jc w:val="both"/>
        <w:rPr>
          <w:rFonts w:cs="Arial"/>
          <w:szCs w:val="24"/>
        </w:rPr>
      </w:pPr>
      <w:r>
        <w:rPr>
          <w:rFonts w:cs="Arial"/>
          <w:szCs w:val="24"/>
        </w:rPr>
        <w:tab/>
      </w:r>
    </w:p>
    <w:p w:rsidR="008E6930" w:rsidRDefault="00AD1299" w:rsidP="00D911C1">
      <w:pPr>
        <w:autoSpaceDE w:val="0"/>
        <w:autoSpaceDN w:val="0"/>
        <w:adjustRightInd w:val="0"/>
        <w:spacing w:line="360" w:lineRule="auto"/>
        <w:jc w:val="both"/>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3201B6">
        <w:rPr>
          <w:rFonts w:cs="Arial"/>
          <w:szCs w:val="24"/>
        </w:rPr>
        <w:t xml:space="preserve">Implicando que o termo inaugural para </w:t>
      </w:r>
      <w:r w:rsidR="008E6930">
        <w:rPr>
          <w:rFonts w:cs="Arial"/>
          <w:szCs w:val="24"/>
        </w:rPr>
        <w:t xml:space="preserve">recomeçar a </w:t>
      </w:r>
      <w:r w:rsidR="003201B6">
        <w:rPr>
          <w:rFonts w:cs="Arial"/>
          <w:szCs w:val="24"/>
        </w:rPr>
        <w:t>contagem do efeito prescritivo</w:t>
      </w:r>
      <w:r w:rsidR="00D911C1">
        <w:rPr>
          <w:rFonts w:cs="Arial"/>
          <w:szCs w:val="24"/>
        </w:rPr>
        <w:t xml:space="preserve"> das demandas que visam à retribuição de ações </w:t>
      </w:r>
      <w:r w:rsidR="00E13A19">
        <w:rPr>
          <w:rFonts w:cs="Arial"/>
          <w:szCs w:val="24"/>
        </w:rPr>
        <w:t xml:space="preserve">de </w:t>
      </w:r>
      <w:r w:rsidR="00D911C1" w:rsidRPr="00D911C1">
        <w:rPr>
          <w:rFonts w:cs="Arial"/>
          <w:szCs w:val="24"/>
        </w:rPr>
        <w:t>Contrato de Financiamento de</w:t>
      </w:r>
      <w:r w:rsidR="008E6930">
        <w:rPr>
          <w:rFonts w:cs="Arial"/>
          <w:szCs w:val="24"/>
        </w:rPr>
        <w:t xml:space="preserve"> </w:t>
      </w:r>
      <w:r w:rsidR="00D911C1" w:rsidRPr="00D911C1">
        <w:rPr>
          <w:rFonts w:cs="Arial"/>
          <w:szCs w:val="24"/>
        </w:rPr>
        <w:t>Participação Comunitária em Telefonia</w:t>
      </w:r>
      <w:r w:rsidR="003201B6">
        <w:rPr>
          <w:rFonts w:cs="Arial"/>
          <w:szCs w:val="24"/>
        </w:rPr>
        <w:t>,</w:t>
      </w:r>
      <w:r w:rsidR="00D911C1">
        <w:rPr>
          <w:rFonts w:cs="Arial"/>
          <w:szCs w:val="24"/>
        </w:rPr>
        <w:t xml:space="preserve"> </w:t>
      </w:r>
      <w:r w:rsidR="003201B6">
        <w:rPr>
          <w:rFonts w:cs="Arial"/>
          <w:szCs w:val="24"/>
        </w:rPr>
        <w:t xml:space="preserve">tem como data inicial a data de </w:t>
      </w:r>
      <w:r w:rsidR="003201B6" w:rsidRPr="008476FF">
        <w:rPr>
          <w:b/>
        </w:rPr>
        <w:t>18/05/2016</w:t>
      </w:r>
      <w:r w:rsidR="003201B6">
        <w:rPr>
          <w:b/>
        </w:rPr>
        <w:t>,</w:t>
      </w:r>
      <w:r w:rsidR="003201B6" w:rsidRPr="003201B6">
        <w:t xml:space="preserve"> porquanto, </w:t>
      </w:r>
      <w:r w:rsidR="003201B6">
        <w:t xml:space="preserve">está </w:t>
      </w:r>
      <w:r w:rsidR="003201B6" w:rsidRPr="003201B6">
        <w:t xml:space="preserve">é a </w:t>
      </w:r>
      <w:r w:rsidR="003201B6">
        <w:t xml:space="preserve">data da última movimentação processual proferida pelo </w:t>
      </w:r>
      <w:r w:rsidR="008E6930">
        <w:t>j</w:t>
      </w:r>
      <w:r w:rsidR="003201B6">
        <w:t>ulgador</w:t>
      </w:r>
      <w:r w:rsidR="008E6930">
        <w:t xml:space="preserve"> primevo</w:t>
      </w:r>
      <w:r w:rsidR="00E13A19">
        <w:t>, após o trânsito em julgado</w:t>
      </w:r>
      <w:r w:rsidR="007503B4">
        <w:t xml:space="preserve"> da Ação Civil Pública</w:t>
      </w:r>
      <w:r w:rsidR="003201B6">
        <w:t>.</w:t>
      </w:r>
      <w:r w:rsidR="008E6930">
        <w:t xml:space="preserve"> </w:t>
      </w:r>
    </w:p>
    <w:p w:rsidR="008E6930" w:rsidRDefault="008E6930" w:rsidP="00D911C1">
      <w:pPr>
        <w:autoSpaceDE w:val="0"/>
        <w:autoSpaceDN w:val="0"/>
        <w:adjustRightInd w:val="0"/>
        <w:spacing w:line="360" w:lineRule="auto"/>
        <w:jc w:val="both"/>
      </w:pPr>
    </w:p>
    <w:p w:rsidR="008476FF" w:rsidRDefault="008E6930" w:rsidP="00D911C1">
      <w:pPr>
        <w:autoSpaceDE w:val="0"/>
        <w:autoSpaceDN w:val="0"/>
        <w:adjustRightInd w:val="0"/>
        <w:spacing w:line="360" w:lineRule="auto"/>
        <w:jc w:val="both"/>
      </w:pPr>
      <w:r>
        <w:t xml:space="preserve"> </w:t>
      </w:r>
      <w:r>
        <w:tab/>
      </w:r>
      <w:r>
        <w:tab/>
      </w:r>
      <w:r>
        <w:tab/>
      </w:r>
      <w:r>
        <w:tab/>
      </w:r>
      <w:r>
        <w:tab/>
        <w:t>Estando o prazo prescricional do direito vindicado suspenso em razão da propositura da referida</w:t>
      </w:r>
      <w:r w:rsidRPr="008E6930">
        <w:rPr>
          <w:b/>
        </w:rPr>
        <w:t xml:space="preserve"> ACP de </w:t>
      </w:r>
      <w:r w:rsidRPr="004F2A1F">
        <w:rPr>
          <w:rFonts w:cs="Arial"/>
          <w:b/>
          <w:szCs w:val="24"/>
        </w:rPr>
        <w:t xml:space="preserve">nº </w:t>
      </w:r>
      <w:r w:rsidRPr="004F2A1F">
        <w:rPr>
          <w:b/>
        </w:rPr>
        <w:t>0025111-18.1996.8.12.0001 (001.96.025111-8)</w:t>
      </w:r>
      <w:r>
        <w:rPr>
          <w:b/>
        </w:rPr>
        <w:t xml:space="preserve">, </w:t>
      </w:r>
      <w:r w:rsidRPr="008E6930">
        <w:t>até</w:t>
      </w:r>
      <w:r>
        <w:t xml:space="preserve"> a referida data de </w:t>
      </w:r>
      <w:r w:rsidRPr="00C13490">
        <w:rPr>
          <w:b/>
        </w:rPr>
        <w:t>18/05/2016.</w:t>
      </w:r>
    </w:p>
    <w:p w:rsidR="005955E7" w:rsidRPr="003201B6" w:rsidRDefault="005955E7" w:rsidP="00D911C1">
      <w:pPr>
        <w:autoSpaceDE w:val="0"/>
        <w:autoSpaceDN w:val="0"/>
        <w:adjustRightInd w:val="0"/>
        <w:spacing w:line="360" w:lineRule="auto"/>
        <w:jc w:val="both"/>
        <w:rPr>
          <w:rFonts w:cs="Arial"/>
          <w:szCs w:val="24"/>
        </w:rPr>
      </w:pPr>
    </w:p>
    <w:p w:rsidR="004D701A" w:rsidRDefault="005D3AEE" w:rsidP="009E423C">
      <w:pPr>
        <w:autoSpaceDE w:val="0"/>
        <w:autoSpaceDN w:val="0"/>
        <w:adjustRightInd w:val="0"/>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Portanto, </w:t>
      </w:r>
      <w:r w:rsidR="007C3603">
        <w:rPr>
          <w:rFonts w:cs="Arial"/>
          <w:szCs w:val="24"/>
        </w:rPr>
        <w:t>independente de on</w:t>
      </w:r>
      <w:r w:rsidR="005A5597">
        <w:rPr>
          <w:rFonts w:cs="Arial"/>
          <w:szCs w:val="24"/>
        </w:rPr>
        <w:t xml:space="preserve">de se lance o olhar acurado da </w:t>
      </w:r>
      <w:r w:rsidR="007C3603">
        <w:rPr>
          <w:rFonts w:cs="Arial"/>
          <w:szCs w:val="24"/>
        </w:rPr>
        <w:t xml:space="preserve">filha de </w:t>
      </w:r>
      <w:r w:rsidR="005A5597">
        <w:rPr>
          <w:rFonts w:cs="Arial"/>
          <w:szCs w:val="24"/>
        </w:rPr>
        <w:t>“</w:t>
      </w:r>
      <w:proofErr w:type="spellStart"/>
      <w:r w:rsidR="007C3603">
        <w:rPr>
          <w:rFonts w:cs="Arial"/>
          <w:szCs w:val="24"/>
        </w:rPr>
        <w:t>Gaia</w:t>
      </w:r>
      <w:proofErr w:type="spellEnd"/>
      <w:r w:rsidR="007C3603">
        <w:rPr>
          <w:rFonts w:cs="Arial"/>
          <w:szCs w:val="24"/>
        </w:rPr>
        <w:t xml:space="preserve"> e Urano”, per</w:t>
      </w:r>
      <w:r>
        <w:rPr>
          <w:rFonts w:cs="Arial"/>
          <w:szCs w:val="24"/>
        </w:rPr>
        <w:t>feitamente dentro do prazo legal a propositura da presente ação.</w:t>
      </w:r>
    </w:p>
    <w:p w:rsidR="005D3AEE" w:rsidRDefault="005D3AEE" w:rsidP="00DD746A">
      <w:pPr>
        <w:autoSpaceDE w:val="0"/>
        <w:autoSpaceDN w:val="0"/>
        <w:adjustRightInd w:val="0"/>
        <w:jc w:val="both"/>
        <w:rPr>
          <w:rFonts w:cs="Arial"/>
          <w:szCs w:val="24"/>
        </w:rPr>
      </w:pPr>
    </w:p>
    <w:p w:rsidR="00284E02" w:rsidRPr="00450F75" w:rsidRDefault="008910D3" w:rsidP="00284E02">
      <w:pPr>
        <w:jc w:val="right"/>
        <w:rPr>
          <w:rFonts w:cs="Arial"/>
        </w:rPr>
      </w:pPr>
      <w:r w:rsidRPr="008910D3">
        <w:rPr>
          <w:rFonts w:cs="Arial"/>
          <w:noProof/>
          <w:color w:val="548DD4"/>
        </w:rPr>
        <w:pict>
          <v:shape id="_x0000_s1719" type="#_x0000_t32" style="position:absolute;left:0;text-align:left;margin-left:175.05pt;margin-top:7.4pt;width:314.8pt;height:0;z-index:251726336" o:connectortype="straight" strokecolor="#a5a5a5" strokeweight="3pt">
            <v:shadow type="perspective" color="#243f60" opacity=".5" offset="1pt" offset2="-1pt"/>
          </v:shape>
        </w:pict>
      </w:r>
    </w:p>
    <w:p w:rsidR="00284E02" w:rsidRDefault="00284E02" w:rsidP="00A8013B">
      <w:pPr>
        <w:jc w:val="right"/>
        <w:rPr>
          <w:rFonts w:cs="Arial"/>
          <w:b/>
          <w:color w:val="548DD4"/>
          <w:sz w:val="26"/>
          <w:szCs w:val="26"/>
        </w:rPr>
      </w:pPr>
      <w:r w:rsidRPr="00450F75">
        <w:rPr>
          <w:rFonts w:cs="Arial"/>
          <w:b/>
          <w:color w:val="548DD4"/>
          <w:sz w:val="26"/>
          <w:szCs w:val="26"/>
        </w:rPr>
        <w:t xml:space="preserve">- </w:t>
      </w:r>
      <w:r w:rsidR="00D81744" w:rsidRPr="00D81744">
        <w:rPr>
          <w:rFonts w:cs="Arial"/>
          <w:b/>
          <w:color w:val="548DD4"/>
          <w:sz w:val="26"/>
          <w:szCs w:val="26"/>
        </w:rPr>
        <w:t xml:space="preserve">DA LEGITIMIDADE PASSIVA DA OI S/A SUCESSORA DA </w:t>
      </w:r>
      <w:r w:rsidR="00A8013B">
        <w:rPr>
          <w:rFonts w:cs="Arial"/>
          <w:b/>
          <w:color w:val="548DD4"/>
          <w:sz w:val="26"/>
          <w:szCs w:val="26"/>
        </w:rPr>
        <w:t>TELEMS</w:t>
      </w:r>
      <w:r w:rsidR="00D81744" w:rsidRPr="00D81744">
        <w:rPr>
          <w:rFonts w:cs="Arial"/>
          <w:b/>
          <w:color w:val="548DD4"/>
          <w:sz w:val="26"/>
          <w:szCs w:val="26"/>
        </w:rPr>
        <w:t>:</w:t>
      </w:r>
    </w:p>
    <w:p w:rsidR="00284E02" w:rsidRPr="00450F75" w:rsidRDefault="008910D3" w:rsidP="00284E02">
      <w:pPr>
        <w:ind w:right="970"/>
        <w:jc w:val="right"/>
        <w:rPr>
          <w:rFonts w:cs="Arial"/>
        </w:rPr>
      </w:pPr>
      <w:r w:rsidRPr="008910D3">
        <w:rPr>
          <w:rFonts w:cs="Arial"/>
          <w:b/>
          <w:noProof/>
        </w:rPr>
        <w:pict>
          <v:shape id="_x0000_s1720" type="#_x0000_t32" style="position:absolute;left:0;text-align:left;margin-left:-3.3pt;margin-top:4pt;width:493.15pt;height:0;z-index:251727360" o:connectortype="straight" strokecolor="#a5a5a5" strokeweight="3pt">
            <v:shadow type="perspective" color="#243f60" opacity=".5" offset="1pt" offset2="-1pt"/>
          </v:shape>
        </w:pict>
      </w:r>
    </w:p>
    <w:p w:rsidR="00CB402D" w:rsidRDefault="00A8013B" w:rsidP="00A8013B">
      <w:pPr>
        <w:pStyle w:val="Corpodetexto"/>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A8013B">
        <w:rPr>
          <w:rFonts w:cs="Arial"/>
          <w:szCs w:val="24"/>
        </w:rPr>
        <w:t>A legitimidade passiva da Empres</w:t>
      </w:r>
      <w:r>
        <w:rPr>
          <w:rFonts w:cs="Arial"/>
          <w:szCs w:val="24"/>
        </w:rPr>
        <w:t xml:space="preserve">a OI S/A, sucessora da Empresa TELEMS S/A, </w:t>
      </w:r>
      <w:r w:rsidRPr="00A8013B">
        <w:rPr>
          <w:rFonts w:cs="Arial"/>
          <w:szCs w:val="24"/>
        </w:rPr>
        <w:t>em ações envolvendo o Programa Comunitário de Implantação/Expansão de Telefonia já foi matéria em decisões do nosso Egrégio Tribunal de Justiça, vejamos:</w:t>
      </w:r>
    </w:p>
    <w:p w:rsidR="00A8013B" w:rsidRDefault="00A8013B" w:rsidP="00CB402D">
      <w:pPr>
        <w:pStyle w:val="Corpodetexto"/>
        <w:jc w:val="both"/>
        <w:rPr>
          <w:rFonts w:cs="Arial"/>
          <w:szCs w:val="24"/>
        </w:rPr>
      </w:pPr>
    </w:p>
    <w:p w:rsidR="00A8013B" w:rsidRPr="00A8013B" w:rsidRDefault="00A8013B" w:rsidP="00A8013B">
      <w:pPr>
        <w:autoSpaceDE w:val="0"/>
        <w:autoSpaceDN w:val="0"/>
        <w:adjustRightInd w:val="0"/>
        <w:ind w:left="4254"/>
        <w:jc w:val="both"/>
        <w:rPr>
          <w:rFonts w:asciiTheme="minorHAnsi" w:hAnsiTheme="minorHAnsi"/>
          <w:sz w:val="22"/>
          <w:szCs w:val="24"/>
        </w:rPr>
      </w:pPr>
      <w:r w:rsidRPr="00A8013B">
        <w:rPr>
          <w:rFonts w:asciiTheme="minorHAnsi" w:hAnsiTheme="minorHAnsi"/>
          <w:b/>
          <w:sz w:val="22"/>
          <w:szCs w:val="24"/>
        </w:rPr>
        <w:t xml:space="preserve">APELAÇÃO CÍVEL. AÇÃO DE COBRANÇA DE NEGÓCIO JURÍDICO. OFENSA AO PRINCÍPIO DA DIALETICIDADE. PRESCRIÇÃO /LEGITIMIDADE PASSIVA. BRASIL TELECOM S.A. DENUNCIAÇÃO À LIDE </w:t>
      </w:r>
      <w:proofErr w:type="gramStart"/>
      <w:r w:rsidRPr="00A8013B">
        <w:rPr>
          <w:rFonts w:asciiTheme="minorHAnsi" w:hAnsiTheme="minorHAnsi"/>
          <w:b/>
          <w:sz w:val="22"/>
          <w:szCs w:val="24"/>
        </w:rPr>
        <w:t>PRELIMINAR REJEITADAS</w:t>
      </w:r>
      <w:proofErr w:type="gramEnd"/>
      <w:r w:rsidRPr="00A8013B">
        <w:rPr>
          <w:rFonts w:asciiTheme="minorHAnsi" w:hAnsiTheme="minorHAnsi"/>
          <w:b/>
          <w:sz w:val="22"/>
          <w:szCs w:val="24"/>
        </w:rPr>
        <w:t xml:space="preserve">. CONTRATO DE PROGRAMA COMUNITÁRIO DE TELEFONIA. </w:t>
      </w:r>
      <w:r w:rsidRPr="00A8013B">
        <w:rPr>
          <w:rFonts w:asciiTheme="minorHAnsi" w:hAnsiTheme="minorHAnsi"/>
          <w:b/>
          <w:sz w:val="22"/>
          <w:szCs w:val="24"/>
        </w:rPr>
        <w:lastRenderedPageBreak/>
        <w:t>CONSUMIDOR FINAL. CONTRATO DE ADESÃO TRANSFERÊNCIA DO PATRIMÔNIO À EMPRESA CONCESSIONÁRIA DO SERVIÇO PÚBLICO SEM QUALQUER DIREITO DE COMPENSAÇÃO EM DINHEIRO OU AÇÕES. CLÁUSULA ABUSIVA. NULIDADE RECONHECIDA.  RESTITUIÇÃO</w:t>
      </w:r>
      <w:proofErr w:type="gramStart"/>
      <w:r w:rsidRPr="00A8013B">
        <w:rPr>
          <w:rFonts w:asciiTheme="minorHAnsi" w:hAnsiTheme="minorHAnsi"/>
          <w:b/>
          <w:sz w:val="22"/>
          <w:szCs w:val="24"/>
        </w:rPr>
        <w:t xml:space="preserve">  </w:t>
      </w:r>
      <w:proofErr w:type="gramEnd"/>
      <w:r w:rsidRPr="00A8013B">
        <w:rPr>
          <w:rFonts w:asciiTheme="minorHAnsi" w:hAnsiTheme="minorHAnsi"/>
          <w:b/>
          <w:sz w:val="22"/>
          <w:szCs w:val="24"/>
        </w:rPr>
        <w:t xml:space="preserve">DAS  QUANTIAS   PAGAS. RECURSO IMPROVIDO. </w:t>
      </w:r>
      <w:r w:rsidRPr="00A8013B">
        <w:rPr>
          <w:rFonts w:asciiTheme="minorHAnsi" w:hAnsiTheme="minorHAnsi"/>
          <w:sz w:val="22"/>
          <w:szCs w:val="24"/>
        </w:rPr>
        <w:t xml:space="preserve">Demonstrado que o recurso contém os fundamentos de direito e de fato que sustentam o inconformismo do recorrente, rejeita-se a preliminar de ausência de </w:t>
      </w:r>
      <w:proofErr w:type="spellStart"/>
      <w:r w:rsidRPr="00A8013B">
        <w:rPr>
          <w:rFonts w:asciiTheme="minorHAnsi" w:hAnsiTheme="minorHAnsi"/>
          <w:sz w:val="22"/>
          <w:szCs w:val="24"/>
        </w:rPr>
        <w:t>dialeticidade</w:t>
      </w:r>
      <w:proofErr w:type="spellEnd"/>
      <w:r w:rsidRPr="00A8013B">
        <w:rPr>
          <w:rFonts w:asciiTheme="minorHAnsi" w:hAnsiTheme="minorHAnsi"/>
          <w:sz w:val="22"/>
          <w:szCs w:val="24"/>
        </w:rPr>
        <w:t xml:space="preserve">. Em se tratando de demanda que tem por objeto relação de natureza tipicamente obrigacional, o prazo prescricional a ser observado é aquele previsto nos </w:t>
      </w:r>
      <w:proofErr w:type="spellStart"/>
      <w:r w:rsidRPr="00A8013B">
        <w:rPr>
          <w:rFonts w:asciiTheme="minorHAnsi" w:hAnsiTheme="minorHAnsi"/>
          <w:sz w:val="22"/>
          <w:szCs w:val="24"/>
        </w:rPr>
        <w:t>arts</w:t>
      </w:r>
      <w:proofErr w:type="spellEnd"/>
      <w:r w:rsidRPr="00A8013B">
        <w:rPr>
          <w:rFonts w:asciiTheme="minorHAnsi" w:hAnsiTheme="minorHAnsi"/>
          <w:sz w:val="22"/>
          <w:szCs w:val="24"/>
        </w:rPr>
        <w:t xml:space="preserve">. 177 do Código Civil de 1916 (20 anos) e 205 do Código Civil em vigor (10 anos). </w:t>
      </w:r>
      <w:proofErr w:type="gramStart"/>
      <w:r w:rsidRPr="00A8013B">
        <w:rPr>
          <w:rFonts w:asciiTheme="minorHAnsi" w:hAnsiTheme="minorHAnsi"/>
          <w:sz w:val="22"/>
          <w:szCs w:val="24"/>
          <w:u w:val="single"/>
        </w:rPr>
        <w:t>A Brasil Telecom</w:t>
      </w:r>
      <w:proofErr w:type="gramEnd"/>
      <w:r w:rsidRPr="00A8013B">
        <w:rPr>
          <w:rFonts w:asciiTheme="minorHAnsi" w:hAnsiTheme="minorHAnsi"/>
          <w:sz w:val="22"/>
          <w:szCs w:val="24"/>
          <w:u w:val="single"/>
        </w:rPr>
        <w:t xml:space="preserve"> S.A. - Filial de Mato Grosso do Sul é legítima sucessora da </w:t>
      </w:r>
      <w:proofErr w:type="spellStart"/>
      <w:r w:rsidRPr="00A8013B">
        <w:rPr>
          <w:rFonts w:asciiTheme="minorHAnsi" w:hAnsiTheme="minorHAnsi"/>
          <w:sz w:val="22"/>
          <w:szCs w:val="24"/>
          <w:u w:val="single"/>
        </w:rPr>
        <w:t>Telems</w:t>
      </w:r>
      <w:proofErr w:type="spellEnd"/>
      <w:r w:rsidRPr="00A8013B">
        <w:rPr>
          <w:rFonts w:asciiTheme="minorHAnsi" w:hAnsiTheme="minorHAnsi"/>
          <w:sz w:val="22"/>
          <w:szCs w:val="24"/>
          <w:u w:val="single"/>
        </w:rPr>
        <w:t xml:space="preserve"> - Telecomunicação de Mato Grosso do Sul S.A. e deve responder pelos contratos decorrentes do plano de expansão do sistema de telefonia.</w:t>
      </w:r>
      <w:r w:rsidRPr="00A8013B">
        <w:rPr>
          <w:rFonts w:asciiTheme="minorHAnsi" w:hAnsiTheme="minorHAnsi"/>
          <w:sz w:val="22"/>
          <w:szCs w:val="24"/>
        </w:rPr>
        <w:t xml:space="preserve"> A Telebrás não pode ser responsabilizada pelas obrigações assumidas pela </w:t>
      </w:r>
      <w:proofErr w:type="spellStart"/>
      <w:r w:rsidRPr="00A8013B">
        <w:rPr>
          <w:rFonts w:asciiTheme="minorHAnsi" w:hAnsiTheme="minorHAnsi"/>
          <w:sz w:val="22"/>
          <w:szCs w:val="24"/>
        </w:rPr>
        <w:t>Telems</w:t>
      </w:r>
      <w:proofErr w:type="spellEnd"/>
      <w:r w:rsidRPr="00A8013B">
        <w:rPr>
          <w:rFonts w:asciiTheme="minorHAnsi" w:hAnsiTheme="minorHAnsi"/>
          <w:sz w:val="22"/>
          <w:szCs w:val="24"/>
        </w:rPr>
        <w:t xml:space="preserve">, porquanto as linhas telefônicas referentes ao plano de expansão do sistema de telefonia não fazem parte do patrimônio remanescente da Telebrás, sendo patrimônio da Brasil Telecom, que administra e aufere lucros. Se os documentos comprobatórios dos fatos demonstram, com clareza, que existe relação de consumo na relação jurídica material vinculativa das partes, fica evidente a aplicação do Código de Defesa do Consumidor para declarar nulas as cláusulas abusivas. </w:t>
      </w:r>
    </w:p>
    <w:p w:rsidR="00820035" w:rsidRPr="00A8013B" w:rsidRDefault="00A8013B" w:rsidP="00A8013B">
      <w:pPr>
        <w:autoSpaceDE w:val="0"/>
        <w:autoSpaceDN w:val="0"/>
        <w:adjustRightInd w:val="0"/>
        <w:ind w:left="4254"/>
        <w:jc w:val="both"/>
        <w:rPr>
          <w:rFonts w:asciiTheme="minorHAnsi" w:hAnsiTheme="minorHAnsi"/>
          <w:sz w:val="22"/>
          <w:szCs w:val="24"/>
        </w:rPr>
      </w:pPr>
      <w:r w:rsidRPr="00A8013B">
        <w:rPr>
          <w:rFonts w:asciiTheme="minorHAnsi" w:hAnsiTheme="minorHAnsi"/>
          <w:sz w:val="22"/>
          <w:szCs w:val="24"/>
        </w:rPr>
        <w:t xml:space="preserve">(TJMS; </w:t>
      </w:r>
      <w:proofErr w:type="spellStart"/>
      <w:r w:rsidRPr="00A8013B">
        <w:rPr>
          <w:rFonts w:asciiTheme="minorHAnsi" w:hAnsiTheme="minorHAnsi"/>
          <w:sz w:val="22"/>
          <w:szCs w:val="24"/>
        </w:rPr>
        <w:t>AC-Or</w:t>
      </w:r>
      <w:proofErr w:type="spellEnd"/>
      <w:r w:rsidRPr="00A8013B">
        <w:rPr>
          <w:rFonts w:asciiTheme="minorHAnsi" w:hAnsiTheme="minorHAnsi"/>
          <w:sz w:val="22"/>
          <w:szCs w:val="24"/>
        </w:rPr>
        <w:t xml:space="preserve"> 2009. 022627-8/0000-00; Campo Grande; Terceira Turma Cível; Rel. Des. Rubens </w:t>
      </w:r>
      <w:proofErr w:type="spellStart"/>
      <w:r w:rsidRPr="00A8013B">
        <w:rPr>
          <w:rFonts w:asciiTheme="minorHAnsi" w:hAnsiTheme="minorHAnsi"/>
          <w:sz w:val="22"/>
          <w:szCs w:val="24"/>
        </w:rPr>
        <w:t>Bergonzi</w:t>
      </w:r>
      <w:proofErr w:type="spellEnd"/>
      <w:r w:rsidRPr="00A8013B">
        <w:rPr>
          <w:rFonts w:asciiTheme="minorHAnsi" w:hAnsiTheme="minorHAnsi"/>
          <w:sz w:val="22"/>
          <w:szCs w:val="24"/>
        </w:rPr>
        <w:t xml:space="preserve"> </w:t>
      </w:r>
      <w:proofErr w:type="spellStart"/>
      <w:r w:rsidRPr="00A8013B">
        <w:rPr>
          <w:rFonts w:asciiTheme="minorHAnsi" w:hAnsiTheme="minorHAnsi"/>
          <w:sz w:val="22"/>
          <w:szCs w:val="24"/>
        </w:rPr>
        <w:t>Bossav</w:t>
      </w:r>
      <w:proofErr w:type="spellEnd"/>
      <w:r w:rsidRPr="00A8013B">
        <w:rPr>
          <w:rFonts w:asciiTheme="minorHAnsi" w:hAnsiTheme="minorHAnsi"/>
          <w:sz w:val="22"/>
          <w:szCs w:val="24"/>
        </w:rPr>
        <w:t>' DJEMS 24/09/2009; Pág. 12). Destacamos.</w:t>
      </w:r>
    </w:p>
    <w:p w:rsidR="00A8013B" w:rsidRDefault="00A8013B" w:rsidP="00A8013B">
      <w:pPr>
        <w:autoSpaceDE w:val="0"/>
        <w:autoSpaceDN w:val="0"/>
        <w:adjustRightInd w:val="0"/>
        <w:jc w:val="both"/>
        <w:rPr>
          <w:rFonts w:cs="Arial"/>
          <w:szCs w:val="24"/>
        </w:rPr>
      </w:pPr>
    </w:p>
    <w:p w:rsidR="00A8013B" w:rsidRDefault="00A8013B" w:rsidP="00A8013B">
      <w:pPr>
        <w:autoSpaceDE w:val="0"/>
        <w:autoSpaceDN w:val="0"/>
        <w:adjustRightInd w:val="0"/>
        <w:jc w:val="both"/>
        <w:rPr>
          <w:rFonts w:cs="Arial"/>
          <w:szCs w:val="24"/>
        </w:rPr>
      </w:pPr>
    </w:p>
    <w:p w:rsidR="00A8013B" w:rsidRDefault="00A8013B" w:rsidP="00A8013B">
      <w:pPr>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A8013B">
        <w:rPr>
          <w:rFonts w:cs="Arial"/>
          <w:szCs w:val="24"/>
        </w:rPr>
        <w:t xml:space="preserve">Do mesmo modo, por ser a Empresa OI S/A, sucessora da BRASIL TELECOM S/A, que por sua vez, sucedeu a Empresa </w:t>
      </w:r>
      <w:proofErr w:type="spellStart"/>
      <w:r w:rsidRPr="00A8013B">
        <w:rPr>
          <w:rFonts w:cs="Arial"/>
          <w:szCs w:val="24"/>
        </w:rPr>
        <w:t>Telems</w:t>
      </w:r>
      <w:proofErr w:type="spellEnd"/>
      <w:r w:rsidRPr="00A8013B">
        <w:rPr>
          <w:rFonts w:cs="Arial"/>
          <w:szCs w:val="24"/>
        </w:rPr>
        <w:t xml:space="preserve"> - Telecomunicação de Mato Grosso do Sul S.A., é válida a inclusão da empresa Requerida OI S/A para figurar no </w:t>
      </w:r>
      <w:proofErr w:type="spellStart"/>
      <w:r w:rsidRPr="00A8013B">
        <w:rPr>
          <w:rFonts w:cs="Arial"/>
          <w:szCs w:val="24"/>
        </w:rPr>
        <w:t>pólo</w:t>
      </w:r>
      <w:proofErr w:type="spellEnd"/>
      <w:r w:rsidRPr="00A8013B">
        <w:rPr>
          <w:rFonts w:cs="Arial"/>
          <w:szCs w:val="24"/>
        </w:rPr>
        <w:t xml:space="preserve"> passivo da presente demanda e responder a obrigação.</w:t>
      </w:r>
    </w:p>
    <w:p w:rsidR="005955E7" w:rsidRPr="00A8013B" w:rsidRDefault="005955E7" w:rsidP="00A8013B">
      <w:pPr>
        <w:spacing w:line="360" w:lineRule="auto"/>
        <w:jc w:val="both"/>
        <w:rPr>
          <w:rFonts w:cs="Arial"/>
          <w:szCs w:val="24"/>
        </w:rPr>
      </w:pPr>
    </w:p>
    <w:p w:rsidR="00A8013B" w:rsidRDefault="00A8013B" w:rsidP="00A8013B">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A8013B">
        <w:rPr>
          <w:rFonts w:cs="Arial"/>
          <w:szCs w:val="24"/>
        </w:rPr>
        <w:t>Assim, é mansa a jurisprudência de nosso Tribunal:</w:t>
      </w:r>
    </w:p>
    <w:p w:rsidR="00FA6222" w:rsidRPr="00A8013B" w:rsidRDefault="00FA6222" w:rsidP="00A8013B">
      <w:pPr>
        <w:jc w:val="both"/>
        <w:rPr>
          <w:rFonts w:cs="Arial"/>
          <w:szCs w:val="24"/>
        </w:rPr>
      </w:pPr>
    </w:p>
    <w:p w:rsidR="00A8013B" w:rsidRPr="00A8013B" w:rsidRDefault="00604131" w:rsidP="00A8013B">
      <w:pPr>
        <w:ind w:left="4254"/>
        <w:jc w:val="both"/>
        <w:rPr>
          <w:rFonts w:asciiTheme="minorHAnsi" w:hAnsiTheme="minorHAnsi"/>
          <w:b/>
          <w:sz w:val="22"/>
          <w:szCs w:val="24"/>
        </w:rPr>
      </w:pPr>
      <w:r w:rsidRPr="00A8013B">
        <w:rPr>
          <w:rFonts w:asciiTheme="minorHAnsi" w:hAnsiTheme="minorHAnsi"/>
          <w:b/>
          <w:sz w:val="22"/>
          <w:szCs w:val="24"/>
        </w:rPr>
        <w:t>"</w:t>
      </w:r>
      <w:r w:rsidR="00A8013B" w:rsidRPr="00A8013B">
        <w:rPr>
          <w:rFonts w:asciiTheme="minorHAnsi" w:hAnsiTheme="minorHAnsi"/>
          <w:b/>
          <w:sz w:val="22"/>
          <w:szCs w:val="24"/>
        </w:rPr>
        <w:t xml:space="preserve">APELAÇÃO CÍVEL - AÇÃO DECLARATÓRIA DE NULIDADE DE CLÁUSULA CONTRATUAL C/C INDENIZAÇÃO POR DANO MATERIAL E MORAL - AFASTADA A PRELIMINAR DE/LEGITIMIDADE PASSIVA DA BRASIL TELECOM S/A – CONTRATO DE TELEFONIA – PLANO COMUNITÁRIO DE TELEFONIA - PCT -COMPRA DE LINHA TELEFÔNICA DIREITO AO PAGAMENTO PELO VALOR DAS AÇÕES ADQUIRIDAS - INCIDÊNCIA DO CÓDIGO DE DEFESA DO CONSUMIDOR - PORTARIA N°. 44/91 DO MINISTÉRIO DA </w:t>
      </w:r>
      <w:proofErr w:type="gramStart"/>
      <w:r w:rsidR="00A8013B" w:rsidRPr="00A8013B">
        <w:rPr>
          <w:rFonts w:asciiTheme="minorHAnsi" w:hAnsiTheme="minorHAnsi"/>
          <w:b/>
          <w:sz w:val="22"/>
          <w:szCs w:val="24"/>
        </w:rPr>
        <w:t>INFRA- ESTRUTURA</w:t>
      </w:r>
      <w:proofErr w:type="gramEnd"/>
      <w:r w:rsidR="00A8013B" w:rsidRPr="00A8013B">
        <w:rPr>
          <w:rFonts w:asciiTheme="minorHAnsi" w:hAnsiTheme="minorHAnsi"/>
          <w:b/>
          <w:sz w:val="22"/>
          <w:szCs w:val="24"/>
        </w:rPr>
        <w:t>.</w:t>
      </w:r>
    </w:p>
    <w:p w:rsidR="00A8013B" w:rsidRPr="00A8013B" w:rsidRDefault="00A8013B" w:rsidP="00A8013B">
      <w:pPr>
        <w:ind w:left="4254"/>
        <w:jc w:val="both"/>
        <w:rPr>
          <w:rFonts w:asciiTheme="minorHAnsi" w:hAnsiTheme="minorHAnsi"/>
          <w:sz w:val="22"/>
          <w:szCs w:val="24"/>
        </w:rPr>
      </w:pPr>
      <w:r w:rsidRPr="00A8013B">
        <w:rPr>
          <w:rFonts w:asciiTheme="minorHAnsi" w:hAnsiTheme="minorHAnsi"/>
          <w:sz w:val="22"/>
          <w:szCs w:val="24"/>
        </w:rPr>
        <w:t xml:space="preserve">Brasil Telecom S.A. tem legitimidade para figurar no </w:t>
      </w:r>
      <w:proofErr w:type="spellStart"/>
      <w:r w:rsidRPr="00A8013B">
        <w:rPr>
          <w:rFonts w:asciiTheme="minorHAnsi" w:hAnsiTheme="minorHAnsi"/>
          <w:sz w:val="22"/>
          <w:szCs w:val="24"/>
        </w:rPr>
        <w:t>Pólo</w:t>
      </w:r>
      <w:proofErr w:type="spellEnd"/>
      <w:r w:rsidRPr="00A8013B">
        <w:rPr>
          <w:rFonts w:asciiTheme="minorHAnsi" w:hAnsiTheme="minorHAnsi"/>
          <w:sz w:val="22"/>
          <w:szCs w:val="24"/>
        </w:rPr>
        <w:t xml:space="preserve"> passivo das ações de cobrança promovidas em face da TELEMS, porquanto assumiu contratualmente a responsabilidade pelo pagamento das obrigações pertencentes à empresa de telefonia que adquiriu durante o processo decisão do Sistema Telebrás. Considera-se abusiva a cláusula estipulada em contrato de aquisição de direito de </w:t>
      </w:r>
      <w:r w:rsidRPr="00A8013B">
        <w:rPr>
          <w:rFonts w:asciiTheme="minorHAnsi" w:hAnsiTheme="minorHAnsi"/>
          <w:sz w:val="22"/>
          <w:szCs w:val="24"/>
        </w:rPr>
        <w:lastRenderedPageBreak/>
        <w:t>uso, celebrado antes da privatização da empresa de Telefonia e na vigência da Portaria n. 44/91, editada pelo Ministério da Infra- Estrutura, segundo a qual o contratante não tem direito ao recebimento de ações quando adquire o terminal telefônico. (Apelação Cível de n</w:t>
      </w:r>
      <w:r>
        <w:rPr>
          <w:rFonts w:asciiTheme="minorHAnsi" w:hAnsiTheme="minorHAnsi"/>
          <w:sz w:val="22"/>
          <w:szCs w:val="24"/>
        </w:rPr>
        <w:t xml:space="preserve">. </w:t>
      </w:r>
      <w:proofErr w:type="gramStart"/>
      <w:r>
        <w:rPr>
          <w:rFonts w:asciiTheme="minorHAnsi" w:hAnsiTheme="minorHAnsi"/>
          <w:sz w:val="22"/>
          <w:szCs w:val="24"/>
        </w:rPr>
        <w:t>2001 .</w:t>
      </w:r>
      <w:proofErr w:type="gramEnd"/>
      <w:r>
        <w:rPr>
          <w:rFonts w:asciiTheme="minorHAnsi" w:hAnsiTheme="minorHAnsi"/>
          <w:sz w:val="22"/>
          <w:szCs w:val="24"/>
        </w:rPr>
        <w:t>002471-6)</w:t>
      </w:r>
    </w:p>
    <w:p w:rsidR="00A8013B" w:rsidRPr="00A8013B" w:rsidRDefault="00A8013B" w:rsidP="00A8013B">
      <w:pPr>
        <w:ind w:left="8508"/>
        <w:jc w:val="both"/>
        <w:rPr>
          <w:rFonts w:asciiTheme="minorHAnsi" w:hAnsiTheme="minorHAnsi"/>
          <w:sz w:val="22"/>
          <w:szCs w:val="24"/>
        </w:rPr>
      </w:pPr>
    </w:p>
    <w:p w:rsidR="00A8013B" w:rsidRPr="00A8013B" w:rsidRDefault="00A8013B" w:rsidP="00A8013B">
      <w:pPr>
        <w:ind w:left="4254"/>
        <w:jc w:val="both"/>
        <w:rPr>
          <w:rFonts w:asciiTheme="minorHAnsi" w:hAnsiTheme="minorHAnsi"/>
          <w:b/>
          <w:sz w:val="22"/>
          <w:szCs w:val="24"/>
        </w:rPr>
      </w:pPr>
      <w:r w:rsidRPr="00A8013B">
        <w:rPr>
          <w:rFonts w:asciiTheme="minorHAnsi" w:hAnsiTheme="minorHAnsi"/>
          <w:b/>
          <w:sz w:val="22"/>
          <w:szCs w:val="24"/>
        </w:rPr>
        <w:t>APELAÇÃO CÍVEL - AÇÃO CIVIL PÚBLICA - RECURSO - SEGUNDA- FEIRA DE CARNA VAL AUSÊNCIA DE EXPEDIENTE FORENSE</w:t>
      </w:r>
      <w:proofErr w:type="gramStart"/>
      <w:r w:rsidRPr="00A8013B">
        <w:rPr>
          <w:rFonts w:asciiTheme="minorHAnsi" w:hAnsiTheme="minorHAnsi"/>
          <w:b/>
          <w:sz w:val="22"/>
          <w:szCs w:val="24"/>
        </w:rPr>
        <w:t xml:space="preserve">  </w:t>
      </w:r>
      <w:proofErr w:type="gramEnd"/>
      <w:r w:rsidRPr="00A8013B">
        <w:rPr>
          <w:rFonts w:asciiTheme="minorHAnsi" w:hAnsiTheme="minorHAnsi"/>
          <w:b/>
          <w:sz w:val="22"/>
          <w:szCs w:val="24"/>
        </w:rPr>
        <w:t>–  PRAZO  PRORROGADO  -  TEMPEST/VO  –  AGRAVO RETIDO – BRASIL TELECOM - INCLUSÃO DA UNIÃO NO PÓLO PASSIVO - TELEBRÁS - AUSÊNCIA DE PROVAS – COMPETÊNCIA MANTIDA - NULIDADE DA SENTENÇA - CERCEAMENTO DE DEFESA– JULGAMENTO ANTECIPADO DA LIDE - PROVA PERICIAL -EXPANSÃO DE REDE - PROGRAMA COMUNITÁRIO DE TELEFONIA– PARTICIPAÇÃO  ECONÔMICA</w:t>
      </w:r>
    </w:p>
    <w:p w:rsidR="00A8013B" w:rsidRPr="00A8013B" w:rsidRDefault="00A8013B" w:rsidP="00A8013B">
      <w:pPr>
        <w:ind w:left="4254"/>
        <w:jc w:val="both"/>
        <w:rPr>
          <w:rFonts w:asciiTheme="minorHAnsi" w:hAnsiTheme="minorHAnsi"/>
          <w:b/>
          <w:sz w:val="22"/>
          <w:szCs w:val="24"/>
        </w:rPr>
      </w:pPr>
    </w:p>
    <w:p w:rsidR="00A8013B" w:rsidRPr="00A8013B" w:rsidRDefault="00A8013B" w:rsidP="00A8013B">
      <w:pPr>
        <w:ind w:left="4254"/>
        <w:jc w:val="both"/>
        <w:rPr>
          <w:rFonts w:asciiTheme="minorHAnsi" w:hAnsiTheme="minorHAnsi"/>
          <w:sz w:val="22"/>
          <w:szCs w:val="24"/>
        </w:rPr>
      </w:pPr>
      <w:r w:rsidRPr="00A8013B">
        <w:rPr>
          <w:rFonts w:asciiTheme="minorHAnsi" w:hAnsiTheme="minorHAnsi"/>
          <w:sz w:val="22"/>
          <w:szCs w:val="24"/>
        </w:rPr>
        <w:t>- RETRIBUIÇÃO EM AÇÕES -EMBARGOS DE DECLARAÇÃO - MULTA – MANIFESTAMENTE PROTELATÓRIOS - RECURSO ADESIVO - DIFERENÇA DE VALORES DAS AÇÕES - SENTENÇA QUE FIXA O TERMO INICIAL PARA A INCIDÉNCIA DA ATUALIZAÇÃO MONETÁRIA - PERDAS E DANOS MATERIAIS E MORAIS - CONDENAÇÃO GENERICA – FIXAÇÃO</w:t>
      </w:r>
      <w:proofErr w:type="gramStart"/>
      <w:r w:rsidRPr="00A8013B">
        <w:rPr>
          <w:rFonts w:asciiTheme="minorHAnsi" w:hAnsiTheme="minorHAnsi"/>
          <w:sz w:val="22"/>
          <w:szCs w:val="24"/>
        </w:rPr>
        <w:t xml:space="preserve">  </w:t>
      </w:r>
      <w:proofErr w:type="gramEnd"/>
      <w:r w:rsidRPr="00A8013B">
        <w:rPr>
          <w:rFonts w:asciiTheme="minorHAnsi" w:hAnsiTheme="minorHAnsi"/>
          <w:sz w:val="22"/>
          <w:szCs w:val="24"/>
        </w:rPr>
        <w:t>DO  VALOR EM PROCESSO DE LIQUIDAÇÃO - MULTA - ASTREINTE - FIXAÇÃO  NA  SENTENÇA  -  POSSIBILIDADE  –   PARCIALMENTE</w:t>
      </w:r>
    </w:p>
    <w:p w:rsidR="00A8013B" w:rsidRDefault="00A8013B" w:rsidP="00A8013B">
      <w:pPr>
        <w:ind w:left="4254"/>
        <w:jc w:val="both"/>
        <w:rPr>
          <w:rFonts w:asciiTheme="minorHAnsi" w:hAnsiTheme="minorHAnsi"/>
          <w:sz w:val="22"/>
          <w:szCs w:val="24"/>
        </w:rPr>
      </w:pPr>
    </w:p>
    <w:p w:rsidR="00604131" w:rsidRPr="00604131" w:rsidRDefault="00A8013B" w:rsidP="00A8013B">
      <w:pPr>
        <w:ind w:left="4254"/>
        <w:jc w:val="both"/>
        <w:rPr>
          <w:rFonts w:asciiTheme="minorHAnsi" w:hAnsiTheme="minorHAnsi"/>
          <w:sz w:val="22"/>
          <w:szCs w:val="24"/>
        </w:rPr>
      </w:pPr>
      <w:r w:rsidRPr="00A8013B">
        <w:rPr>
          <w:rFonts w:asciiTheme="minorHAnsi" w:hAnsiTheme="minorHAnsi"/>
          <w:sz w:val="22"/>
          <w:szCs w:val="24"/>
        </w:rPr>
        <w:t xml:space="preserve">PROVIDA. Se o prazo recursal terminou em dia sem expediente forense, prorroga-se até o primeiro dia útil </w:t>
      </w:r>
      <w:proofErr w:type="spellStart"/>
      <w:r w:rsidRPr="00A8013B">
        <w:rPr>
          <w:rFonts w:asciiTheme="minorHAnsi" w:hAnsiTheme="minorHAnsi"/>
          <w:sz w:val="22"/>
          <w:szCs w:val="24"/>
        </w:rPr>
        <w:t>subseqüente</w:t>
      </w:r>
      <w:proofErr w:type="spellEnd"/>
      <w:r w:rsidRPr="00A8013B">
        <w:rPr>
          <w:rFonts w:asciiTheme="minorHAnsi" w:hAnsiTheme="minorHAnsi"/>
          <w:sz w:val="22"/>
          <w:szCs w:val="24"/>
        </w:rPr>
        <w:t xml:space="preserve">. </w:t>
      </w:r>
      <w:r w:rsidRPr="00A8013B">
        <w:rPr>
          <w:rFonts w:asciiTheme="minorHAnsi" w:hAnsiTheme="minorHAnsi"/>
          <w:sz w:val="22"/>
          <w:szCs w:val="24"/>
          <w:u w:val="single"/>
        </w:rPr>
        <w:t>A Brasil Telecom S.A. é parte legitima para figurar</w:t>
      </w:r>
      <w:proofErr w:type="gramStart"/>
      <w:r w:rsidRPr="00A8013B">
        <w:rPr>
          <w:rFonts w:asciiTheme="minorHAnsi" w:hAnsiTheme="minorHAnsi"/>
          <w:sz w:val="22"/>
          <w:szCs w:val="24"/>
          <w:u w:val="single"/>
        </w:rPr>
        <w:t xml:space="preserve">  </w:t>
      </w:r>
      <w:proofErr w:type="gramEnd"/>
      <w:r w:rsidRPr="00A8013B">
        <w:rPr>
          <w:rFonts w:asciiTheme="minorHAnsi" w:hAnsiTheme="minorHAnsi"/>
          <w:sz w:val="22"/>
          <w:szCs w:val="24"/>
          <w:u w:val="single"/>
        </w:rPr>
        <w:t xml:space="preserve">no  </w:t>
      </w:r>
      <w:proofErr w:type="spellStart"/>
      <w:r w:rsidRPr="00A8013B">
        <w:rPr>
          <w:rFonts w:asciiTheme="minorHAnsi" w:hAnsiTheme="minorHAnsi"/>
          <w:sz w:val="22"/>
          <w:szCs w:val="24"/>
          <w:u w:val="single"/>
        </w:rPr>
        <w:t>pólo</w:t>
      </w:r>
      <w:proofErr w:type="spellEnd"/>
      <w:r w:rsidRPr="00A8013B">
        <w:rPr>
          <w:rFonts w:asciiTheme="minorHAnsi" w:hAnsiTheme="minorHAnsi"/>
          <w:sz w:val="22"/>
          <w:szCs w:val="24"/>
          <w:u w:val="single"/>
        </w:rPr>
        <w:t xml:space="preserve">  passivo  da  ação que tem como objeto atribuir  responsabilidade  decorrente  de contrato celebrado pela TELEMS,</w:t>
      </w:r>
      <w:r w:rsidRPr="00A8013B">
        <w:rPr>
          <w:rFonts w:asciiTheme="minorHAnsi" w:hAnsiTheme="minorHAnsi"/>
          <w:sz w:val="22"/>
          <w:szCs w:val="24"/>
        </w:rPr>
        <w:t xml:space="preserve"> porque assumiu o seu controle acionário através do processo de privatização da Telebrás. Não caracteriza cerceamento de defesa o</w:t>
      </w:r>
      <w:proofErr w:type="gramStart"/>
      <w:r w:rsidRPr="00A8013B">
        <w:rPr>
          <w:rFonts w:asciiTheme="minorHAnsi" w:hAnsiTheme="minorHAnsi"/>
          <w:sz w:val="22"/>
          <w:szCs w:val="24"/>
        </w:rPr>
        <w:t xml:space="preserve">  </w:t>
      </w:r>
      <w:proofErr w:type="gramEnd"/>
      <w:r w:rsidRPr="00A8013B">
        <w:rPr>
          <w:rFonts w:asciiTheme="minorHAnsi" w:hAnsiTheme="minorHAnsi"/>
          <w:sz w:val="22"/>
          <w:szCs w:val="24"/>
        </w:rPr>
        <w:t>julgamento  antecipado  da  lide se a prova pericial requerida é prescindível para o deslinde da questão. “Conforme o contrato, os promitentes-</w:t>
      </w:r>
      <w:proofErr w:type="gramStart"/>
      <w:r w:rsidRPr="00A8013B">
        <w:rPr>
          <w:rFonts w:asciiTheme="minorHAnsi" w:hAnsiTheme="minorHAnsi"/>
          <w:sz w:val="22"/>
          <w:szCs w:val="24"/>
        </w:rPr>
        <w:t xml:space="preserve">  </w:t>
      </w:r>
      <w:proofErr w:type="gramEnd"/>
      <w:r w:rsidRPr="00A8013B">
        <w:rPr>
          <w:rFonts w:asciiTheme="minorHAnsi" w:hAnsiTheme="minorHAnsi"/>
          <w:sz w:val="22"/>
          <w:szCs w:val="24"/>
        </w:rPr>
        <w:t xml:space="preserve">assinantes  devem ser retribuídos em ações segundo a participação econômica que cada um contribuiu para financiar” a expansão da  rede  telefônica,  mas não com base no valor de avaliação  do  acervo  incorporado  à empresa em virtude da referida obra. Mantém-se a multa se os embargos declaratórios mostram se procrastinatórios. Não há complemento de valores quando a sentença fixa o termo inicial de incidência dos juros e correção monetária. Tendo a conduta do agente causado prejuízo ao consumidor é genérica a sua condenação por danos morais e materiais em sede de ação civil pública, devendo o valor ser apurado em processo de liquidação. É permitido na sentença fixar a multa e o prazo para cumprimento da obrigação imposta. (Apelação </w:t>
      </w:r>
      <w:proofErr w:type="spellStart"/>
      <w:r w:rsidRPr="00A8013B">
        <w:rPr>
          <w:rFonts w:asciiTheme="minorHAnsi" w:hAnsiTheme="minorHAnsi"/>
          <w:sz w:val="22"/>
          <w:szCs w:val="24"/>
        </w:rPr>
        <w:t>Civel</w:t>
      </w:r>
      <w:proofErr w:type="spellEnd"/>
      <w:r w:rsidRPr="00A8013B">
        <w:rPr>
          <w:rFonts w:asciiTheme="minorHAnsi" w:hAnsiTheme="minorHAnsi"/>
          <w:sz w:val="22"/>
          <w:szCs w:val="24"/>
        </w:rPr>
        <w:t xml:space="preserve"> de n.2003006345-5 TJMS) - grifo</w:t>
      </w:r>
      <w:proofErr w:type="gramStart"/>
      <w:r w:rsidRPr="00A8013B">
        <w:rPr>
          <w:rFonts w:asciiTheme="minorHAnsi" w:hAnsiTheme="minorHAnsi"/>
          <w:sz w:val="22"/>
          <w:szCs w:val="24"/>
        </w:rPr>
        <w:t xml:space="preserve">   </w:t>
      </w:r>
      <w:proofErr w:type="gramEnd"/>
      <w:r w:rsidRPr="00A8013B">
        <w:rPr>
          <w:rFonts w:asciiTheme="minorHAnsi" w:hAnsiTheme="minorHAnsi"/>
          <w:sz w:val="22"/>
          <w:szCs w:val="24"/>
        </w:rPr>
        <w:t>nosso</w:t>
      </w:r>
      <w:r w:rsidR="00604131" w:rsidRPr="00604131">
        <w:rPr>
          <w:rFonts w:asciiTheme="minorHAnsi" w:hAnsiTheme="minorHAnsi"/>
          <w:sz w:val="22"/>
          <w:szCs w:val="24"/>
        </w:rPr>
        <w:t>".</w:t>
      </w:r>
    </w:p>
    <w:p w:rsidR="00604131" w:rsidRPr="00604131" w:rsidRDefault="00604131" w:rsidP="00604131">
      <w:pPr>
        <w:autoSpaceDE w:val="0"/>
        <w:autoSpaceDN w:val="0"/>
        <w:adjustRightInd w:val="0"/>
        <w:ind w:left="709"/>
        <w:jc w:val="both"/>
        <w:rPr>
          <w:rFonts w:asciiTheme="minorHAnsi" w:hAnsiTheme="minorHAnsi" w:cs="Arial"/>
          <w:sz w:val="22"/>
          <w:szCs w:val="24"/>
        </w:rPr>
      </w:pPr>
    </w:p>
    <w:p w:rsidR="004F2D45" w:rsidRDefault="00604131" w:rsidP="00E636E5">
      <w:pPr>
        <w:autoSpaceDE w:val="0"/>
        <w:autoSpaceDN w:val="0"/>
        <w:adjustRightInd w:val="0"/>
        <w:spacing w:line="360" w:lineRule="auto"/>
        <w:jc w:val="both"/>
        <w:rPr>
          <w:rFonts w:cs="Arial"/>
          <w:szCs w:val="24"/>
        </w:rPr>
      </w:pPr>
      <w:r w:rsidRPr="00604131">
        <w:rPr>
          <w:rFonts w:cs="Arial"/>
          <w:szCs w:val="24"/>
        </w:rPr>
        <w:t xml:space="preserve"> </w:t>
      </w:r>
      <w:r w:rsidRPr="00604131">
        <w:rPr>
          <w:rFonts w:cs="Arial"/>
          <w:szCs w:val="24"/>
        </w:rPr>
        <w:tab/>
      </w:r>
      <w:r w:rsidRPr="00604131">
        <w:rPr>
          <w:rFonts w:cs="Arial"/>
          <w:szCs w:val="24"/>
        </w:rPr>
        <w:tab/>
      </w:r>
      <w:r w:rsidRPr="00604131">
        <w:rPr>
          <w:rFonts w:cs="Arial"/>
          <w:szCs w:val="24"/>
        </w:rPr>
        <w:tab/>
      </w:r>
      <w:r w:rsidRPr="00604131">
        <w:rPr>
          <w:rFonts w:cs="Arial"/>
          <w:szCs w:val="24"/>
        </w:rPr>
        <w:tab/>
      </w:r>
      <w:r w:rsidRPr="00604131">
        <w:rPr>
          <w:rFonts w:cs="Arial"/>
          <w:szCs w:val="24"/>
        </w:rPr>
        <w:tab/>
      </w:r>
      <w:r w:rsidR="00A8013B" w:rsidRPr="00A8013B">
        <w:rPr>
          <w:rFonts w:cs="Arial"/>
          <w:szCs w:val="24"/>
        </w:rPr>
        <w:t>Na mesma linha de raciocínio, este é o entendimento do Superior Tribunal de Justiça – STJ:</w:t>
      </w:r>
    </w:p>
    <w:p w:rsidR="006D359E" w:rsidRPr="00E636E5" w:rsidRDefault="006D359E" w:rsidP="004B5EEF">
      <w:pPr>
        <w:pStyle w:val="Corpodetexto"/>
        <w:jc w:val="both"/>
        <w:rPr>
          <w:rFonts w:cs="Arial"/>
          <w:b/>
        </w:rPr>
      </w:pPr>
    </w:p>
    <w:p w:rsidR="00E636E5" w:rsidRPr="00E636E5" w:rsidRDefault="00E636E5" w:rsidP="00E636E5">
      <w:pPr>
        <w:pStyle w:val="Corpodetexto"/>
        <w:ind w:left="4254"/>
        <w:jc w:val="both"/>
        <w:rPr>
          <w:rFonts w:asciiTheme="minorHAnsi" w:hAnsiTheme="minorHAnsi" w:cs="Arial"/>
          <w:b/>
          <w:sz w:val="22"/>
        </w:rPr>
      </w:pPr>
      <w:r w:rsidRPr="00E636E5">
        <w:rPr>
          <w:rFonts w:asciiTheme="minorHAnsi" w:hAnsiTheme="minorHAnsi" w:cs="Arial"/>
          <w:b/>
          <w:sz w:val="22"/>
        </w:rPr>
        <w:t xml:space="preserve">RECURSO ESPECIAL. CONTRATO. PARTICIPAÇÃO FINANCEIRA. SUBSCRIÇÃO. QUANTIDADE MENOR. AÇÕES.     DIREITO.     RECEBIMENTO.     DIFERENÇA.    </w:t>
      </w:r>
    </w:p>
    <w:p w:rsidR="00E636E5" w:rsidRPr="00E636E5" w:rsidRDefault="00E636E5" w:rsidP="00E636E5">
      <w:pPr>
        <w:pStyle w:val="Corpodetexto"/>
        <w:ind w:left="4254"/>
        <w:jc w:val="both"/>
        <w:rPr>
          <w:rFonts w:asciiTheme="minorHAnsi" w:hAnsiTheme="minorHAnsi" w:cs="Arial"/>
          <w:sz w:val="22"/>
        </w:rPr>
      </w:pPr>
      <w:r w:rsidRPr="00E636E5">
        <w:rPr>
          <w:rFonts w:asciiTheme="minorHAnsi" w:hAnsiTheme="minorHAnsi" w:cs="Arial"/>
          <w:sz w:val="22"/>
        </w:rPr>
        <w:t>1.</w:t>
      </w:r>
      <w:r w:rsidRPr="00E636E5">
        <w:rPr>
          <w:rFonts w:asciiTheme="minorHAnsi" w:hAnsiTheme="minorHAnsi" w:cs="Arial"/>
          <w:sz w:val="22"/>
        </w:rPr>
        <w:tab/>
        <w:t>Consoante entendimento pacificado no âmbito</w:t>
      </w:r>
      <w:proofErr w:type="gramStart"/>
      <w:r w:rsidRPr="00E636E5">
        <w:rPr>
          <w:rFonts w:asciiTheme="minorHAnsi" w:hAnsiTheme="minorHAnsi" w:cs="Arial"/>
          <w:sz w:val="22"/>
        </w:rPr>
        <w:t xml:space="preserve">  </w:t>
      </w:r>
      <w:proofErr w:type="gramEnd"/>
      <w:r w:rsidRPr="00E636E5">
        <w:rPr>
          <w:rFonts w:asciiTheme="minorHAnsi" w:hAnsiTheme="minorHAnsi" w:cs="Arial"/>
          <w:sz w:val="22"/>
        </w:rPr>
        <w:t xml:space="preserve">da   Segunda Seção, em contrato de participação financeira, </w:t>
      </w:r>
      <w:r w:rsidRPr="00E636E5">
        <w:rPr>
          <w:rFonts w:asciiTheme="minorHAnsi" w:hAnsiTheme="minorHAnsi" w:cs="Arial"/>
          <w:sz w:val="22"/>
        </w:rPr>
        <w:lastRenderedPageBreak/>
        <w:t xml:space="preserve">firmado entre a Brasil Telecom S/A e o adquirente de linha telefônica, este tem direito a receber a quantidade de ações correspondente ao valor patrimonial na data da integralização, sob pena de sofrer severo prejuízo, não podendo ficar ao alvedrio da empresa ou de ato normativo de natureza administrativa, o critério para tal, em detrimento do valor efetivamente integralizado. </w:t>
      </w:r>
    </w:p>
    <w:p w:rsidR="00E636E5" w:rsidRPr="00E636E5" w:rsidRDefault="00E636E5" w:rsidP="00E636E5">
      <w:pPr>
        <w:pStyle w:val="Corpodetexto"/>
        <w:ind w:left="4254"/>
        <w:jc w:val="both"/>
        <w:rPr>
          <w:rFonts w:asciiTheme="minorHAnsi" w:hAnsiTheme="minorHAnsi" w:cs="Arial"/>
          <w:sz w:val="22"/>
        </w:rPr>
      </w:pPr>
      <w:r w:rsidRPr="00E636E5">
        <w:rPr>
          <w:rFonts w:asciiTheme="minorHAnsi" w:hAnsiTheme="minorHAnsi" w:cs="Arial"/>
          <w:sz w:val="22"/>
        </w:rPr>
        <w:t xml:space="preserve">2. Recurso especial conhecido em parte e, nesta extensão, provido para determinar a complementação da quantidade de ações a que os recorrentes não excluídos da lide teriam direito. </w:t>
      </w:r>
    </w:p>
    <w:p w:rsidR="00E636E5" w:rsidRPr="00E636E5" w:rsidRDefault="00E636E5" w:rsidP="00E636E5">
      <w:pPr>
        <w:pStyle w:val="Corpodetexto"/>
        <w:ind w:left="4254"/>
        <w:jc w:val="both"/>
        <w:rPr>
          <w:rFonts w:cs="Arial"/>
        </w:rPr>
      </w:pPr>
      <w:r w:rsidRPr="00E636E5">
        <w:rPr>
          <w:rFonts w:asciiTheme="minorHAnsi" w:hAnsiTheme="minorHAnsi" w:cs="Arial"/>
          <w:sz w:val="22"/>
        </w:rPr>
        <w:t>(</w:t>
      </w:r>
      <w:proofErr w:type="spellStart"/>
      <w:r w:rsidRPr="00E636E5">
        <w:rPr>
          <w:rFonts w:asciiTheme="minorHAnsi" w:hAnsiTheme="minorHAnsi" w:cs="Arial"/>
          <w:sz w:val="22"/>
        </w:rPr>
        <w:t>Resp</w:t>
      </w:r>
      <w:proofErr w:type="spellEnd"/>
      <w:r w:rsidRPr="00E636E5">
        <w:rPr>
          <w:rFonts w:asciiTheme="minorHAnsi" w:hAnsiTheme="minorHAnsi" w:cs="Arial"/>
          <w:sz w:val="22"/>
        </w:rPr>
        <w:t>. n.º 500.236/RS).</w:t>
      </w:r>
    </w:p>
    <w:p w:rsidR="00A8013B" w:rsidRDefault="00A8013B" w:rsidP="004B5EEF">
      <w:pPr>
        <w:pStyle w:val="Corpodetexto"/>
        <w:jc w:val="both"/>
        <w:rPr>
          <w:rFonts w:cs="Arial"/>
        </w:rPr>
      </w:pPr>
    </w:p>
    <w:p w:rsidR="00532CBC" w:rsidRPr="00532CBC" w:rsidRDefault="00532CBC" w:rsidP="00532CBC">
      <w:pPr>
        <w:pStyle w:val="Corpodetexto"/>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532CBC">
        <w:rPr>
          <w:rFonts w:cs="Arial"/>
        </w:rPr>
        <w:t xml:space="preserve">Além do mais, no que se refere à legitimidade passiva da OI S/A para figurar no </w:t>
      </w:r>
      <w:proofErr w:type="spellStart"/>
      <w:r w:rsidRPr="00532CBC">
        <w:rPr>
          <w:rFonts w:cs="Arial"/>
        </w:rPr>
        <w:t>pólo</w:t>
      </w:r>
      <w:proofErr w:type="spellEnd"/>
      <w:r w:rsidRPr="00532CBC">
        <w:rPr>
          <w:rFonts w:cs="Arial"/>
        </w:rPr>
        <w:t xml:space="preserve"> passivo da presente demanda, veja-se que o Ministério Público Estadual ajuizou a </w:t>
      </w:r>
      <w:r w:rsidRPr="00476A96">
        <w:rPr>
          <w:rFonts w:cs="Arial"/>
          <w:b/>
        </w:rPr>
        <w:t>Ação Civil Pública nº 001.96.025111-8,</w:t>
      </w:r>
      <w:r w:rsidRPr="00532CBC">
        <w:rPr>
          <w:rFonts w:cs="Arial"/>
        </w:rPr>
        <w:t xml:space="preserve"> em desfavor da TELEMS, onde restou decidido que a Brasil Telecom possui legitimidade para figurar na lide, eis que sucedeu integralmente a TELEMS.</w:t>
      </w:r>
    </w:p>
    <w:p w:rsidR="00532CBC" w:rsidRDefault="00532CBC" w:rsidP="00532CBC">
      <w:pPr>
        <w:pStyle w:val="Corpodetexto"/>
        <w:spacing w:line="360" w:lineRule="auto"/>
        <w:jc w:val="both"/>
        <w:rPr>
          <w:rFonts w:cs="Arial"/>
        </w:rPr>
      </w:pPr>
    </w:p>
    <w:p w:rsidR="00E636E5" w:rsidRDefault="00532CBC" w:rsidP="00532CBC">
      <w:pPr>
        <w:pStyle w:val="Corpodetexto"/>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532CBC">
        <w:rPr>
          <w:rFonts w:cs="Arial"/>
        </w:rPr>
        <w:t xml:space="preserve">A Sucessão operada pela </w:t>
      </w:r>
      <w:r w:rsidRPr="003048A9">
        <w:rPr>
          <w:rFonts w:cs="Arial"/>
          <w:b/>
        </w:rPr>
        <w:t>Empresa OI S/A,</w:t>
      </w:r>
      <w:r w:rsidRPr="00532CBC">
        <w:rPr>
          <w:rFonts w:cs="Arial"/>
        </w:rPr>
        <w:t xml:space="preserve"> também já fora enfrentada pelos Tribunais, restando sedimentado o entendimento de que:</w:t>
      </w:r>
    </w:p>
    <w:p w:rsidR="003048A9" w:rsidRDefault="003048A9" w:rsidP="00532CBC">
      <w:pPr>
        <w:pStyle w:val="Corpodetexto"/>
        <w:spacing w:line="360" w:lineRule="auto"/>
        <w:jc w:val="both"/>
        <w:rPr>
          <w:rFonts w:cs="Arial"/>
        </w:rPr>
      </w:pPr>
    </w:p>
    <w:p w:rsidR="003048A9" w:rsidRPr="00545DB5" w:rsidRDefault="003048A9" w:rsidP="005955E7">
      <w:pPr>
        <w:ind w:left="4253"/>
        <w:jc w:val="both"/>
        <w:rPr>
          <w:rFonts w:asciiTheme="minorHAnsi" w:hAnsiTheme="minorHAnsi" w:cs="Tahoma"/>
          <w:b/>
          <w:w w:val="105"/>
          <w:sz w:val="22"/>
        </w:rPr>
      </w:pPr>
      <w:r w:rsidRPr="00545DB5">
        <w:rPr>
          <w:rFonts w:asciiTheme="minorHAnsi" w:hAnsiTheme="minorHAnsi" w:cs="Tahoma"/>
          <w:b/>
          <w:w w:val="105"/>
          <w:sz w:val="22"/>
        </w:rPr>
        <w:t xml:space="preserve">DIREITO PROCESSUAL CIVIL, CIVIL E SOCIETÁRIO. AÇÃO DE ADIMPLEMENTO CONTRATUAL. CONTRATO DE PARTICIPAÇÃO FINANCEIRA. TELEFONIA. AGRAVO RETIDO. TELEBRÁS S/A ILEGITIMIDADE PASSIVA AD CAUSAM. APELAÇÃO. PRELIMINAR. ILEGITIMIDADE PASSIVA. FALTA DE INTERESSE DE AGIR. PREJUDICIAL DE MÉRITO. PRESCRIÇÃO. REJEIÇÃO. COMPLEMENTAÇÃO DE AÇÕES. CONVERSÃO EM INDENIZAÇÃO. CÁLCULO. DIVIDENDOS. GRUPAMENTO DE AÇÕES. </w:t>
      </w:r>
    </w:p>
    <w:p w:rsidR="003048A9" w:rsidRPr="00545DB5" w:rsidRDefault="003048A9" w:rsidP="005955E7">
      <w:pPr>
        <w:ind w:left="4253"/>
        <w:jc w:val="both"/>
        <w:rPr>
          <w:rFonts w:asciiTheme="minorHAnsi" w:hAnsiTheme="minorHAnsi" w:cs="Tahoma"/>
          <w:w w:val="105"/>
          <w:sz w:val="22"/>
        </w:rPr>
      </w:pPr>
      <w:r w:rsidRPr="00545DB5">
        <w:rPr>
          <w:rFonts w:asciiTheme="minorHAnsi" w:hAnsiTheme="minorHAnsi" w:cs="Tahoma"/>
          <w:w w:val="105"/>
          <w:sz w:val="22"/>
        </w:rPr>
        <w:t xml:space="preserve">1. A TELEBRÁS S/A NÃO OSTENTA LEGITIMIDADE AD CAUSAM PARA COMPOR O PÓLO PASSIVO DE AÇÃO QUE VERSA SOBRE SUBSCRIÇÃO DE AÇÕES, UMA VEZ QUE, DESDE SUA CISÃO, </w:t>
      </w:r>
      <w:proofErr w:type="gramStart"/>
      <w:r w:rsidRPr="00545DB5">
        <w:rPr>
          <w:rFonts w:asciiTheme="minorHAnsi" w:hAnsiTheme="minorHAnsi" w:cs="Tahoma"/>
          <w:w w:val="105"/>
          <w:sz w:val="22"/>
        </w:rPr>
        <w:t>DESVINCULOU-SE</w:t>
      </w:r>
      <w:proofErr w:type="gramEnd"/>
      <w:r w:rsidRPr="00545DB5">
        <w:rPr>
          <w:rFonts w:asciiTheme="minorHAnsi" w:hAnsiTheme="minorHAnsi" w:cs="Tahoma"/>
          <w:w w:val="105"/>
          <w:sz w:val="22"/>
        </w:rPr>
        <w:t xml:space="preserve"> DAS OBRIGAÇÕES REFERENTES AOS CONTRATOS DE PARTICIPAÇÃO FINANCEIRA FIRMADOS COM CONSUMIDORES, DÉBITOS ESTES QUE FORAM ASSUMIDOS PELA BRASIL TELECOM S/A. </w:t>
      </w:r>
    </w:p>
    <w:p w:rsidR="003048A9" w:rsidRPr="00545DB5" w:rsidRDefault="003048A9" w:rsidP="005955E7">
      <w:pPr>
        <w:ind w:left="4253"/>
        <w:jc w:val="both"/>
        <w:rPr>
          <w:rFonts w:asciiTheme="minorHAnsi" w:hAnsiTheme="minorHAnsi" w:cs="Tahoma"/>
          <w:w w:val="105"/>
          <w:sz w:val="22"/>
        </w:rPr>
      </w:pPr>
      <w:r w:rsidRPr="00545DB5">
        <w:rPr>
          <w:rFonts w:asciiTheme="minorHAnsi" w:hAnsiTheme="minorHAnsi" w:cs="Tahoma"/>
          <w:w w:val="105"/>
          <w:sz w:val="22"/>
        </w:rPr>
        <w:t xml:space="preserve">2. </w:t>
      </w:r>
      <w:r w:rsidRPr="00545DB5">
        <w:rPr>
          <w:rFonts w:asciiTheme="minorHAnsi" w:hAnsiTheme="minorHAnsi" w:cs="Tahoma"/>
          <w:b/>
          <w:w w:val="105"/>
          <w:sz w:val="22"/>
          <w:u w:val="single"/>
        </w:rPr>
        <w:t>PATENTE A LEGITIMIDADE PASSIVA DA BRASIL TELECOM S/A SUBSCRIÇÃO DE AÇÕES COMPLEMENTARES DA TELEBRÁS</w:t>
      </w:r>
      <w:r w:rsidRPr="00545DB5">
        <w:rPr>
          <w:rFonts w:asciiTheme="minorHAnsi" w:hAnsiTheme="minorHAnsi" w:cs="Tahoma"/>
          <w:w w:val="105"/>
          <w:sz w:val="22"/>
        </w:rPr>
        <w:t xml:space="preserve">, UMA VEZ QUE AQUELA SUCEDEU ESTA EM PROCESSO DE CISÃO PARCIAL, TRANSFERINDO DIREITOS E OBRIGAÇÕES, COMO AS ATINENTES A SUPERVENIÊNCIAS PASSIVAS, MESMO AS PRETÉRITAS AO EDITAL DE DESESTATIZAÇÃO. INTELIGÊNCIA DO ART. 229, §§ 1º E 5º, DA LEI DAS SOCIEDADES ANONIMAS E ITEM 4.1 DO EDITAL DE DESESTATIZAÇÃO. PRECEDENTES. </w:t>
      </w:r>
    </w:p>
    <w:p w:rsidR="003048A9" w:rsidRPr="00545DB5" w:rsidRDefault="003048A9" w:rsidP="005955E7">
      <w:pPr>
        <w:ind w:left="4253"/>
        <w:jc w:val="both"/>
        <w:rPr>
          <w:rFonts w:asciiTheme="minorHAnsi" w:hAnsiTheme="minorHAnsi" w:cs="Tahoma"/>
          <w:w w:val="105"/>
          <w:sz w:val="22"/>
        </w:rPr>
      </w:pPr>
      <w:r w:rsidRPr="00545DB5">
        <w:rPr>
          <w:rFonts w:asciiTheme="minorHAnsi" w:hAnsiTheme="minorHAnsi" w:cs="Tahoma"/>
          <w:w w:val="105"/>
          <w:sz w:val="22"/>
        </w:rPr>
        <w:t xml:space="preserve">3. </w:t>
      </w:r>
      <w:proofErr w:type="gramStart"/>
      <w:r w:rsidRPr="00545DB5">
        <w:rPr>
          <w:rFonts w:asciiTheme="minorHAnsi" w:hAnsiTheme="minorHAnsi" w:cs="Tahoma"/>
          <w:w w:val="105"/>
          <w:sz w:val="22"/>
        </w:rPr>
        <w:t xml:space="preserve">SEGUNDO O ENTENDIMENTO ADOTADO PELO SUPERIOR TRIBUNAL DE JUSTIÇA NO RESP Nº 982133/RS, JULGADO DE ACORDO COM O RITO PROCESSUAL DOS RECURSOS REPETITIVOS, PARA A AÇÃO EM QUE SE POSTULA A OBTENÇÃO DE DOCUMENTOS COM DADOS SOCIETÁRIOS, DEVE O AUTOR DEMONSTRAR HAVER APRESENTADO REQUERIMENTO FORMAL À RÉ NESSE </w:t>
      </w:r>
      <w:r w:rsidRPr="00545DB5">
        <w:rPr>
          <w:rFonts w:asciiTheme="minorHAnsi" w:hAnsiTheme="minorHAnsi" w:cs="Tahoma"/>
          <w:w w:val="105"/>
          <w:sz w:val="22"/>
        </w:rPr>
        <w:lastRenderedPageBreak/>
        <w:t>SENTIDO, CONCOMITANTE COMO O PAGAMENTO PELO CUSTO DO SERVIÇO PREVISTO NO ART. 100, § 1º, DA LEI Nº 6.404/1976.</w:t>
      </w:r>
      <w:proofErr w:type="gramEnd"/>
      <w:r w:rsidRPr="00545DB5">
        <w:rPr>
          <w:rFonts w:asciiTheme="minorHAnsi" w:hAnsiTheme="minorHAnsi" w:cs="Tahoma"/>
          <w:w w:val="105"/>
          <w:sz w:val="22"/>
        </w:rPr>
        <w:t xml:space="preserve"> 4. SE, A PARTIR DA VIGÊNCIA DO NOVO CÓDIGO CIVIL, EM 11/01/2003, NÃO HAVIA DECORRIDO MAIS DA METADE DO PRAZO GERAL DE 20 ANOS PREVISTO NA LEI CIVIL ANTERIOR, O PRAZO PRESCRICIONAL PARA A PRETENSÃO DE COMPLEMENTAÇÃO DE AÇÕES, QUE SURGIRA EM 1997, PASSOU A SER O DECENAL, EM OBSERVÂNCIA À REGRA DE TRANSIÇÃO ESTABELECIDA NO ARTIGO 2.028 DO CÓDIGO CIVIL VIGENTE. </w:t>
      </w:r>
    </w:p>
    <w:p w:rsidR="003048A9" w:rsidRPr="00545DB5" w:rsidRDefault="003048A9" w:rsidP="005955E7">
      <w:pPr>
        <w:ind w:left="4253"/>
        <w:jc w:val="both"/>
        <w:rPr>
          <w:rFonts w:asciiTheme="minorHAnsi" w:hAnsiTheme="minorHAnsi" w:cs="Tahoma"/>
          <w:w w:val="105"/>
          <w:sz w:val="22"/>
        </w:rPr>
      </w:pPr>
      <w:r w:rsidRPr="00545DB5">
        <w:rPr>
          <w:rFonts w:asciiTheme="minorHAnsi" w:hAnsiTheme="minorHAnsi" w:cs="Tahoma"/>
          <w:w w:val="105"/>
          <w:sz w:val="22"/>
        </w:rPr>
        <w:t xml:space="preserve">5. EM VISTA DA PRIVATIZAÇÃO DO SISTEMA TELEBRÁS, NO ANO DE 1998, ESTA SE DIVIDIU EM 12 NOVAS COMPANHIAS HOLDINGS, DENTRE AS QUAIS A TELE CENTRO SUL PARTICIPAÇÕES S/A, AS QUAIS SUCEDERAM A TELEBRÁS COMO CONTROLADORAS DAS EMPRESAS INTEGRANTES DO SISTEMA TELEBRÁS. </w:t>
      </w:r>
      <w:proofErr w:type="gramStart"/>
      <w:r w:rsidRPr="00545DB5">
        <w:rPr>
          <w:rFonts w:asciiTheme="minorHAnsi" w:hAnsiTheme="minorHAnsi" w:cs="Tahoma"/>
          <w:w w:val="105"/>
          <w:sz w:val="22"/>
        </w:rPr>
        <w:t>A TELE</w:t>
      </w:r>
      <w:proofErr w:type="gramEnd"/>
      <w:r w:rsidRPr="00545DB5">
        <w:rPr>
          <w:rFonts w:asciiTheme="minorHAnsi" w:hAnsiTheme="minorHAnsi" w:cs="Tahoma"/>
          <w:w w:val="105"/>
          <w:sz w:val="22"/>
        </w:rPr>
        <w:t xml:space="preserve"> CENTRO SUL PARTICIPAÇÕES S/A, QUE PASSOU A SE CHAMAR BRASIL TELECOM PARTICIPAÇÕES S/A, ENGLOBOU AS EMPRESAS OPERADORAS RESPONSÁVEIS PELA PRESTAÇÃO DE SERVIÇO DE TELEFONIA FIXO COMUTADO NA REGIÃO II DO PLANO GERAL DE OUTORGAS - TELEBRASÍLIA, TELEGOIÁS, TELEACRE, TELERON, </w:t>
      </w:r>
      <w:r w:rsidRPr="00545DB5">
        <w:rPr>
          <w:rFonts w:asciiTheme="minorHAnsi" w:hAnsiTheme="minorHAnsi" w:cs="Tahoma"/>
          <w:b/>
          <w:w w:val="105"/>
          <w:sz w:val="22"/>
          <w:u w:val="single"/>
        </w:rPr>
        <w:t>TELEMS</w:t>
      </w:r>
      <w:r w:rsidRPr="00545DB5">
        <w:rPr>
          <w:rFonts w:asciiTheme="minorHAnsi" w:hAnsiTheme="minorHAnsi" w:cs="Tahoma"/>
          <w:w w:val="105"/>
          <w:sz w:val="22"/>
        </w:rPr>
        <w:t xml:space="preserve">, TELESC E OUTRAS. POSTERIORMENTE, ESSAS OPERADORAS DE TELEFONIA FORAM INCORPORADAS À EMPRESA TELECOMUNICAÇÕES DO PARÁ S/A - TELEPAR, QUE TAMBÉM É CONTROLADA PELA BRASIL TELECOM PARTICIPAÇÕES S/A (BTP), PASSANDO, A TELEPAR, A SER </w:t>
      </w:r>
      <w:proofErr w:type="gramStart"/>
      <w:r w:rsidRPr="00545DB5">
        <w:rPr>
          <w:rFonts w:asciiTheme="minorHAnsi" w:hAnsiTheme="minorHAnsi" w:cs="Tahoma"/>
          <w:w w:val="105"/>
          <w:sz w:val="22"/>
        </w:rPr>
        <w:t xml:space="preserve">DENOMINADA </w:t>
      </w:r>
      <w:r w:rsidRPr="00545DB5">
        <w:rPr>
          <w:rFonts w:asciiTheme="minorHAnsi" w:hAnsiTheme="minorHAnsi" w:cs="Tahoma"/>
          <w:b/>
          <w:w w:val="105"/>
          <w:sz w:val="22"/>
          <w:u w:val="single"/>
        </w:rPr>
        <w:t>BRASIL TELECOM</w:t>
      </w:r>
      <w:proofErr w:type="gramEnd"/>
      <w:r w:rsidRPr="00545DB5">
        <w:rPr>
          <w:rFonts w:asciiTheme="minorHAnsi" w:hAnsiTheme="minorHAnsi" w:cs="Tahoma"/>
          <w:b/>
          <w:w w:val="105"/>
          <w:sz w:val="22"/>
          <w:u w:val="single"/>
        </w:rPr>
        <w:t xml:space="preserve"> S/A, (NOME FANTASIA OI S/A)</w:t>
      </w:r>
      <w:r w:rsidRPr="00545DB5">
        <w:rPr>
          <w:rFonts w:asciiTheme="minorHAnsi" w:hAnsiTheme="minorHAnsi" w:cs="Tahoma"/>
          <w:w w:val="105"/>
          <w:sz w:val="22"/>
        </w:rPr>
        <w:t xml:space="preserve">. </w:t>
      </w:r>
      <w:r w:rsidRPr="00545DB5">
        <w:rPr>
          <w:rFonts w:asciiTheme="minorHAnsi" w:hAnsiTheme="minorHAnsi" w:cs="Tahoma"/>
          <w:b/>
          <w:w w:val="105"/>
          <w:sz w:val="22"/>
          <w:u w:val="single"/>
        </w:rPr>
        <w:t>COM A SUBSEQÜENTE AQUISIÇÃO, PELA OI S/A, DO PATRIMÔNIO ATIVO E PASSIVO DAS EMPRESAS QUE COMPUNHAM O SISTEMA TELEBRÁS</w:t>
      </w:r>
      <w:r w:rsidRPr="00545DB5">
        <w:rPr>
          <w:rFonts w:asciiTheme="minorHAnsi" w:hAnsiTheme="minorHAnsi" w:cs="Tahoma"/>
          <w:w w:val="105"/>
          <w:sz w:val="22"/>
        </w:rPr>
        <w:t xml:space="preserve">, ENTRE ELAS A TELEBRASÍLIA, AQUELA PASSOU A SUPORTAR AS OBRIGAÇÕES ADVINDAS DO INADIMPLEMENTO DOS CONTRATOS DE PARTICIPAÇÃO FINANCEIRA CELEBRADOS PELA ANTIGA TELEBRASÍLIA, ANTES DA CISÃO. </w:t>
      </w:r>
    </w:p>
    <w:p w:rsidR="003048A9" w:rsidRPr="00545DB5" w:rsidRDefault="003048A9" w:rsidP="005955E7">
      <w:pPr>
        <w:ind w:left="4253"/>
        <w:jc w:val="both"/>
        <w:rPr>
          <w:rFonts w:asciiTheme="minorHAnsi" w:hAnsiTheme="minorHAnsi" w:cs="Tahoma"/>
          <w:w w:val="105"/>
          <w:sz w:val="22"/>
        </w:rPr>
      </w:pPr>
      <w:r w:rsidRPr="00545DB5">
        <w:rPr>
          <w:rFonts w:asciiTheme="minorHAnsi" w:hAnsiTheme="minorHAnsi" w:cs="Tahoma"/>
          <w:w w:val="105"/>
          <w:sz w:val="22"/>
        </w:rPr>
        <w:t xml:space="preserve">6. TENDO HAVIDO O DESCUMPRIMENTO CONTRATUAL POR PARTE DA OPERADORA DE TELEFONIA CONTRATADA, E, CONSIDERANDO-SE A ASSUNÇÃO DOS DIREITOS E OBRIGAÇÕES RELATIVOS ÀS OPERAÇÕES DE CISÃO DA TELEBRÁS E DE POSTERIOR INCORPORAÇÃO DAS EMPRESAS PELA BRASIL TELECOM S/A, CONCLUI-SE CABER À RÉ, COMO SUCESSORA DA TELEBRASÍLIA, A RESPONSABILIZAÇÃO PELA OBRIGAÇÃO DE ADIMPLIR O CONTRATO DE PARTICIPAÇÃO FINANCEIRA FIRMADO COM A AUTORA. </w:t>
      </w:r>
    </w:p>
    <w:p w:rsidR="003048A9" w:rsidRPr="00545DB5" w:rsidRDefault="003048A9" w:rsidP="005955E7">
      <w:pPr>
        <w:ind w:left="4253"/>
        <w:jc w:val="both"/>
        <w:rPr>
          <w:rFonts w:asciiTheme="minorHAnsi" w:hAnsiTheme="minorHAnsi" w:cs="Tahoma"/>
          <w:w w:val="105"/>
          <w:sz w:val="22"/>
        </w:rPr>
      </w:pPr>
      <w:r w:rsidRPr="00545DB5">
        <w:rPr>
          <w:rFonts w:asciiTheme="minorHAnsi" w:hAnsiTheme="minorHAnsi" w:cs="Tahoma"/>
          <w:w w:val="105"/>
          <w:sz w:val="22"/>
        </w:rPr>
        <w:t xml:space="preserve">8. TENDO EM VISTA QUE, ATUALMENTE, NÃO SE REVELA POSSÍVEL A EMISSÃO E SUBSCRIÇÃO DE NOVAS AÇÕES EM NOME DO AUTOR, </w:t>
      </w:r>
      <w:proofErr w:type="gramStart"/>
      <w:r w:rsidRPr="00545DB5">
        <w:rPr>
          <w:rFonts w:asciiTheme="minorHAnsi" w:hAnsiTheme="minorHAnsi" w:cs="Tahoma"/>
          <w:w w:val="105"/>
          <w:sz w:val="22"/>
        </w:rPr>
        <w:t>DEVE-SE CONVERTER</w:t>
      </w:r>
      <w:proofErr w:type="gramEnd"/>
      <w:r w:rsidRPr="00545DB5">
        <w:rPr>
          <w:rFonts w:asciiTheme="minorHAnsi" w:hAnsiTheme="minorHAnsi" w:cs="Tahoma"/>
          <w:w w:val="105"/>
          <w:sz w:val="22"/>
        </w:rPr>
        <w:t xml:space="preserve"> EM PERDAS E DANOS A OBRIGAÇÃO DE EMITIR AÇÕES COMPLEMENTARES, NOS TERMOS DO ARTIGO 461, PARÁGRAFO 1º, DO CÓDIGO DE PROCESSO CIVIL. </w:t>
      </w:r>
    </w:p>
    <w:p w:rsidR="003048A9" w:rsidRPr="00545DB5" w:rsidRDefault="003048A9" w:rsidP="005955E7">
      <w:pPr>
        <w:ind w:left="4253"/>
        <w:jc w:val="both"/>
        <w:rPr>
          <w:rFonts w:asciiTheme="minorHAnsi" w:hAnsiTheme="minorHAnsi" w:cs="Tahoma"/>
          <w:w w:val="105"/>
          <w:sz w:val="22"/>
        </w:rPr>
      </w:pPr>
      <w:r w:rsidRPr="00545DB5">
        <w:rPr>
          <w:rFonts w:asciiTheme="minorHAnsi" w:hAnsiTheme="minorHAnsi" w:cs="Tahoma"/>
          <w:w w:val="105"/>
          <w:sz w:val="22"/>
        </w:rPr>
        <w:t xml:space="preserve">9. A SISTEMÁTICA DE CÁLCULO DA CONVERSÃO EM PERDAS E DANOS SERÁ AQUELA ADOTADA ATUALMENTE PELO SUPERIOR TRIBUNAL DE JUSTIÇA, E CONSISTE NO SEGUINTE: 1º) DEVE-SE VERIFICAR A QUANTIFICAÇÃO DAS AÇÕES, POR MEIO DA DIVISÃO DO CAPITAL INVESTIDO PELO VALOR PATRIMONIAL DA AÇÃO INFORMADO NO BALANCETE MENSAL DA COMPANHIA, NA DATA DA RESPECTIVA INTEGRALIZAÇÃO ("SÚMULA 371 DO STJ: NOS CONTRATOS DE PARTICIPAÇÃO FINANCEIRA PARA A </w:t>
      </w:r>
      <w:r w:rsidRPr="00545DB5">
        <w:rPr>
          <w:rFonts w:asciiTheme="minorHAnsi" w:hAnsiTheme="minorHAnsi" w:cs="Tahoma"/>
          <w:w w:val="105"/>
          <w:sz w:val="22"/>
        </w:rPr>
        <w:lastRenderedPageBreak/>
        <w:t xml:space="preserve">AQUISIÇÃO DE LINHA TELEFÔNICA, O VALOR PATRIMONIAL DA AÇÃO (VPA) É APURADO COM BASE NO BALANCETE DO MÊS DA INTEGRALIZAÇÃO"). </w:t>
      </w:r>
      <w:proofErr w:type="gramStart"/>
      <w:r w:rsidRPr="00545DB5">
        <w:rPr>
          <w:rFonts w:asciiTheme="minorHAnsi" w:hAnsiTheme="minorHAnsi" w:cs="Tahoma"/>
          <w:w w:val="105"/>
          <w:sz w:val="22"/>
        </w:rPr>
        <w:t>2º)</w:t>
      </w:r>
      <w:proofErr w:type="gramEnd"/>
      <w:r w:rsidRPr="00545DB5">
        <w:rPr>
          <w:rFonts w:asciiTheme="minorHAnsi" w:hAnsiTheme="minorHAnsi" w:cs="Tahoma"/>
          <w:w w:val="105"/>
          <w:sz w:val="22"/>
        </w:rPr>
        <w:t xml:space="preserve"> CALCULA-SE A INDENIZAÇÃO MULTIPLICANDO-SE O NÚMERO DE AÇÕES PELO VALOR DA SUA COTAÇÃO NA BOLSA DE VALORES NA DATA DO TRÂNSITO EM JULGADO DA AÇÃO. </w:t>
      </w:r>
    </w:p>
    <w:p w:rsidR="003048A9" w:rsidRPr="00545DB5" w:rsidRDefault="003048A9" w:rsidP="005955E7">
      <w:pPr>
        <w:ind w:left="4253"/>
        <w:jc w:val="both"/>
        <w:rPr>
          <w:rFonts w:asciiTheme="minorHAnsi" w:hAnsiTheme="minorHAnsi" w:cs="Tahoma"/>
          <w:w w:val="105"/>
          <w:sz w:val="22"/>
        </w:rPr>
      </w:pPr>
      <w:r w:rsidRPr="00545DB5">
        <w:rPr>
          <w:rFonts w:asciiTheme="minorHAnsi" w:hAnsiTheme="minorHAnsi" w:cs="Tahoma"/>
          <w:w w:val="105"/>
          <w:sz w:val="22"/>
        </w:rPr>
        <w:t xml:space="preserve">10. EM OBSERVÂNCIA AO PRINCÍPIO QUE VEDA O ENRIQUECIMENTO ILÍCITO, O AUTOR TEM DIREITO À DISTRIBUIÇÃO DOS LUCROS OBTIDOS PELA EMPRESA DE TELEFONIA, NA PROPORÇÃO DAS AÇÕES QUE DEVERIAM TER SIDO SUBSCRITAS E NÃO O FORAM NO MONTANTE EFETIVAMENTE CONTRATADO, FAZENDO JUS, PORTANTO, AO VALOR DOS RESPECTIVOS DIVIDENDOS VERIFICADOS DESDE A ASSINATURA DO CONTRATO DE PARTICIPAÇÃO FINANCEIRA. </w:t>
      </w:r>
    </w:p>
    <w:p w:rsidR="003048A9" w:rsidRPr="00545DB5" w:rsidRDefault="003048A9" w:rsidP="005955E7">
      <w:pPr>
        <w:ind w:left="4253"/>
        <w:jc w:val="both"/>
        <w:rPr>
          <w:rFonts w:asciiTheme="minorHAnsi" w:hAnsiTheme="minorHAnsi" w:cs="Tahoma"/>
          <w:w w:val="105"/>
          <w:sz w:val="22"/>
        </w:rPr>
      </w:pPr>
      <w:r w:rsidRPr="00545DB5">
        <w:rPr>
          <w:rFonts w:asciiTheme="minorHAnsi" w:hAnsiTheme="minorHAnsi" w:cs="Tahoma"/>
          <w:w w:val="105"/>
          <w:sz w:val="22"/>
        </w:rPr>
        <w:t xml:space="preserve">11. DEVE-SE LEVAR EM CONTA O GRUPAMENTO DE AÇÕES APROVADO PELA ASSEMBLEIA GERAL EXTRAORDINÁRIA DA TELEBRASÍLIA REALIZADA EM 10/04/2007, OPORTUNIDADE EM QUE RESTOU DEFINIDO QUE AS AÇÕES SERIAM GRUPADAS NA PROPORÇÃO DE 1.000 AÇÕES EXISTENTES PARA 1 AÇÃO DA RESPECTIVA ESPÉCIE, OPERAÇÃO ESTA PREVISTA NO ARTIGO 12 DA LEI 6.404/76. </w:t>
      </w:r>
    </w:p>
    <w:p w:rsidR="003048A9" w:rsidRPr="00545DB5" w:rsidRDefault="003048A9" w:rsidP="005955E7">
      <w:pPr>
        <w:ind w:left="4253"/>
        <w:jc w:val="both"/>
        <w:rPr>
          <w:rFonts w:asciiTheme="minorHAnsi" w:hAnsiTheme="minorHAnsi" w:cs="Tahoma"/>
          <w:w w:val="105"/>
          <w:sz w:val="22"/>
        </w:rPr>
      </w:pPr>
      <w:r w:rsidRPr="00545DB5">
        <w:rPr>
          <w:rFonts w:asciiTheme="minorHAnsi" w:hAnsiTheme="minorHAnsi" w:cs="Tahoma"/>
          <w:w w:val="105"/>
          <w:sz w:val="22"/>
        </w:rPr>
        <w:t>12. APELO CONHECIDO E PARCIALMENTE PROVIDO.</w:t>
      </w:r>
    </w:p>
    <w:p w:rsidR="003048A9" w:rsidRPr="00545DB5" w:rsidRDefault="003048A9" w:rsidP="005955E7">
      <w:pPr>
        <w:ind w:left="4253"/>
        <w:jc w:val="both"/>
        <w:rPr>
          <w:rFonts w:asciiTheme="minorHAnsi" w:hAnsiTheme="minorHAnsi" w:cs="Tahoma"/>
          <w:b/>
          <w:w w:val="105"/>
          <w:sz w:val="22"/>
        </w:rPr>
      </w:pPr>
      <w:r w:rsidRPr="00545DB5">
        <w:rPr>
          <w:rFonts w:asciiTheme="minorHAnsi" w:hAnsiTheme="minorHAnsi" w:cs="Tahoma"/>
          <w:b/>
          <w:w w:val="105"/>
          <w:sz w:val="22"/>
        </w:rPr>
        <w:t xml:space="preserve">(TJ-DF - APC: 20110111802737 DF 0044601-39.2011.8.07.0001, Relator: ANA CANTARINO, Data de Julgamento: 19/02/2014, 6ª Turma Cível, Data de Publicação: Publicado no </w:t>
      </w:r>
      <w:proofErr w:type="gramStart"/>
      <w:r w:rsidRPr="00545DB5">
        <w:rPr>
          <w:rFonts w:asciiTheme="minorHAnsi" w:hAnsiTheme="minorHAnsi" w:cs="Tahoma"/>
          <w:b/>
          <w:w w:val="105"/>
          <w:sz w:val="22"/>
        </w:rPr>
        <w:t>DJE :</w:t>
      </w:r>
      <w:proofErr w:type="gramEnd"/>
      <w:r w:rsidRPr="00545DB5">
        <w:rPr>
          <w:rFonts w:asciiTheme="minorHAnsi" w:hAnsiTheme="minorHAnsi" w:cs="Tahoma"/>
          <w:b/>
          <w:w w:val="105"/>
          <w:sz w:val="22"/>
        </w:rPr>
        <w:t xml:space="preserve"> 25/02/2014 . Pág.: 179)</w:t>
      </w:r>
    </w:p>
    <w:p w:rsidR="003048A9" w:rsidRPr="002B589A" w:rsidRDefault="003048A9" w:rsidP="003048A9">
      <w:pPr>
        <w:rPr>
          <w:rFonts w:ascii="Cambria" w:eastAsia="Cambria" w:hAnsi="Cambria" w:cs="Cambria"/>
          <w:sz w:val="28"/>
          <w:szCs w:val="24"/>
        </w:rPr>
      </w:pPr>
    </w:p>
    <w:p w:rsidR="003048A9" w:rsidRDefault="003048A9" w:rsidP="003048A9">
      <w:pPr>
        <w:spacing w:line="381" w:lineRule="auto"/>
        <w:jc w:val="both"/>
        <w:rPr>
          <w:rFonts w:cs="Arial"/>
          <w:w w:val="105"/>
        </w:rPr>
      </w:pPr>
      <w:r w:rsidRPr="003048A9">
        <w:rPr>
          <w:rFonts w:cs="Arial"/>
          <w:w w:val="105"/>
        </w:rPr>
        <w:t xml:space="preserve"> </w:t>
      </w:r>
      <w:r w:rsidRPr="003048A9">
        <w:rPr>
          <w:rFonts w:cs="Arial"/>
          <w:w w:val="105"/>
        </w:rPr>
        <w:tab/>
      </w:r>
      <w:r w:rsidRPr="003048A9">
        <w:rPr>
          <w:rFonts w:cs="Arial"/>
          <w:w w:val="105"/>
        </w:rPr>
        <w:tab/>
      </w:r>
      <w:r w:rsidRPr="003048A9">
        <w:rPr>
          <w:rFonts w:cs="Arial"/>
          <w:w w:val="105"/>
        </w:rPr>
        <w:tab/>
      </w:r>
      <w:r w:rsidRPr="003048A9">
        <w:rPr>
          <w:rFonts w:cs="Arial"/>
          <w:w w:val="105"/>
        </w:rPr>
        <w:tab/>
      </w:r>
      <w:r w:rsidRPr="003048A9">
        <w:rPr>
          <w:rFonts w:cs="Arial"/>
          <w:w w:val="105"/>
        </w:rPr>
        <w:tab/>
        <w:t xml:space="preserve">Assim sendo, </w:t>
      </w:r>
      <w:r w:rsidR="00476A96">
        <w:rPr>
          <w:rFonts w:cs="Arial"/>
          <w:w w:val="105"/>
        </w:rPr>
        <w:t xml:space="preserve">pacificado está o reconhecimento da </w:t>
      </w:r>
      <w:r w:rsidRPr="003048A9">
        <w:rPr>
          <w:rFonts w:cs="Arial"/>
          <w:w w:val="105"/>
        </w:rPr>
        <w:t xml:space="preserve">questão </w:t>
      </w:r>
      <w:r w:rsidR="00476A96">
        <w:rPr>
          <w:rFonts w:cs="Arial"/>
          <w:w w:val="105"/>
        </w:rPr>
        <w:t>sucessória pelo Poder</w:t>
      </w:r>
      <w:r w:rsidRPr="003048A9">
        <w:rPr>
          <w:rFonts w:cs="Arial"/>
          <w:spacing w:val="22"/>
          <w:w w:val="105"/>
        </w:rPr>
        <w:t xml:space="preserve"> </w:t>
      </w:r>
      <w:r w:rsidRPr="003048A9">
        <w:rPr>
          <w:rFonts w:cs="Arial"/>
          <w:w w:val="105"/>
        </w:rPr>
        <w:t xml:space="preserve">Judiciário, </w:t>
      </w:r>
      <w:r w:rsidR="0094420F">
        <w:rPr>
          <w:rFonts w:cs="Arial"/>
          <w:w w:val="105"/>
        </w:rPr>
        <w:t xml:space="preserve">inclusive pelos Tribunais Superiores, </w:t>
      </w:r>
      <w:r w:rsidRPr="003048A9">
        <w:rPr>
          <w:rFonts w:cs="Arial"/>
          <w:w w:val="105"/>
        </w:rPr>
        <w:t xml:space="preserve">conclui-se pela </w:t>
      </w:r>
      <w:r w:rsidRPr="0094420F">
        <w:rPr>
          <w:rFonts w:cs="Arial"/>
          <w:b/>
          <w:w w:val="105"/>
        </w:rPr>
        <w:t>legitimidade passiva da Empresa OI S/A,</w:t>
      </w:r>
      <w:r w:rsidRPr="003048A9">
        <w:rPr>
          <w:rFonts w:cs="Arial"/>
          <w:w w:val="105"/>
        </w:rPr>
        <w:t xml:space="preserve"> para adimplir a obrigação pactuada.</w:t>
      </w:r>
    </w:p>
    <w:p w:rsidR="003B7A15" w:rsidRDefault="008910D3" w:rsidP="003B7A15">
      <w:pPr>
        <w:jc w:val="right"/>
        <w:rPr>
          <w:rFonts w:cs="Arial"/>
        </w:rPr>
      </w:pPr>
      <w:r w:rsidRPr="008910D3">
        <w:pict>
          <v:shape id="_x0000_s1722" type="#_x0000_t32" style="position:absolute;left:0;text-align:left;margin-left:175.05pt;margin-top:7.4pt;width:314.8pt;height:0;z-index:251729408" o:connectortype="straight" strokecolor="#a5a5a5" strokeweight="3pt">
            <v:shadow type="perspective" color="#243f60" opacity=".5" offset="1pt" offset2="-1pt"/>
          </v:shape>
        </w:pict>
      </w:r>
    </w:p>
    <w:p w:rsidR="003B7A15" w:rsidRDefault="003B7A15" w:rsidP="003B7A15">
      <w:pPr>
        <w:jc w:val="right"/>
        <w:rPr>
          <w:rFonts w:cs="Arial"/>
          <w:b/>
          <w:color w:val="548DD4"/>
          <w:sz w:val="26"/>
          <w:szCs w:val="26"/>
        </w:rPr>
      </w:pPr>
      <w:r>
        <w:rPr>
          <w:rFonts w:cs="Arial"/>
          <w:b/>
          <w:color w:val="548DD4"/>
          <w:sz w:val="26"/>
          <w:szCs w:val="26"/>
        </w:rPr>
        <w:t>Do Valor Patrimonial das Ações – VPA:</w:t>
      </w:r>
    </w:p>
    <w:p w:rsidR="003B7A15" w:rsidRDefault="008910D3" w:rsidP="003B7A15">
      <w:pPr>
        <w:ind w:right="970"/>
        <w:jc w:val="right"/>
        <w:rPr>
          <w:rFonts w:cs="Arial"/>
        </w:rPr>
      </w:pPr>
      <w:r w:rsidRPr="008910D3">
        <w:pict>
          <v:shape id="_x0000_s1723" type="#_x0000_t32" style="position:absolute;left:0;text-align:left;margin-left:-3.3pt;margin-top:4pt;width:493.15pt;height:0;z-index:251730432" o:connectortype="straight" strokecolor="#a5a5a5" strokeweight="3pt">
            <v:shadow type="perspective" color="#243f60" opacity=".5" offset="1pt" offset2="-1pt"/>
          </v:shape>
        </w:pict>
      </w:r>
    </w:p>
    <w:p w:rsidR="009B208A" w:rsidRDefault="00091817" w:rsidP="00D363BD">
      <w:pPr>
        <w:spacing w:line="360" w:lineRule="auto"/>
        <w:jc w:val="both"/>
        <w:rPr>
          <w:rFonts w:cs="Arial"/>
        </w:rPr>
      </w:pPr>
      <w:r>
        <w:rPr>
          <w:rFonts w:cs="Arial"/>
        </w:rPr>
        <w:tab/>
      </w:r>
      <w:r>
        <w:rPr>
          <w:rFonts w:cs="Arial"/>
        </w:rPr>
        <w:tab/>
      </w:r>
      <w:r>
        <w:rPr>
          <w:rFonts w:cs="Arial"/>
        </w:rPr>
        <w:tab/>
      </w:r>
      <w:r>
        <w:rPr>
          <w:rFonts w:cs="Arial"/>
        </w:rPr>
        <w:tab/>
      </w:r>
      <w:r>
        <w:rPr>
          <w:rFonts w:cs="Arial"/>
        </w:rPr>
        <w:tab/>
      </w:r>
      <w:r w:rsidR="00D363BD">
        <w:rPr>
          <w:rFonts w:cs="Arial"/>
        </w:rPr>
        <w:t>O V</w:t>
      </w:r>
      <w:r w:rsidR="009B208A">
        <w:rPr>
          <w:rFonts w:cs="Arial"/>
        </w:rPr>
        <w:t>alor Patrimonial por Ação</w:t>
      </w:r>
      <w:r w:rsidR="00D363BD">
        <w:rPr>
          <w:rFonts w:cs="Arial"/>
        </w:rPr>
        <w:t xml:space="preserve"> -</w:t>
      </w:r>
      <w:r w:rsidR="00D363BD" w:rsidRPr="00D363BD">
        <w:rPr>
          <w:rFonts w:cs="Arial"/>
          <w:b/>
        </w:rPr>
        <w:t xml:space="preserve"> VPA</w:t>
      </w:r>
      <w:proofErr w:type="gramStart"/>
      <w:r w:rsidR="009B208A">
        <w:rPr>
          <w:rFonts w:cs="Arial"/>
        </w:rPr>
        <w:t xml:space="preserve">, </w:t>
      </w:r>
      <w:r w:rsidR="00D363BD">
        <w:rPr>
          <w:rFonts w:cs="Arial"/>
        </w:rPr>
        <w:t>é</w:t>
      </w:r>
      <w:proofErr w:type="gramEnd"/>
      <w:r w:rsidR="009B208A">
        <w:rPr>
          <w:rFonts w:cs="Arial"/>
        </w:rPr>
        <w:t xml:space="preserve"> o valor da empresa do ponto de vista dos acionistas dividido pelo número de ações (</w:t>
      </w:r>
      <w:proofErr w:type="spellStart"/>
      <w:r w:rsidR="009B208A">
        <w:rPr>
          <w:rFonts w:cs="Arial"/>
        </w:rPr>
        <w:t>shares</w:t>
      </w:r>
      <w:proofErr w:type="spellEnd"/>
      <w:r w:rsidR="009B208A">
        <w:rPr>
          <w:rFonts w:cs="Arial"/>
        </w:rPr>
        <w:t xml:space="preserve">) emitidas, calculado a partir das informações do balancete de uma Cia de capital aberto que são compostas por ações negociadas em bolsa de valores. </w:t>
      </w:r>
    </w:p>
    <w:p w:rsidR="009B208A" w:rsidRDefault="009B208A" w:rsidP="00D363BD">
      <w:pPr>
        <w:pStyle w:val="Corpodetexto"/>
        <w:spacing w:line="360" w:lineRule="auto"/>
        <w:jc w:val="both"/>
      </w:pPr>
    </w:p>
    <w:p w:rsidR="003B7A15" w:rsidRDefault="003B7A15" w:rsidP="00C929AC">
      <w:pPr>
        <w:pStyle w:val="Corpodetexto"/>
        <w:spacing w:line="360" w:lineRule="auto"/>
        <w:ind w:firstLine="709"/>
        <w:jc w:val="both"/>
        <w:rPr>
          <w:rFonts w:cs="Arial"/>
        </w:rPr>
      </w:pPr>
      <w:r>
        <w:t xml:space="preserve"> </w:t>
      </w:r>
      <w:r>
        <w:tab/>
      </w:r>
      <w:r>
        <w:tab/>
      </w:r>
      <w:r>
        <w:tab/>
      </w:r>
      <w:r>
        <w:tab/>
        <w:t xml:space="preserve">Para se </w:t>
      </w:r>
      <w:proofErr w:type="gramStart"/>
      <w:r>
        <w:rPr>
          <w:spacing w:val="2"/>
        </w:rPr>
        <w:t>obter</w:t>
      </w:r>
      <w:proofErr w:type="gramEnd"/>
      <w:r>
        <w:rPr>
          <w:spacing w:val="2"/>
        </w:rPr>
        <w:t xml:space="preserve"> </w:t>
      </w:r>
      <w:r>
        <w:t>o</w:t>
      </w:r>
      <w:r>
        <w:rPr>
          <w:spacing w:val="3"/>
        </w:rPr>
        <w:t xml:space="preserve"> </w:t>
      </w:r>
      <w:r>
        <w:rPr>
          <w:spacing w:val="-1"/>
        </w:rPr>
        <w:t>número</w:t>
      </w:r>
      <w:r>
        <w:rPr>
          <w:spacing w:val="2"/>
        </w:rPr>
        <w:t xml:space="preserve"> </w:t>
      </w:r>
      <w:r>
        <w:rPr>
          <w:spacing w:val="-1"/>
        </w:rPr>
        <w:t>de</w:t>
      </w:r>
      <w:r>
        <w:rPr>
          <w:spacing w:val="3"/>
        </w:rPr>
        <w:t xml:space="preserve"> </w:t>
      </w:r>
      <w:r>
        <w:t>ações</w:t>
      </w:r>
      <w:r>
        <w:rPr>
          <w:spacing w:val="2"/>
        </w:rPr>
        <w:t xml:space="preserve"> </w:t>
      </w:r>
      <w:r>
        <w:t>a</w:t>
      </w:r>
      <w:r>
        <w:rPr>
          <w:spacing w:val="3"/>
        </w:rPr>
        <w:t xml:space="preserve"> </w:t>
      </w:r>
      <w:r>
        <w:t>ser</w:t>
      </w:r>
      <w:r>
        <w:rPr>
          <w:spacing w:val="1"/>
        </w:rPr>
        <w:t xml:space="preserve"> </w:t>
      </w:r>
      <w:r w:rsidR="00C97EBD">
        <w:rPr>
          <w:spacing w:val="-1"/>
        </w:rPr>
        <w:t>entregue</w:t>
      </w:r>
      <w:r>
        <w:rPr>
          <w:spacing w:val="2"/>
        </w:rPr>
        <w:t xml:space="preserve"> ao Requerente</w:t>
      </w:r>
      <w:r>
        <w:rPr>
          <w:spacing w:val="-1"/>
        </w:rPr>
        <w:t>,</w:t>
      </w:r>
      <w:r>
        <w:rPr>
          <w:spacing w:val="51"/>
        </w:rPr>
        <w:t xml:space="preserve"> é preciso considerar </w:t>
      </w:r>
      <w:r>
        <w:t>o</w:t>
      </w:r>
      <w:r>
        <w:rPr>
          <w:spacing w:val="8"/>
        </w:rPr>
        <w:t xml:space="preserve"> </w:t>
      </w:r>
      <w:r>
        <w:rPr>
          <w:spacing w:val="-1"/>
        </w:rPr>
        <w:t>valor</w:t>
      </w:r>
      <w:r>
        <w:rPr>
          <w:spacing w:val="7"/>
        </w:rPr>
        <w:t xml:space="preserve"> que foi pago </w:t>
      </w:r>
      <w:r>
        <w:t>na</w:t>
      </w:r>
      <w:r>
        <w:rPr>
          <w:spacing w:val="6"/>
        </w:rPr>
        <w:t xml:space="preserve"> </w:t>
      </w:r>
      <w:r>
        <w:rPr>
          <w:spacing w:val="-1"/>
        </w:rPr>
        <w:t>data</w:t>
      </w:r>
      <w:r>
        <w:rPr>
          <w:spacing w:val="8"/>
        </w:rPr>
        <w:t xml:space="preserve"> </w:t>
      </w:r>
      <w:r>
        <w:t>da</w:t>
      </w:r>
      <w:r>
        <w:rPr>
          <w:spacing w:val="6"/>
        </w:rPr>
        <w:t xml:space="preserve"> </w:t>
      </w:r>
      <w:r>
        <w:rPr>
          <w:spacing w:val="-1"/>
        </w:rPr>
        <w:t>assinatura</w:t>
      </w:r>
      <w:r>
        <w:rPr>
          <w:spacing w:val="8"/>
        </w:rPr>
        <w:t xml:space="preserve"> </w:t>
      </w:r>
      <w:r>
        <w:rPr>
          <w:spacing w:val="-1"/>
        </w:rPr>
        <w:t>do</w:t>
      </w:r>
      <w:r>
        <w:rPr>
          <w:spacing w:val="59"/>
        </w:rPr>
        <w:t xml:space="preserve"> </w:t>
      </w:r>
      <w:r>
        <w:rPr>
          <w:spacing w:val="-1"/>
        </w:rPr>
        <w:t>contrato,</w:t>
      </w:r>
      <w:r>
        <w:rPr>
          <w:spacing w:val="15"/>
        </w:rPr>
        <w:t xml:space="preserve"> </w:t>
      </w:r>
      <w:r>
        <w:t>e</w:t>
      </w:r>
      <w:r>
        <w:rPr>
          <w:spacing w:val="12"/>
        </w:rPr>
        <w:t xml:space="preserve"> em seguida </w:t>
      </w:r>
      <w:r>
        <w:rPr>
          <w:spacing w:val="-1"/>
        </w:rPr>
        <w:t>dividir</w:t>
      </w:r>
      <w:r>
        <w:rPr>
          <w:spacing w:val="13"/>
        </w:rPr>
        <w:t xml:space="preserve"> esse</w:t>
      </w:r>
      <w:r>
        <w:rPr>
          <w:spacing w:val="15"/>
        </w:rPr>
        <w:t xml:space="preserve"> </w:t>
      </w:r>
      <w:r>
        <w:rPr>
          <w:spacing w:val="-1"/>
        </w:rPr>
        <w:t>valor</w:t>
      </w:r>
      <w:r>
        <w:rPr>
          <w:spacing w:val="14"/>
        </w:rPr>
        <w:t xml:space="preserve"> </w:t>
      </w:r>
      <w:r>
        <w:t>pelo</w:t>
      </w:r>
      <w:r>
        <w:rPr>
          <w:spacing w:val="15"/>
        </w:rPr>
        <w:t xml:space="preserve"> </w:t>
      </w:r>
      <w:r w:rsidR="009B208A">
        <w:rPr>
          <w:spacing w:val="-1"/>
        </w:rPr>
        <w:t>Valor</w:t>
      </w:r>
      <w:r w:rsidR="009B208A">
        <w:rPr>
          <w:spacing w:val="14"/>
        </w:rPr>
        <w:t xml:space="preserve"> </w:t>
      </w:r>
      <w:r w:rsidR="009B208A">
        <w:rPr>
          <w:spacing w:val="-1"/>
        </w:rPr>
        <w:t>Patrimonial</w:t>
      </w:r>
      <w:r w:rsidR="009B208A">
        <w:rPr>
          <w:spacing w:val="14"/>
        </w:rPr>
        <w:t xml:space="preserve"> d</w:t>
      </w:r>
      <w:r w:rsidR="009B208A">
        <w:rPr>
          <w:spacing w:val="-1"/>
        </w:rPr>
        <w:t>a</w:t>
      </w:r>
      <w:r w:rsidR="009B208A">
        <w:rPr>
          <w:spacing w:val="15"/>
        </w:rPr>
        <w:t xml:space="preserve"> </w:t>
      </w:r>
      <w:r w:rsidR="009B208A">
        <w:rPr>
          <w:spacing w:val="-1"/>
        </w:rPr>
        <w:t xml:space="preserve">Ação </w:t>
      </w:r>
      <w:r>
        <w:rPr>
          <w:spacing w:val="-1"/>
        </w:rPr>
        <w:t>Telebrás</w:t>
      </w:r>
      <w:r>
        <w:rPr>
          <w:spacing w:val="14"/>
        </w:rPr>
        <w:t xml:space="preserve"> do mês da integralização</w:t>
      </w:r>
      <w:r>
        <w:rPr>
          <w:spacing w:val="-1"/>
        </w:rPr>
        <w:t xml:space="preserve">. É esse o indicativo da </w:t>
      </w:r>
      <w:r>
        <w:t>súmula</w:t>
      </w:r>
      <w:r>
        <w:rPr>
          <w:spacing w:val="-2"/>
        </w:rPr>
        <w:t xml:space="preserve"> </w:t>
      </w:r>
      <w:r>
        <w:rPr>
          <w:spacing w:val="1"/>
        </w:rPr>
        <w:t>nº.</w:t>
      </w:r>
      <w:r>
        <w:rPr>
          <w:spacing w:val="-2"/>
        </w:rPr>
        <w:t xml:space="preserve"> </w:t>
      </w:r>
      <w:r>
        <w:rPr>
          <w:spacing w:val="-1"/>
        </w:rPr>
        <w:t>371</w:t>
      </w:r>
      <w:r>
        <w:t xml:space="preserve"> </w:t>
      </w:r>
      <w:r>
        <w:rPr>
          <w:spacing w:val="-1"/>
        </w:rPr>
        <w:t>do</w:t>
      </w:r>
      <w:r>
        <w:t xml:space="preserve"> </w:t>
      </w:r>
      <w:r>
        <w:rPr>
          <w:spacing w:val="-1"/>
        </w:rPr>
        <w:t>Superior</w:t>
      </w:r>
      <w:r>
        <w:rPr>
          <w:spacing w:val="-3"/>
        </w:rPr>
        <w:t xml:space="preserve"> </w:t>
      </w:r>
      <w:r>
        <w:rPr>
          <w:spacing w:val="-1"/>
        </w:rPr>
        <w:t>Tribunal</w:t>
      </w:r>
      <w:r>
        <w:t xml:space="preserve"> de</w:t>
      </w:r>
      <w:r>
        <w:rPr>
          <w:spacing w:val="-4"/>
        </w:rPr>
        <w:t xml:space="preserve"> </w:t>
      </w:r>
      <w:r>
        <w:t>Justiça:</w:t>
      </w:r>
    </w:p>
    <w:p w:rsidR="003B7A15" w:rsidRDefault="003B7A15" w:rsidP="00091817">
      <w:pPr>
        <w:ind w:left="4254"/>
        <w:jc w:val="both"/>
        <w:rPr>
          <w:rFonts w:ascii="Calibri" w:eastAsia="Arial" w:hAnsi="Calibri" w:cs="Courier New"/>
          <w:sz w:val="22"/>
        </w:rPr>
      </w:pPr>
      <w:r w:rsidRPr="003B7A15">
        <w:rPr>
          <w:rFonts w:ascii="Calibri" w:eastAsia="Arial" w:hAnsi="Calibri" w:cs="Courier New"/>
          <w:i/>
          <w:spacing w:val="-1"/>
          <w:sz w:val="22"/>
        </w:rPr>
        <w:t>“Sumula</w:t>
      </w:r>
      <w:r w:rsidRPr="003B7A15">
        <w:rPr>
          <w:rFonts w:ascii="Calibri" w:eastAsia="Arial" w:hAnsi="Calibri" w:cs="Courier New"/>
          <w:i/>
          <w:spacing w:val="16"/>
          <w:sz w:val="22"/>
        </w:rPr>
        <w:t xml:space="preserve"> </w:t>
      </w:r>
      <w:r w:rsidRPr="003B7A15">
        <w:rPr>
          <w:rFonts w:ascii="Calibri" w:eastAsia="Arial" w:hAnsi="Calibri" w:cs="Courier New"/>
          <w:i/>
          <w:spacing w:val="-1"/>
          <w:sz w:val="22"/>
        </w:rPr>
        <w:t>371:</w:t>
      </w:r>
      <w:r w:rsidRPr="003B7A15">
        <w:rPr>
          <w:rFonts w:ascii="Calibri" w:eastAsia="Arial" w:hAnsi="Calibri" w:cs="Courier New"/>
          <w:i/>
          <w:spacing w:val="18"/>
          <w:sz w:val="22"/>
        </w:rPr>
        <w:t xml:space="preserve"> </w:t>
      </w:r>
      <w:r w:rsidRPr="003B7A15">
        <w:rPr>
          <w:rFonts w:ascii="Calibri" w:eastAsia="Arial" w:hAnsi="Calibri" w:cs="Courier New"/>
          <w:b/>
          <w:bCs/>
          <w:i/>
          <w:spacing w:val="-1"/>
          <w:sz w:val="22"/>
          <w:u w:color="000000"/>
        </w:rPr>
        <w:t>Nos</w:t>
      </w:r>
      <w:r w:rsidRPr="003B7A15">
        <w:rPr>
          <w:rFonts w:ascii="Calibri" w:eastAsia="Arial" w:hAnsi="Calibri" w:cs="Courier New"/>
          <w:b/>
          <w:bCs/>
          <w:i/>
          <w:spacing w:val="15"/>
          <w:sz w:val="22"/>
          <w:u w:color="000000"/>
        </w:rPr>
        <w:t xml:space="preserve"> </w:t>
      </w:r>
      <w:r w:rsidRPr="003B7A15">
        <w:rPr>
          <w:rFonts w:ascii="Calibri" w:eastAsia="Arial" w:hAnsi="Calibri" w:cs="Courier New"/>
          <w:b/>
          <w:bCs/>
          <w:i/>
          <w:spacing w:val="-1"/>
          <w:sz w:val="22"/>
          <w:u w:color="000000"/>
        </w:rPr>
        <w:t>contratos</w:t>
      </w:r>
      <w:r w:rsidRPr="003B7A15">
        <w:rPr>
          <w:rFonts w:ascii="Calibri" w:eastAsia="Arial" w:hAnsi="Calibri" w:cs="Courier New"/>
          <w:b/>
          <w:bCs/>
          <w:i/>
          <w:spacing w:val="16"/>
          <w:sz w:val="22"/>
          <w:u w:color="000000"/>
        </w:rPr>
        <w:t xml:space="preserve"> </w:t>
      </w:r>
      <w:r w:rsidRPr="003B7A15">
        <w:rPr>
          <w:rFonts w:ascii="Calibri" w:eastAsia="Arial" w:hAnsi="Calibri" w:cs="Courier New"/>
          <w:b/>
          <w:bCs/>
          <w:i/>
          <w:sz w:val="22"/>
          <w:u w:color="000000"/>
        </w:rPr>
        <w:t>de</w:t>
      </w:r>
      <w:r w:rsidRPr="003B7A15">
        <w:rPr>
          <w:rFonts w:ascii="Calibri" w:eastAsia="Arial" w:hAnsi="Calibri" w:cs="Courier New"/>
          <w:b/>
          <w:bCs/>
          <w:i/>
          <w:spacing w:val="15"/>
          <w:sz w:val="22"/>
          <w:u w:color="000000"/>
        </w:rPr>
        <w:t xml:space="preserve"> </w:t>
      </w:r>
      <w:r w:rsidRPr="003B7A15">
        <w:rPr>
          <w:rFonts w:ascii="Calibri" w:eastAsia="Arial" w:hAnsi="Calibri" w:cs="Courier New"/>
          <w:b/>
          <w:bCs/>
          <w:i/>
          <w:spacing w:val="-1"/>
          <w:sz w:val="22"/>
          <w:u w:color="000000"/>
        </w:rPr>
        <w:t>participação</w:t>
      </w:r>
      <w:r w:rsidRPr="003B7A15">
        <w:rPr>
          <w:rFonts w:ascii="Calibri" w:eastAsia="Arial" w:hAnsi="Calibri" w:cs="Courier New"/>
          <w:b/>
          <w:bCs/>
          <w:i/>
          <w:spacing w:val="15"/>
          <w:sz w:val="22"/>
          <w:u w:color="000000"/>
        </w:rPr>
        <w:t xml:space="preserve"> </w:t>
      </w:r>
      <w:r w:rsidRPr="003B7A15">
        <w:rPr>
          <w:rFonts w:ascii="Calibri" w:eastAsia="Arial" w:hAnsi="Calibri" w:cs="Courier New"/>
          <w:b/>
          <w:bCs/>
          <w:i/>
          <w:spacing w:val="-1"/>
          <w:sz w:val="22"/>
          <w:u w:color="000000"/>
        </w:rPr>
        <w:t>financeira</w:t>
      </w:r>
      <w:r w:rsidRPr="003B7A15">
        <w:rPr>
          <w:rFonts w:ascii="Calibri" w:eastAsia="Arial" w:hAnsi="Calibri" w:cs="Courier New"/>
          <w:b/>
          <w:bCs/>
          <w:i/>
          <w:spacing w:val="49"/>
          <w:sz w:val="22"/>
        </w:rPr>
        <w:t xml:space="preserve"> </w:t>
      </w:r>
      <w:r w:rsidRPr="003B7A15">
        <w:rPr>
          <w:rFonts w:ascii="Calibri" w:eastAsia="Arial" w:hAnsi="Calibri" w:cs="Courier New"/>
          <w:b/>
          <w:bCs/>
          <w:i/>
          <w:spacing w:val="-1"/>
          <w:sz w:val="22"/>
          <w:u w:color="000000"/>
        </w:rPr>
        <w:t>para</w:t>
      </w:r>
      <w:r w:rsidRPr="003B7A15">
        <w:rPr>
          <w:rFonts w:ascii="Calibri" w:eastAsia="Arial" w:hAnsi="Calibri" w:cs="Courier New"/>
          <w:b/>
          <w:bCs/>
          <w:i/>
          <w:spacing w:val="32"/>
          <w:sz w:val="22"/>
          <w:u w:color="000000"/>
        </w:rPr>
        <w:t xml:space="preserve"> </w:t>
      </w:r>
      <w:r w:rsidRPr="003B7A15">
        <w:rPr>
          <w:rFonts w:ascii="Calibri" w:eastAsia="Arial" w:hAnsi="Calibri" w:cs="Courier New"/>
          <w:b/>
          <w:bCs/>
          <w:i/>
          <w:sz w:val="22"/>
          <w:u w:color="000000"/>
        </w:rPr>
        <w:t>a</w:t>
      </w:r>
      <w:r w:rsidRPr="003B7A15">
        <w:rPr>
          <w:rFonts w:ascii="Calibri" w:eastAsia="Arial" w:hAnsi="Calibri" w:cs="Courier New"/>
          <w:b/>
          <w:bCs/>
          <w:i/>
          <w:spacing w:val="31"/>
          <w:sz w:val="22"/>
          <w:u w:color="000000"/>
        </w:rPr>
        <w:t xml:space="preserve"> </w:t>
      </w:r>
      <w:r w:rsidRPr="003B7A15">
        <w:rPr>
          <w:rFonts w:ascii="Calibri" w:eastAsia="Arial" w:hAnsi="Calibri" w:cs="Courier New"/>
          <w:b/>
          <w:bCs/>
          <w:i/>
          <w:spacing w:val="-1"/>
          <w:sz w:val="22"/>
          <w:u w:color="000000"/>
        </w:rPr>
        <w:t>aquisição</w:t>
      </w:r>
      <w:r w:rsidRPr="003B7A15">
        <w:rPr>
          <w:rFonts w:ascii="Calibri" w:eastAsia="Arial" w:hAnsi="Calibri" w:cs="Courier New"/>
          <w:b/>
          <w:bCs/>
          <w:i/>
          <w:spacing w:val="31"/>
          <w:sz w:val="22"/>
          <w:u w:color="000000"/>
        </w:rPr>
        <w:t xml:space="preserve"> </w:t>
      </w:r>
      <w:r w:rsidRPr="003B7A15">
        <w:rPr>
          <w:rFonts w:ascii="Calibri" w:eastAsia="Arial" w:hAnsi="Calibri" w:cs="Courier New"/>
          <w:b/>
          <w:bCs/>
          <w:i/>
          <w:sz w:val="22"/>
          <w:u w:color="000000"/>
        </w:rPr>
        <w:t>de</w:t>
      </w:r>
      <w:r w:rsidRPr="003B7A15">
        <w:rPr>
          <w:rFonts w:ascii="Calibri" w:eastAsia="Arial" w:hAnsi="Calibri" w:cs="Courier New"/>
          <w:b/>
          <w:bCs/>
          <w:i/>
          <w:spacing w:val="30"/>
          <w:sz w:val="22"/>
          <w:u w:color="000000"/>
        </w:rPr>
        <w:t xml:space="preserve"> </w:t>
      </w:r>
      <w:r w:rsidRPr="003B7A15">
        <w:rPr>
          <w:rFonts w:ascii="Calibri" w:eastAsia="Arial" w:hAnsi="Calibri" w:cs="Courier New"/>
          <w:b/>
          <w:bCs/>
          <w:i/>
          <w:spacing w:val="-2"/>
          <w:sz w:val="22"/>
          <w:u w:color="000000"/>
        </w:rPr>
        <w:t>linha</w:t>
      </w:r>
      <w:r w:rsidRPr="003B7A15">
        <w:rPr>
          <w:rFonts w:ascii="Calibri" w:eastAsia="Arial" w:hAnsi="Calibri" w:cs="Courier New"/>
          <w:b/>
          <w:bCs/>
          <w:i/>
          <w:spacing w:val="31"/>
          <w:sz w:val="22"/>
          <w:u w:color="000000"/>
        </w:rPr>
        <w:t xml:space="preserve"> </w:t>
      </w:r>
      <w:r w:rsidRPr="003B7A15">
        <w:rPr>
          <w:rFonts w:ascii="Calibri" w:eastAsia="Arial" w:hAnsi="Calibri" w:cs="Courier New"/>
          <w:b/>
          <w:bCs/>
          <w:i/>
          <w:spacing w:val="-1"/>
          <w:sz w:val="22"/>
          <w:u w:color="000000"/>
        </w:rPr>
        <w:t>telefônica,</w:t>
      </w:r>
      <w:r w:rsidRPr="003B7A15">
        <w:rPr>
          <w:rFonts w:ascii="Calibri" w:eastAsia="Arial" w:hAnsi="Calibri" w:cs="Courier New"/>
          <w:b/>
          <w:bCs/>
          <w:i/>
          <w:spacing w:val="32"/>
          <w:sz w:val="22"/>
          <w:u w:color="000000"/>
        </w:rPr>
        <w:t xml:space="preserve"> </w:t>
      </w:r>
      <w:r w:rsidRPr="003B7A15">
        <w:rPr>
          <w:rFonts w:ascii="Calibri" w:eastAsia="Arial" w:hAnsi="Calibri" w:cs="Courier New"/>
          <w:b/>
          <w:bCs/>
          <w:i/>
          <w:sz w:val="22"/>
          <w:u w:color="000000"/>
        </w:rPr>
        <w:t>o</w:t>
      </w:r>
      <w:r w:rsidRPr="003B7A15">
        <w:rPr>
          <w:rFonts w:ascii="Calibri" w:eastAsia="Arial" w:hAnsi="Calibri" w:cs="Courier New"/>
          <w:b/>
          <w:bCs/>
          <w:i/>
          <w:spacing w:val="32"/>
          <w:sz w:val="22"/>
          <w:u w:color="000000"/>
        </w:rPr>
        <w:t xml:space="preserve"> </w:t>
      </w:r>
      <w:r w:rsidRPr="003B7A15">
        <w:rPr>
          <w:rFonts w:ascii="Calibri" w:eastAsia="Arial" w:hAnsi="Calibri" w:cs="Courier New"/>
          <w:b/>
          <w:bCs/>
          <w:i/>
          <w:spacing w:val="-1"/>
          <w:sz w:val="22"/>
          <w:u w:color="000000"/>
        </w:rPr>
        <w:t>Valor</w:t>
      </w:r>
      <w:r w:rsidRPr="003B7A15">
        <w:rPr>
          <w:rFonts w:ascii="Calibri" w:eastAsia="Arial" w:hAnsi="Calibri" w:cs="Courier New"/>
          <w:b/>
          <w:bCs/>
          <w:i/>
          <w:spacing w:val="29"/>
          <w:sz w:val="22"/>
          <w:u w:color="000000"/>
        </w:rPr>
        <w:t xml:space="preserve"> </w:t>
      </w:r>
      <w:r w:rsidRPr="003B7A15">
        <w:rPr>
          <w:rFonts w:ascii="Calibri" w:eastAsia="Arial" w:hAnsi="Calibri" w:cs="Courier New"/>
          <w:b/>
          <w:bCs/>
          <w:i/>
          <w:spacing w:val="-1"/>
          <w:sz w:val="22"/>
          <w:u w:color="000000"/>
        </w:rPr>
        <w:t>Patrimonial</w:t>
      </w:r>
      <w:r w:rsidRPr="003B7A15">
        <w:rPr>
          <w:rFonts w:ascii="Calibri" w:eastAsia="Arial" w:hAnsi="Calibri" w:cs="Courier New"/>
          <w:b/>
          <w:bCs/>
          <w:i/>
          <w:spacing w:val="51"/>
          <w:sz w:val="22"/>
        </w:rPr>
        <w:t xml:space="preserve"> </w:t>
      </w:r>
      <w:r w:rsidRPr="003B7A15">
        <w:rPr>
          <w:rFonts w:ascii="Calibri" w:eastAsia="Arial" w:hAnsi="Calibri" w:cs="Courier New"/>
          <w:b/>
          <w:bCs/>
          <w:i/>
          <w:sz w:val="22"/>
          <w:u w:color="000000"/>
        </w:rPr>
        <w:t>da</w:t>
      </w:r>
      <w:r w:rsidRPr="003B7A15">
        <w:rPr>
          <w:rFonts w:ascii="Calibri" w:eastAsia="Arial" w:hAnsi="Calibri" w:cs="Courier New"/>
          <w:b/>
          <w:bCs/>
          <w:i/>
          <w:spacing w:val="14"/>
          <w:sz w:val="22"/>
          <w:u w:color="000000"/>
        </w:rPr>
        <w:t xml:space="preserve"> </w:t>
      </w:r>
      <w:r w:rsidRPr="003B7A15">
        <w:rPr>
          <w:rFonts w:ascii="Calibri" w:eastAsia="Arial" w:hAnsi="Calibri" w:cs="Courier New"/>
          <w:b/>
          <w:bCs/>
          <w:i/>
          <w:spacing w:val="-1"/>
          <w:sz w:val="22"/>
          <w:u w:color="000000"/>
        </w:rPr>
        <w:t>Ação</w:t>
      </w:r>
      <w:r w:rsidRPr="003B7A15">
        <w:rPr>
          <w:rFonts w:ascii="Calibri" w:eastAsia="Arial" w:hAnsi="Calibri" w:cs="Courier New"/>
          <w:b/>
          <w:bCs/>
          <w:i/>
          <w:spacing w:val="14"/>
          <w:sz w:val="22"/>
          <w:u w:color="000000"/>
        </w:rPr>
        <w:t xml:space="preserve"> </w:t>
      </w:r>
      <w:r w:rsidRPr="003B7A15">
        <w:rPr>
          <w:rFonts w:ascii="Calibri" w:eastAsia="Arial" w:hAnsi="Calibri" w:cs="Courier New"/>
          <w:b/>
          <w:bCs/>
          <w:i/>
          <w:spacing w:val="-1"/>
          <w:sz w:val="22"/>
          <w:u w:color="000000"/>
        </w:rPr>
        <w:t>(VPA)</w:t>
      </w:r>
      <w:r w:rsidRPr="003B7A15">
        <w:rPr>
          <w:rFonts w:ascii="Calibri" w:eastAsia="Arial" w:hAnsi="Calibri" w:cs="Courier New"/>
          <w:b/>
          <w:bCs/>
          <w:i/>
          <w:spacing w:val="13"/>
          <w:sz w:val="22"/>
          <w:u w:color="000000"/>
        </w:rPr>
        <w:t xml:space="preserve"> </w:t>
      </w:r>
      <w:r w:rsidRPr="003B7A15">
        <w:rPr>
          <w:rFonts w:ascii="Calibri" w:eastAsia="Arial" w:hAnsi="Calibri" w:cs="Courier New"/>
          <w:b/>
          <w:bCs/>
          <w:i/>
          <w:sz w:val="22"/>
          <w:u w:color="000000"/>
        </w:rPr>
        <w:t>é</w:t>
      </w:r>
      <w:r w:rsidRPr="003B7A15">
        <w:rPr>
          <w:rFonts w:ascii="Calibri" w:eastAsia="Arial" w:hAnsi="Calibri" w:cs="Courier New"/>
          <w:b/>
          <w:bCs/>
          <w:i/>
          <w:spacing w:val="14"/>
          <w:sz w:val="22"/>
          <w:u w:color="000000"/>
        </w:rPr>
        <w:t xml:space="preserve"> </w:t>
      </w:r>
      <w:r w:rsidRPr="003B7A15">
        <w:rPr>
          <w:rFonts w:ascii="Calibri" w:eastAsia="Arial" w:hAnsi="Calibri" w:cs="Courier New"/>
          <w:b/>
          <w:bCs/>
          <w:i/>
          <w:spacing w:val="-1"/>
          <w:sz w:val="22"/>
          <w:u w:color="000000"/>
        </w:rPr>
        <w:t>apurado</w:t>
      </w:r>
      <w:r w:rsidRPr="003B7A15">
        <w:rPr>
          <w:rFonts w:ascii="Calibri" w:eastAsia="Arial" w:hAnsi="Calibri" w:cs="Courier New"/>
          <w:b/>
          <w:bCs/>
          <w:i/>
          <w:spacing w:val="14"/>
          <w:sz w:val="22"/>
          <w:u w:color="000000"/>
        </w:rPr>
        <w:t xml:space="preserve"> </w:t>
      </w:r>
      <w:r w:rsidRPr="003B7A15">
        <w:rPr>
          <w:rFonts w:ascii="Calibri" w:eastAsia="Arial" w:hAnsi="Calibri" w:cs="Courier New"/>
          <w:b/>
          <w:bCs/>
          <w:i/>
          <w:spacing w:val="-1"/>
          <w:sz w:val="22"/>
          <w:u w:color="000000"/>
        </w:rPr>
        <w:t>com</w:t>
      </w:r>
      <w:r w:rsidRPr="003B7A15">
        <w:rPr>
          <w:rFonts w:ascii="Calibri" w:eastAsia="Arial" w:hAnsi="Calibri" w:cs="Courier New"/>
          <w:b/>
          <w:bCs/>
          <w:i/>
          <w:spacing w:val="15"/>
          <w:sz w:val="22"/>
          <w:u w:color="000000"/>
        </w:rPr>
        <w:t xml:space="preserve"> </w:t>
      </w:r>
      <w:r w:rsidRPr="003B7A15">
        <w:rPr>
          <w:rFonts w:ascii="Calibri" w:eastAsia="Arial" w:hAnsi="Calibri" w:cs="Courier New"/>
          <w:b/>
          <w:bCs/>
          <w:i/>
          <w:spacing w:val="-1"/>
          <w:sz w:val="22"/>
          <w:u w:color="000000"/>
        </w:rPr>
        <w:t>base</w:t>
      </w:r>
      <w:r w:rsidRPr="003B7A15">
        <w:rPr>
          <w:rFonts w:ascii="Calibri" w:eastAsia="Arial" w:hAnsi="Calibri" w:cs="Courier New"/>
          <w:b/>
          <w:bCs/>
          <w:i/>
          <w:spacing w:val="14"/>
          <w:sz w:val="22"/>
          <w:u w:color="000000"/>
        </w:rPr>
        <w:t xml:space="preserve"> </w:t>
      </w:r>
      <w:r w:rsidRPr="003B7A15">
        <w:rPr>
          <w:rFonts w:ascii="Calibri" w:eastAsia="Arial" w:hAnsi="Calibri" w:cs="Courier New"/>
          <w:b/>
          <w:bCs/>
          <w:i/>
          <w:sz w:val="22"/>
          <w:u w:color="000000"/>
        </w:rPr>
        <w:t>no</w:t>
      </w:r>
      <w:r w:rsidRPr="003B7A15">
        <w:rPr>
          <w:rFonts w:ascii="Calibri" w:eastAsia="Arial" w:hAnsi="Calibri" w:cs="Courier New"/>
          <w:b/>
          <w:bCs/>
          <w:i/>
          <w:spacing w:val="14"/>
          <w:sz w:val="22"/>
          <w:u w:color="000000"/>
        </w:rPr>
        <w:t xml:space="preserve"> </w:t>
      </w:r>
      <w:r w:rsidRPr="003B7A15">
        <w:rPr>
          <w:rFonts w:ascii="Calibri" w:eastAsia="Arial" w:hAnsi="Calibri" w:cs="Courier New"/>
          <w:b/>
          <w:bCs/>
          <w:i/>
          <w:spacing w:val="-1"/>
          <w:sz w:val="22"/>
          <w:u w:color="000000"/>
        </w:rPr>
        <w:t>balancete</w:t>
      </w:r>
      <w:r w:rsidRPr="003B7A15">
        <w:rPr>
          <w:rFonts w:ascii="Calibri" w:eastAsia="Arial" w:hAnsi="Calibri" w:cs="Courier New"/>
          <w:b/>
          <w:bCs/>
          <w:i/>
          <w:spacing w:val="14"/>
          <w:sz w:val="22"/>
          <w:u w:color="000000"/>
        </w:rPr>
        <w:t xml:space="preserve"> </w:t>
      </w:r>
      <w:r w:rsidRPr="003B7A15">
        <w:rPr>
          <w:rFonts w:ascii="Calibri" w:eastAsia="Arial" w:hAnsi="Calibri" w:cs="Courier New"/>
          <w:b/>
          <w:bCs/>
          <w:i/>
          <w:sz w:val="22"/>
          <w:u w:color="000000"/>
        </w:rPr>
        <w:t>do</w:t>
      </w:r>
      <w:r w:rsidRPr="003B7A15">
        <w:rPr>
          <w:rFonts w:ascii="Calibri" w:eastAsia="Arial" w:hAnsi="Calibri" w:cs="Courier New"/>
          <w:b/>
          <w:bCs/>
          <w:i/>
          <w:spacing w:val="14"/>
          <w:sz w:val="22"/>
          <w:u w:color="000000"/>
        </w:rPr>
        <w:t xml:space="preserve"> </w:t>
      </w:r>
      <w:r w:rsidRPr="003B7A15">
        <w:rPr>
          <w:rFonts w:ascii="Calibri" w:eastAsia="Arial" w:hAnsi="Calibri" w:cs="Courier New"/>
          <w:b/>
          <w:bCs/>
          <w:i/>
          <w:sz w:val="22"/>
          <w:u w:color="000000"/>
        </w:rPr>
        <w:t>mês</w:t>
      </w:r>
      <w:r w:rsidRPr="003B7A15">
        <w:rPr>
          <w:rFonts w:ascii="Calibri" w:eastAsia="Arial" w:hAnsi="Calibri" w:cs="Courier New"/>
          <w:b/>
          <w:bCs/>
          <w:i/>
          <w:spacing w:val="27"/>
          <w:sz w:val="22"/>
        </w:rPr>
        <w:t xml:space="preserve"> </w:t>
      </w:r>
      <w:r w:rsidRPr="003B7A15">
        <w:rPr>
          <w:rFonts w:ascii="Calibri" w:eastAsia="Arial" w:hAnsi="Calibri" w:cs="Courier New"/>
          <w:b/>
          <w:bCs/>
          <w:i/>
          <w:sz w:val="22"/>
          <w:u w:color="000000"/>
        </w:rPr>
        <w:t xml:space="preserve">da </w:t>
      </w:r>
      <w:r w:rsidRPr="003B7A15">
        <w:rPr>
          <w:rFonts w:ascii="Calibri" w:eastAsia="Arial" w:hAnsi="Calibri" w:cs="Courier New"/>
          <w:b/>
          <w:bCs/>
          <w:i/>
          <w:spacing w:val="-1"/>
          <w:sz w:val="22"/>
          <w:u w:color="000000"/>
        </w:rPr>
        <w:t>integralização</w:t>
      </w:r>
      <w:r w:rsidRPr="003B7A15">
        <w:rPr>
          <w:rFonts w:ascii="Calibri" w:eastAsia="Arial" w:hAnsi="Calibri" w:cs="Courier New"/>
          <w:i/>
          <w:spacing w:val="-1"/>
          <w:sz w:val="22"/>
        </w:rPr>
        <w:t>.”</w:t>
      </w:r>
    </w:p>
    <w:p w:rsidR="003B7A15" w:rsidRDefault="003B7A15" w:rsidP="003B7A15">
      <w:pPr>
        <w:pStyle w:val="Corpodetexto"/>
        <w:ind w:right="1069"/>
        <w:jc w:val="both"/>
        <w:rPr>
          <w:rFonts w:ascii="Calibri" w:hAnsi="Calibri"/>
          <w:sz w:val="22"/>
        </w:rPr>
      </w:pPr>
    </w:p>
    <w:p w:rsidR="009B208A" w:rsidRDefault="009B208A" w:rsidP="003B7A15">
      <w:pPr>
        <w:pStyle w:val="Corpodetexto"/>
        <w:ind w:right="1069"/>
        <w:jc w:val="both"/>
        <w:rPr>
          <w:rFonts w:ascii="Calibri" w:hAnsi="Calibri"/>
          <w:sz w:val="22"/>
        </w:rPr>
      </w:pPr>
    </w:p>
    <w:p w:rsidR="003B7A15" w:rsidRDefault="003B7A15" w:rsidP="005955E7">
      <w:pPr>
        <w:spacing w:line="360" w:lineRule="auto"/>
        <w:jc w:val="both"/>
        <w:rPr>
          <w:rFonts w:cs="Arial"/>
        </w:rPr>
      </w:pPr>
      <w:r>
        <w:rPr>
          <w:rFonts w:cs="Arial"/>
        </w:rPr>
        <w:lastRenderedPageBreak/>
        <w:t xml:space="preserve"> </w:t>
      </w:r>
      <w:r>
        <w:rPr>
          <w:rFonts w:cs="Arial"/>
        </w:rPr>
        <w:tab/>
      </w:r>
      <w:r w:rsidR="00091817">
        <w:rPr>
          <w:rFonts w:cs="Arial"/>
        </w:rPr>
        <w:tab/>
      </w:r>
      <w:r>
        <w:rPr>
          <w:rFonts w:cs="Arial"/>
        </w:rPr>
        <w:tab/>
      </w:r>
      <w:r>
        <w:rPr>
          <w:rFonts w:cs="Arial"/>
        </w:rPr>
        <w:tab/>
      </w:r>
      <w:r>
        <w:rPr>
          <w:rFonts w:cs="Arial"/>
        </w:rPr>
        <w:tab/>
        <w:t>Sendo necessário</w:t>
      </w:r>
      <w:r w:rsidR="009B208A">
        <w:rPr>
          <w:rFonts w:cs="Arial"/>
        </w:rPr>
        <w:t xml:space="preserve">, </w:t>
      </w:r>
      <w:r>
        <w:rPr>
          <w:rFonts w:cs="Arial"/>
        </w:rPr>
        <w:t>portanto</w:t>
      </w:r>
      <w:r w:rsidR="009B208A">
        <w:rPr>
          <w:rFonts w:cs="Arial"/>
        </w:rPr>
        <w:t xml:space="preserve"> </w:t>
      </w:r>
      <w:r>
        <w:rPr>
          <w:rFonts w:cs="Arial"/>
        </w:rPr>
        <w:t xml:space="preserve">apurar o </w:t>
      </w:r>
      <w:r w:rsidRPr="003B7A15">
        <w:rPr>
          <w:rFonts w:cs="Arial"/>
          <w:b/>
        </w:rPr>
        <w:t>VPA</w:t>
      </w:r>
      <w:r>
        <w:rPr>
          <w:rFonts w:cs="Arial"/>
        </w:rPr>
        <w:t xml:space="preserve"> da Cia Requerida através dos seus balancetes.</w:t>
      </w:r>
    </w:p>
    <w:p w:rsidR="00091817" w:rsidRDefault="00091817" w:rsidP="005955E7">
      <w:pPr>
        <w:spacing w:line="360" w:lineRule="auto"/>
        <w:jc w:val="both"/>
        <w:rPr>
          <w:rFonts w:cs="Arial"/>
        </w:rPr>
      </w:pPr>
    </w:p>
    <w:p w:rsidR="003B7A15" w:rsidRDefault="003B7A15" w:rsidP="005955E7">
      <w:pPr>
        <w:spacing w:line="360" w:lineRule="auto"/>
        <w:jc w:val="both"/>
        <w:rPr>
          <w:rFonts w:cs="Arial"/>
        </w:rPr>
      </w:pPr>
      <w:r>
        <w:rPr>
          <w:rFonts w:cs="Arial"/>
        </w:rPr>
        <w:t xml:space="preserve"> </w:t>
      </w:r>
      <w:r>
        <w:rPr>
          <w:rFonts w:cs="Arial"/>
        </w:rPr>
        <w:tab/>
      </w:r>
      <w:r>
        <w:rPr>
          <w:rFonts w:cs="Arial"/>
        </w:rPr>
        <w:tab/>
      </w:r>
      <w:r w:rsidR="00091817">
        <w:rPr>
          <w:rFonts w:cs="Arial"/>
        </w:rPr>
        <w:tab/>
      </w:r>
      <w:r>
        <w:rPr>
          <w:rFonts w:cs="Arial"/>
        </w:rPr>
        <w:tab/>
      </w:r>
      <w:r>
        <w:rPr>
          <w:rFonts w:cs="Arial"/>
        </w:rPr>
        <w:tab/>
        <w:t xml:space="preserve">Extraído do Art. 176, inciso I da Lei 6.404/76, o VPA é calculado através da divisão do patrimônio líquido da Cia pelo número de ações, definido por meio do balanço no final de cada exercício, conforme fórmula a seguir: </w:t>
      </w:r>
    </w:p>
    <w:p w:rsidR="00A664B5" w:rsidRDefault="00A664B5" w:rsidP="003B7A15">
      <w:pPr>
        <w:ind w:left="1701" w:right="970"/>
        <w:jc w:val="both"/>
        <w:rPr>
          <w:rFonts w:cs="Arial"/>
        </w:rPr>
      </w:pPr>
    </w:p>
    <w:p w:rsidR="003B7A15" w:rsidRPr="00091817" w:rsidRDefault="003B7A15" w:rsidP="003B7A15">
      <w:pPr>
        <w:ind w:left="981" w:right="970" w:firstLine="720"/>
        <w:jc w:val="center"/>
        <w:rPr>
          <w:rFonts w:ascii="Tahoma" w:hAnsi="Tahoma" w:cs="Tahoma"/>
          <w:color w:val="FF0000"/>
          <w:sz w:val="18"/>
          <w:u w:val="single"/>
        </w:rPr>
      </w:pPr>
      <w:r w:rsidRPr="00091817">
        <w:rPr>
          <w:rFonts w:ascii="Tahoma" w:hAnsi="Tahoma" w:cs="Tahoma"/>
          <w:color w:val="FF0000"/>
          <w:sz w:val="18"/>
          <w:u w:val="single"/>
        </w:rPr>
        <w:t>FORMULA PARA DEFINIÇÃO DO VPA</w:t>
      </w:r>
    </w:p>
    <w:p w:rsidR="00091817" w:rsidRDefault="00091817" w:rsidP="003B7A15">
      <w:pPr>
        <w:ind w:left="981" w:right="970" w:firstLine="720"/>
        <w:jc w:val="center"/>
        <w:rPr>
          <w:rFonts w:ascii="Tahoma" w:hAnsi="Tahoma" w:cs="Tahoma"/>
          <w:color w:val="FF0000"/>
          <w:sz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7"/>
        <w:gridCol w:w="4717"/>
      </w:tblGrid>
      <w:tr w:rsidR="003B7A15" w:rsidTr="003B7A15">
        <w:trPr>
          <w:trHeight w:val="238"/>
        </w:trPr>
        <w:tc>
          <w:tcPr>
            <w:tcW w:w="4867" w:type="dxa"/>
            <w:tcBorders>
              <w:top w:val="single" w:sz="4" w:space="0" w:color="000000"/>
              <w:left w:val="single" w:sz="4" w:space="0" w:color="000000"/>
              <w:bottom w:val="single" w:sz="4" w:space="0" w:color="000000"/>
              <w:right w:val="single" w:sz="4" w:space="0" w:color="000000"/>
            </w:tcBorders>
            <w:hideMark/>
          </w:tcPr>
          <w:p w:rsidR="003B7A15" w:rsidRDefault="003B7A15">
            <w:pPr>
              <w:rPr>
                <w:b/>
                <w:sz w:val="20"/>
              </w:rPr>
            </w:pPr>
            <w:r>
              <w:rPr>
                <w:b/>
                <w:sz w:val="20"/>
              </w:rPr>
              <w:t>QTA = QUANTIDADE TOTAL DE AÇÕES DA CIA</w:t>
            </w:r>
          </w:p>
        </w:tc>
        <w:tc>
          <w:tcPr>
            <w:tcW w:w="4717" w:type="dxa"/>
            <w:tcBorders>
              <w:top w:val="single" w:sz="4" w:space="0" w:color="000000"/>
              <w:left w:val="single" w:sz="4" w:space="0" w:color="000000"/>
              <w:bottom w:val="single" w:sz="4" w:space="0" w:color="000000"/>
              <w:right w:val="single" w:sz="4" w:space="0" w:color="000000"/>
            </w:tcBorders>
            <w:hideMark/>
          </w:tcPr>
          <w:p w:rsidR="003B7A15" w:rsidRDefault="003B7A15">
            <w:pPr>
              <w:rPr>
                <w:b/>
                <w:sz w:val="20"/>
              </w:rPr>
            </w:pPr>
            <w:r>
              <w:rPr>
                <w:b/>
                <w:sz w:val="20"/>
              </w:rPr>
              <w:t>VPA – VALOR PATRIMONIAL DAS AÇÕES</w:t>
            </w:r>
          </w:p>
        </w:tc>
      </w:tr>
      <w:tr w:rsidR="003B7A15" w:rsidTr="003B7A15">
        <w:trPr>
          <w:trHeight w:val="3905"/>
        </w:trPr>
        <w:tc>
          <w:tcPr>
            <w:tcW w:w="4867" w:type="dxa"/>
            <w:tcBorders>
              <w:top w:val="single" w:sz="4" w:space="0" w:color="000000"/>
              <w:left w:val="single" w:sz="4" w:space="0" w:color="000000"/>
              <w:bottom w:val="single" w:sz="4" w:space="0" w:color="000000"/>
              <w:right w:val="single" w:sz="4" w:space="0" w:color="000000"/>
            </w:tcBorders>
          </w:tcPr>
          <w:p w:rsidR="003B7A15" w:rsidRDefault="003B7A15">
            <w:pPr>
              <w:rPr>
                <w:b/>
                <w:sz w:val="22"/>
              </w:rPr>
            </w:pPr>
            <w:r>
              <w:rPr>
                <w:b/>
                <w:sz w:val="22"/>
              </w:rPr>
              <w:t>QTA</w:t>
            </w:r>
            <w:proofErr w:type="gramStart"/>
            <w:r>
              <w:rPr>
                <w:b/>
                <w:sz w:val="22"/>
              </w:rPr>
              <w:t xml:space="preserve">  </w:t>
            </w:r>
            <w:proofErr w:type="gramEnd"/>
            <w:r>
              <w:rPr>
                <w:b/>
                <w:sz w:val="22"/>
              </w:rPr>
              <w:t>=  ( ON  +  PN )</w:t>
            </w:r>
          </w:p>
          <w:p w:rsidR="003B7A15" w:rsidRDefault="003B7A15">
            <w:pPr>
              <w:rPr>
                <w:sz w:val="22"/>
              </w:rPr>
            </w:pPr>
          </w:p>
          <w:p w:rsidR="003B7A15" w:rsidRDefault="003B7A15">
            <w:pPr>
              <w:jc w:val="both"/>
              <w:rPr>
                <w:b/>
                <w:bCs/>
                <w:sz w:val="22"/>
              </w:rPr>
            </w:pPr>
            <w:r>
              <w:rPr>
                <w:b/>
                <w:bCs/>
                <w:sz w:val="22"/>
              </w:rPr>
              <w:t>Ações Ordinárias (ON):</w:t>
            </w:r>
          </w:p>
          <w:p w:rsidR="003B7A15" w:rsidRDefault="003B7A15">
            <w:pPr>
              <w:jc w:val="both"/>
              <w:rPr>
                <w:sz w:val="22"/>
              </w:rPr>
            </w:pPr>
            <w:r>
              <w:rPr>
                <w:sz w:val="22"/>
              </w:rPr>
              <w:t>Proporcionam participação nos resultados da empresa e conferem ao acionista o direito de</w:t>
            </w:r>
          </w:p>
          <w:p w:rsidR="003B7A15" w:rsidRDefault="003B7A15">
            <w:pPr>
              <w:jc w:val="both"/>
              <w:rPr>
                <w:sz w:val="22"/>
              </w:rPr>
            </w:pPr>
            <w:r>
              <w:rPr>
                <w:sz w:val="22"/>
              </w:rPr>
              <w:t xml:space="preserve">Voto em </w:t>
            </w:r>
            <w:proofErr w:type="spellStart"/>
            <w:r>
              <w:rPr>
                <w:sz w:val="22"/>
              </w:rPr>
              <w:t>assembléias</w:t>
            </w:r>
            <w:proofErr w:type="spellEnd"/>
            <w:r>
              <w:rPr>
                <w:sz w:val="22"/>
              </w:rPr>
              <w:t xml:space="preserve"> gerais.</w:t>
            </w:r>
          </w:p>
          <w:p w:rsidR="003B7A15" w:rsidRDefault="003B7A15">
            <w:pPr>
              <w:jc w:val="both"/>
              <w:rPr>
                <w:sz w:val="22"/>
              </w:rPr>
            </w:pPr>
          </w:p>
          <w:p w:rsidR="003B7A15" w:rsidRDefault="003B7A15">
            <w:pPr>
              <w:jc w:val="both"/>
              <w:rPr>
                <w:sz w:val="22"/>
              </w:rPr>
            </w:pPr>
            <w:r>
              <w:rPr>
                <w:b/>
                <w:bCs/>
                <w:sz w:val="22"/>
              </w:rPr>
              <w:t>Ações Preferenciais (PN)</w:t>
            </w:r>
            <w:r>
              <w:rPr>
                <w:sz w:val="22"/>
              </w:rPr>
              <w:t>:</w:t>
            </w:r>
          </w:p>
          <w:p w:rsidR="003B7A15" w:rsidRDefault="003B7A15">
            <w:pPr>
              <w:jc w:val="both"/>
              <w:rPr>
                <w:sz w:val="22"/>
              </w:rPr>
            </w:pPr>
            <w:r>
              <w:rPr>
                <w:sz w:val="22"/>
              </w:rPr>
              <w:t>Garantem ao acionista a prioridade no recebimento de dividendos (geralmente em percentual mais elevado do que o atribuído às ações ordinárias) e no reembolso de capital, no caso de dissolução da sociedade.</w:t>
            </w:r>
          </w:p>
          <w:p w:rsidR="003B7A15" w:rsidRDefault="003B7A15">
            <w:pPr>
              <w:rPr>
                <w:sz w:val="22"/>
              </w:rPr>
            </w:pPr>
          </w:p>
        </w:tc>
        <w:tc>
          <w:tcPr>
            <w:tcW w:w="4717" w:type="dxa"/>
            <w:tcBorders>
              <w:top w:val="single" w:sz="4" w:space="0" w:color="000000"/>
              <w:left w:val="single" w:sz="4" w:space="0" w:color="000000"/>
              <w:bottom w:val="single" w:sz="4" w:space="0" w:color="000000"/>
              <w:right w:val="single" w:sz="4" w:space="0" w:color="000000"/>
            </w:tcBorders>
            <w:hideMark/>
          </w:tcPr>
          <w:p w:rsidR="003B7A15" w:rsidRDefault="003B7A15">
            <w:pPr>
              <w:jc w:val="both"/>
              <w:rPr>
                <w:sz w:val="22"/>
              </w:rPr>
            </w:pPr>
            <w:r>
              <w:rPr>
                <w:b/>
                <w:sz w:val="22"/>
              </w:rPr>
              <w:t>Patrimônio Líquido:</w:t>
            </w:r>
            <w:r>
              <w:rPr>
                <w:sz w:val="22"/>
              </w:rPr>
              <w:t xml:space="preserve"> </w:t>
            </w:r>
          </w:p>
          <w:p w:rsidR="003B7A15" w:rsidRDefault="003B7A15">
            <w:pPr>
              <w:jc w:val="both"/>
              <w:rPr>
                <w:b/>
                <w:sz w:val="22"/>
              </w:rPr>
            </w:pPr>
            <w:r>
              <w:rPr>
                <w:sz w:val="22"/>
              </w:rPr>
              <w:t xml:space="preserve">Representa a parcela dos acionistas após se deduzir do ativo, todos os passivos. Ele é constituído inicialmente pelo aporte inicial dos sócios e, posteriormente, vai se alterando com os lucros ou prejuízos incorridos pela companhia. Além do aporte inicial, podem ocorrer novos aumentos de capital ao longo do tempo o que também contribui para a elevação do patrimônio líquido. </w:t>
            </w:r>
            <w:proofErr w:type="gramStart"/>
            <w:r>
              <w:rPr>
                <w:sz w:val="22"/>
              </w:rPr>
              <w:t>o</w:t>
            </w:r>
            <w:proofErr w:type="gramEnd"/>
            <w:r>
              <w:rPr>
                <w:sz w:val="22"/>
              </w:rPr>
              <w:t xml:space="preserve"> patrimônio líquido reflete o passado da companhia, não dando qualquer pista sobre o futuro da empresa.</w:t>
            </w:r>
            <w:r>
              <w:rPr>
                <w:b/>
                <w:sz w:val="22"/>
              </w:rPr>
              <w:t xml:space="preserve">       VPA</w:t>
            </w:r>
            <w:proofErr w:type="gramStart"/>
            <w:r>
              <w:rPr>
                <w:b/>
                <w:sz w:val="22"/>
              </w:rPr>
              <w:t xml:space="preserve">   </w:t>
            </w:r>
            <w:proofErr w:type="gramEnd"/>
            <w:r>
              <w:rPr>
                <w:b/>
                <w:sz w:val="22"/>
              </w:rPr>
              <w:t>=        PL</w:t>
            </w:r>
          </w:p>
          <w:p w:rsidR="003B7A15" w:rsidRDefault="003B7A15">
            <w:pPr>
              <w:rPr>
                <w:b/>
                <w:sz w:val="22"/>
              </w:rPr>
            </w:pPr>
            <w:r>
              <w:rPr>
                <w:b/>
                <w:sz w:val="22"/>
              </w:rPr>
              <w:t xml:space="preserve">                                        -----------</w:t>
            </w:r>
          </w:p>
          <w:p w:rsidR="003B7A15" w:rsidRDefault="003B7A15">
            <w:pPr>
              <w:rPr>
                <w:sz w:val="22"/>
              </w:rPr>
            </w:pPr>
            <w:r>
              <w:rPr>
                <w:b/>
                <w:sz w:val="22"/>
              </w:rPr>
              <w:t xml:space="preserve">                                           QTA</w:t>
            </w:r>
          </w:p>
        </w:tc>
      </w:tr>
    </w:tbl>
    <w:p w:rsidR="005955E7" w:rsidRDefault="005955E7" w:rsidP="005955E7">
      <w:pPr>
        <w:pStyle w:val="Corpodetexto"/>
        <w:spacing w:line="360" w:lineRule="auto"/>
        <w:jc w:val="both"/>
        <w:rPr>
          <w:b/>
        </w:rPr>
      </w:pPr>
    </w:p>
    <w:p w:rsidR="003B7A15" w:rsidRDefault="00091817" w:rsidP="005955E7">
      <w:pPr>
        <w:pStyle w:val="Corpodetexto"/>
        <w:spacing w:line="360" w:lineRule="auto"/>
        <w:jc w:val="both"/>
        <w:rPr>
          <w:i/>
        </w:rPr>
      </w:pPr>
      <w:r>
        <w:rPr>
          <w:b/>
        </w:rPr>
        <w:t xml:space="preserve"> </w:t>
      </w:r>
      <w:r>
        <w:rPr>
          <w:b/>
        </w:rPr>
        <w:tab/>
      </w:r>
      <w:r>
        <w:rPr>
          <w:b/>
        </w:rPr>
        <w:tab/>
      </w:r>
      <w:r>
        <w:rPr>
          <w:b/>
        </w:rPr>
        <w:tab/>
      </w:r>
      <w:r>
        <w:rPr>
          <w:b/>
        </w:rPr>
        <w:tab/>
      </w:r>
      <w:r>
        <w:rPr>
          <w:b/>
        </w:rPr>
        <w:tab/>
      </w:r>
      <w:r w:rsidR="003B7A15">
        <w:t>Em referência ao mês da integralização é necessário considerar a data em que se deu o</w:t>
      </w:r>
      <w:r w:rsidR="003B7A15">
        <w:rPr>
          <w:spacing w:val="47"/>
        </w:rPr>
        <w:t xml:space="preserve"> </w:t>
      </w:r>
      <w:r w:rsidR="003B7A15">
        <w:rPr>
          <w:spacing w:val="-1"/>
        </w:rPr>
        <w:t>pagamento</w:t>
      </w:r>
      <w:r w:rsidR="003B7A15">
        <w:rPr>
          <w:spacing w:val="36"/>
        </w:rPr>
        <w:t xml:space="preserve"> </w:t>
      </w:r>
      <w:r w:rsidR="003B7A15">
        <w:rPr>
          <w:spacing w:val="-1"/>
        </w:rPr>
        <w:t>de</w:t>
      </w:r>
      <w:r w:rsidR="003B7A15">
        <w:rPr>
          <w:spacing w:val="37"/>
        </w:rPr>
        <w:t xml:space="preserve"> </w:t>
      </w:r>
      <w:r w:rsidR="003B7A15">
        <w:rPr>
          <w:spacing w:val="-1"/>
        </w:rPr>
        <w:t>quota</w:t>
      </w:r>
      <w:r w:rsidR="003B7A15">
        <w:rPr>
          <w:spacing w:val="34"/>
        </w:rPr>
        <w:t xml:space="preserve"> </w:t>
      </w:r>
      <w:r w:rsidR="003B7A15">
        <w:t>única</w:t>
      </w:r>
      <w:r w:rsidR="003B7A15">
        <w:rPr>
          <w:spacing w:val="33"/>
        </w:rPr>
        <w:t xml:space="preserve"> </w:t>
      </w:r>
      <w:r w:rsidR="003B7A15">
        <w:t>ou</w:t>
      </w:r>
      <w:r w:rsidR="003B7A15">
        <w:rPr>
          <w:spacing w:val="34"/>
        </w:rPr>
        <w:t xml:space="preserve"> </w:t>
      </w:r>
      <w:r w:rsidR="003B7A15">
        <w:t>da</w:t>
      </w:r>
      <w:r w:rsidR="003B7A15">
        <w:rPr>
          <w:spacing w:val="34"/>
        </w:rPr>
        <w:t xml:space="preserve"> </w:t>
      </w:r>
      <w:r w:rsidR="003B7A15">
        <w:rPr>
          <w:spacing w:val="-1"/>
        </w:rPr>
        <w:t>primeira</w:t>
      </w:r>
      <w:r w:rsidR="003B7A15">
        <w:rPr>
          <w:spacing w:val="32"/>
        </w:rPr>
        <w:t xml:space="preserve"> </w:t>
      </w:r>
      <w:r w:rsidR="003B7A15">
        <w:t>parcela</w:t>
      </w:r>
      <w:r w:rsidR="003B7A15">
        <w:rPr>
          <w:spacing w:val="34"/>
        </w:rPr>
        <w:t xml:space="preserve"> </w:t>
      </w:r>
      <w:r w:rsidR="003B7A15">
        <w:t>do</w:t>
      </w:r>
      <w:r w:rsidR="003B7A15">
        <w:rPr>
          <w:spacing w:val="36"/>
        </w:rPr>
        <w:t xml:space="preserve"> </w:t>
      </w:r>
      <w:r w:rsidR="003B7A15">
        <w:rPr>
          <w:spacing w:val="-1"/>
        </w:rPr>
        <w:t>capital</w:t>
      </w:r>
      <w:r w:rsidR="003B7A15">
        <w:rPr>
          <w:spacing w:val="36"/>
        </w:rPr>
        <w:t xml:space="preserve"> </w:t>
      </w:r>
      <w:r w:rsidR="003B7A15">
        <w:rPr>
          <w:spacing w:val="-1"/>
        </w:rPr>
        <w:t>investido,</w:t>
      </w:r>
      <w:r w:rsidR="003B7A15">
        <w:rPr>
          <w:spacing w:val="34"/>
        </w:rPr>
        <w:t xml:space="preserve"> </w:t>
      </w:r>
      <w:r w:rsidR="003B7A15">
        <w:rPr>
          <w:spacing w:val="-1"/>
        </w:rPr>
        <w:t>conforme</w:t>
      </w:r>
      <w:r w:rsidR="003B7A15">
        <w:rPr>
          <w:spacing w:val="49"/>
        </w:rPr>
        <w:t xml:space="preserve"> </w:t>
      </w:r>
      <w:proofErr w:type="gramStart"/>
      <w:r w:rsidR="003B7A15">
        <w:rPr>
          <w:spacing w:val="-1"/>
        </w:rPr>
        <w:t>entendimento</w:t>
      </w:r>
      <w:r w:rsidR="003B7A15">
        <w:rPr>
          <w:spacing w:val="8"/>
        </w:rPr>
        <w:t xml:space="preserve"> pacifico</w:t>
      </w:r>
      <w:proofErr w:type="gramEnd"/>
      <w:r w:rsidR="003B7A15">
        <w:rPr>
          <w:spacing w:val="8"/>
        </w:rPr>
        <w:t xml:space="preserve"> </w:t>
      </w:r>
      <w:r w:rsidR="003B7A15">
        <w:t>do</w:t>
      </w:r>
      <w:r w:rsidR="003B7A15">
        <w:rPr>
          <w:spacing w:val="57"/>
        </w:rPr>
        <w:t xml:space="preserve"> </w:t>
      </w:r>
      <w:r w:rsidR="003B7A15">
        <w:rPr>
          <w:spacing w:val="-1"/>
        </w:rPr>
        <w:t>Superior</w:t>
      </w:r>
      <w:r w:rsidR="003B7A15">
        <w:rPr>
          <w:spacing w:val="-3"/>
        </w:rPr>
        <w:t xml:space="preserve"> </w:t>
      </w:r>
      <w:r w:rsidR="003B7A15">
        <w:rPr>
          <w:spacing w:val="-1"/>
        </w:rPr>
        <w:t>Tribunal</w:t>
      </w:r>
      <w:r w:rsidR="003B7A15">
        <w:t xml:space="preserve"> </w:t>
      </w:r>
      <w:r w:rsidR="003B7A15">
        <w:rPr>
          <w:spacing w:val="-1"/>
        </w:rPr>
        <w:t>de</w:t>
      </w:r>
      <w:r w:rsidR="003B7A15">
        <w:t xml:space="preserve"> </w:t>
      </w:r>
      <w:r w:rsidR="003B7A15">
        <w:rPr>
          <w:spacing w:val="-1"/>
        </w:rPr>
        <w:t>Justiça</w:t>
      </w:r>
      <w:r w:rsidR="003B7A15">
        <w:rPr>
          <w:i/>
        </w:rPr>
        <w:t>:</w:t>
      </w:r>
    </w:p>
    <w:p w:rsidR="003B7A15" w:rsidRDefault="003B7A15" w:rsidP="003B7A15">
      <w:pPr>
        <w:pStyle w:val="Corpodetexto"/>
        <w:spacing w:line="237" w:lineRule="auto"/>
        <w:jc w:val="both"/>
        <w:rPr>
          <w:rFonts w:cs="Arial"/>
        </w:rPr>
      </w:pPr>
    </w:p>
    <w:p w:rsidR="003B7A15" w:rsidRDefault="003B7A15" w:rsidP="00091817">
      <w:pPr>
        <w:ind w:left="4254"/>
        <w:jc w:val="both"/>
        <w:rPr>
          <w:rFonts w:ascii="Calibri" w:eastAsia="Arial" w:hAnsi="Calibri" w:cs="Tahoma"/>
          <w:b/>
          <w:sz w:val="22"/>
        </w:rPr>
      </w:pPr>
      <w:r>
        <w:rPr>
          <w:rFonts w:ascii="Calibri" w:hAnsi="Calibri" w:cs="Tahoma"/>
          <w:b/>
          <w:spacing w:val="-2"/>
          <w:sz w:val="22"/>
        </w:rPr>
        <w:t>COMERCIAL</w:t>
      </w:r>
      <w:r>
        <w:rPr>
          <w:rFonts w:ascii="Calibri" w:hAnsi="Calibri" w:cs="Tahoma"/>
          <w:b/>
          <w:spacing w:val="31"/>
          <w:sz w:val="22"/>
        </w:rPr>
        <w:t xml:space="preserve"> </w:t>
      </w:r>
      <w:r>
        <w:rPr>
          <w:rFonts w:ascii="Calibri" w:hAnsi="Calibri" w:cs="Tahoma"/>
          <w:b/>
          <w:sz w:val="22"/>
        </w:rPr>
        <w:t>E</w:t>
      </w:r>
      <w:r>
        <w:rPr>
          <w:rFonts w:ascii="Calibri" w:hAnsi="Calibri" w:cs="Tahoma"/>
          <w:b/>
          <w:spacing w:val="28"/>
          <w:sz w:val="22"/>
        </w:rPr>
        <w:t xml:space="preserve"> </w:t>
      </w:r>
      <w:r>
        <w:rPr>
          <w:rFonts w:ascii="Calibri" w:hAnsi="Calibri" w:cs="Tahoma"/>
          <w:b/>
          <w:spacing w:val="-2"/>
          <w:sz w:val="22"/>
        </w:rPr>
        <w:t>PROCESSUAL</w:t>
      </w:r>
      <w:r>
        <w:rPr>
          <w:rFonts w:ascii="Calibri" w:hAnsi="Calibri" w:cs="Tahoma"/>
          <w:b/>
          <w:spacing w:val="31"/>
          <w:sz w:val="22"/>
        </w:rPr>
        <w:t xml:space="preserve"> </w:t>
      </w:r>
      <w:r>
        <w:rPr>
          <w:rFonts w:ascii="Calibri" w:hAnsi="Calibri" w:cs="Tahoma"/>
          <w:b/>
          <w:spacing w:val="-1"/>
          <w:sz w:val="22"/>
        </w:rPr>
        <w:t>CIVIL.</w:t>
      </w:r>
      <w:r>
        <w:rPr>
          <w:rFonts w:ascii="Calibri" w:hAnsi="Calibri" w:cs="Tahoma"/>
          <w:b/>
          <w:spacing w:val="32"/>
          <w:sz w:val="22"/>
        </w:rPr>
        <w:t xml:space="preserve"> </w:t>
      </w:r>
      <w:r>
        <w:rPr>
          <w:rFonts w:ascii="Calibri" w:hAnsi="Calibri" w:cs="Tahoma"/>
          <w:b/>
          <w:spacing w:val="-2"/>
          <w:sz w:val="22"/>
        </w:rPr>
        <w:t>CONTRATO</w:t>
      </w:r>
      <w:r>
        <w:rPr>
          <w:rFonts w:ascii="Calibri" w:hAnsi="Calibri" w:cs="Tahoma"/>
          <w:b/>
          <w:spacing w:val="53"/>
          <w:sz w:val="22"/>
        </w:rPr>
        <w:t xml:space="preserve"> </w:t>
      </w:r>
      <w:r>
        <w:rPr>
          <w:rFonts w:ascii="Calibri" w:hAnsi="Calibri" w:cs="Tahoma"/>
          <w:b/>
          <w:spacing w:val="-1"/>
          <w:sz w:val="22"/>
        </w:rPr>
        <w:t>DE</w:t>
      </w:r>
      <w:r>
        <w:rPr>
          <w:rFonts w:ascii="Calibri" w:hAnsi="Calibri" w:cs="Tahoma"/>
          <w:b/>
          <w:spacing w:val="26"/>
          <w:sz w:val="22"/>
        </w:rPr>
        <w:t xml:space="preserve"> </w:t>
      </w:r>
      <w:r>
        <w:rPr>
          <w:rFonts w:ascii="Calibri" w:hAnsi="Calibri" w:cs="Tahoma"/>
          <w:b/>
          <w:spacing w:val="-2"/>
          <w:sz w:val="22"/>
        </w:rPr>
        <w:t>PARTICIPAÇÃO</w:t>
      </w:r>
      <w:r>
        <w:rPr>
          <w:rFonts w:ascii="Calibri" w:hAnsi="Calibri" w:cs="Tahoma"/>
          <w:b/>
          <w:spacing w:val="28"/>
          <w:sz w:val="22"/>
        </w:rPr>
        <w:t xml:space="preserve"> </w:t>
      </w:r>
      <w:r>
        <w:rPr>
          <w:rFonts w:ascii="Calibri" w:hAnsi="Calibri" w:cs="Tahoma"/>
          <w:b/>
          <w:spacing w:val="-1"/>
          <w:sz w:val="22"/>
        </w:rPr>
        <w:t>FINANCEIRA</w:t>
      </w:r>
      <w:r>
        <w:rPr>
          <w:rFonts w:ascii="Calibri" w:hAnsi="Calibri" w:cs="Tahoma"/>
          <w:b/>
          <w:spacing w:val="25"/>
          <w:sz w:val="22"/>
        </w:rPr>
        <w:t xml:space="preserve"> </w:t>
      </w:r>
      <w:r>
        <w:rPr>
          <w:rFonts w:ascii="Calibri" w:hAnsi="Calibri" w:cs="Tahoma"/>
          <w:b/>
          <w:spacing w:val="-1"/>
          <w:sz w:val="22"/>
        </w:rPr>
        <w:t>CONJUGADO</w:t>
      </w:r>
      <w:r>
        <w:rPr>
          <w:rFonts w:ascii="Calibri" w:hAnsi="Calibri" w:cs="Tahoma"/>
          <w:b/>
          <w:spacing w:val="28"/>
          <w:sz w:val="22"/>
        </w:rPr>
        <w:t xml:space="preserve"> </w:t>
      </w:r>
      <w:r>
        <w:rPr>
          <w:rFonts w:ascii="Calibri" w:hAnsi="Calibri" w:cs="Tahoma"/>
          <w:b/>
          <w:spacing w:val="-2"/>
          <w:sz w:val="22"/>
        </w:rPr>
        <w:t>COM</w:t>
      </w:r>
      <w:r>
        <w:rPr>
          <w:rFonts w:ascii="Calibri" w:hAnsi="Calibri" w:cs="Tahoma"/>
          <w:b/>
          <w:spacing w:val="35"/>
          <w:sz w:val="22"/>
        </w:rPr>
        <w:t xml:space="preserve"> </w:t>
      </w:r>
      <w:r>
        <w:rPr>
          <w:rFonts w:ascii="Calibri" w:hAnsi="Calibri" w:cs="Tahoma"/>
          <w:b/>
          <w:spacing w:val="-2"/>
          <w:sz w:val="22"/>
        </w:rPr>
        <w:t>AQUISIÇÃO</w:t>
      </w:r>
      <w:r>
        <w:rPr>
          <w:rFonts w:ascii="Calibri" w:hAnsi="Calibri" w:cs="Tahoma"/>
          <w:b/>
          <w:spacing w:val="53"/>
          <w:sz w:val="22"/>
        </w:rPr>
        <w:t xml:space="preserve"> </w:t>
      </w:r>
      <w:r>
        <w:rPr>
          <w:rFonts w:ascii="Calibri" w:hAnsi="Calibri" w:cs="Tahoma"/>
          <w:b/>
          <w:spacing w:val="-1"/>
          <w:sz w:val="22"/>
        </w:rPr>
        <w:t>DE</w:t>
      </w:r>
      <w:r>
        <w:rPr>
          <w:rFonts w:ascii="Calibri" w:hAnsi="Calibri" w:cs="Tahoma"/>
          <w:b/>
          <w:spacing w:val="51"/>
          <w:sz w:val="22"/>
        </w:rPr>
        <w:t xml:space="preserve"> </w:t>
      </w:r>
      <w:r>
        <w:rPr>
          <w:rFonts w:ascii="Calibri" w:hAnsi="Calibri" w:cs="Tahoma"/>
          <w:b/>
          <w:spacing w:val="-1"/>
          <w:sz w:val="22"/>
        </w:rPr>
        <w:t>LINHA</w:t>
      </w:r>
      <w:r>
        <w:rPr>
          <w:rFonts w:ascii="Calibri" w:hAnsi="Calibri" w:cs="Tahoma"/>
          <w:b/>
          <w:spacing w:val="51"/>
          <w:sz w:val="22"/>
        </w:rPr>
        <w:t xml:space="preserve"> </w:t>
      </w:r>
      <w:r>
        <w:rPr>
          <w:rFonts w:ascii="Calibri" w:hAnsi="Calibri" w:cs="Tahoma"/>
          <w:b/>
          <w:spacing w:val="-1"/>
          <w:sz w:val="22"/>
        </w:rPr>
        <w:t>TELEFÔNICA.</w:t>
      </w:r>
      <w:r>
        <w:rPr>
          <w:rFonts w:ascii="Calibri" w:hAnsi="Calibri" w:cs="Tahoma"/>
          <w:b/>
          <w:spacing w:val="53"/>
          <w:sz w:val="22"/>
        </w:rPr>
        <w:t xml:space="preserve"> </w:t>
      </w:r>
      <w:r>
        <w:rPr>
          <w:rFonts w:ascii="Calibri" w:hAnsi="Calibri" w:cs="Tahoma"/>
          <w:b/>
          <w:spacing w:val="-2"/>
          <w:sz w:val="22"/>
        </w:rPr>
        <w:t>SUBSCRIÇÃO</w:t>
      </w:r>
      <w:r>
        <w:rPr>
          <w:rFonts w:ascii="Calibri" w:hAnsi="Calibri" w:cs="Tahoma"/>
          <w:b/>
          <w:spacing w:val="53"/>
          <w:sz w:val="22"/>
        </w:rPr>
        <w:t xml:space="preserve"> </w:t>
      </w:r>
      <w:r>
        <w:rPr>
          <w:rFonts w:ascii="Calibri" w:hAnsi="Calibri" w:cs="Tahoma"/>
          <w:b/>
          <w:sz w:val="22"/>
        </w:rPr>
        <w:t>E</w:t>
      </w:r>
      <w:r>
        <w:rPr>
          <w:rFonts w:ascii="Calibri" w:hAnsi="Calibri" w:cs="Tahoma"/>
          <w:b/>
          <w:spacing w:val="45"/>
          <w:sz w:val="22"/>
        </w:rPr>
        <w:t xml:space="preserve"> </w:t>
      </w:r>
      <w:r>
        <w:rPr>
          <w:rFonts w:ascii="Calibri" w:hAnsi="Calibri" w:cs="Tahoma"/>
          <w:b/>
          <w:spacing w:val="-1"/>
          <w:sz w:val="22"/>
        </w:rPr>
        <w:t>INTEGRALIZAÇÃO.</w:t>
      </w:r>
      <w:r>
        <w:rPr>
          <w:rFonts w:ascii="Calibri" w:hAnsi="Calibri" w:cs="Tahoma"/>
          <w:b/>
          <w:sz w:val="22"/>
        </w:rPr>
        <w:t xml:space="preserve">  </w:t>
      </w:r>
      <w:r>
        <w:rPr>
          <w:rFonts w:ascii="Calibri" w:hAnsi="Calibri" w:cs="Tahoma"/>
          <w:b/>
          <w:spacing w:val="40"/>
          <w:sz w:val="22"/>
        </w:rPr>
        <w:t xml:space="preserve"> </w:t>
      </w:r>
      <w:r>
        <w:rPr>
          <w:rFonts w:ascii="Calibri" w:hAnsi="Calibri" w:cs="Tahoma"/>
          <w:b/>
          <w:spacing w:val="-1"/>
          <w:sz w:val="22"/>
        </w:rPr>
        <w:t>VALOR</w:t>
      </w:r>
      <w:r>
        <w:rPr>
          <w:rFonts w:ascii="Calibri" w:hAnsi="Calibri" w:cs="Tahoma"/>
          <w:b/>
          <w:sz w:val="22"/>
        </w:rPr>
        <w:t xml:space="preserve"> P</w:t>
      </w:r>
      <w:r>
        <w:rPr>
          <w:rFonts w:ascii="Calibri" w:hAnsi="Calibri" w:cs="Tahoma"/>
          <w:b/>
          <w:spacing w:val="-2"/>
          <w:sz w:val="22"/>
        </w:rPr>
        <w:t>ATRIMONIAL</w:t>
      </w:r>
      <w:r>
        <w:rPr>
          <w:rFonts w:ascii="Calibri" w:hAnsi="Calibri" w:cs="Tahoma"/>
          <w:b/>
          <w:spacing w:val="38"/>
          <w:sz w:val="22"/>
        </w:rPr>
        <w:t xml:space="preserve"> </w:t>
      </w:r>
      <w:r>
        <w:rPr>
          <w:rFonts w:ascii="Calibri" w:hAnsi="Calibri" w:cs="Tahoma"/>
          <w:b/>
          <w:spacing w:val="-1"/>
          <w:sz w:val="22"/>
        </w:rPr>
        <w:t>DA</w:t>
      </w:r>
      <w:r>
        <w:rPr>
          <w:rFonts w:ascii="Calibri" w:hAnsi="Calibri" w:cs="Tahoma"/>
          <w:b/>
          <w:spacing w:val="38"/>
          <w:sz w:val="22"/>
        </w:rPr>
        <w:t xml:space="preserve"> </w:t>
      </w:r>
      <w:r>
        <w:rPr>
          <w:rFonts w:ascii="Calibri" w:hAnsi="Calibri" w:cs="Tahoma"/>
          <w:b/>
          <w:spacing w:val="-2"/>
          <w:sz w:val="22"/>
        </w:rPr>
        <w:t xml:space="preserve">AÇÃO. </w:t>
      </w:r>
      <w:r>
        <w:rPr>
          <w:rFonts w:ascii="Calibri" w:hAnsi="Calibri" w:cs="Tahoma"/>
          <w:b/>
          <w:spacing w:val="-1"/>
          <w:sz w:val="22"/>
        </w:rPr>
        <w:t>PEDIDO</w:t>
      </w:r>
      <w:r>
        <w:rPr>
          <w:rFonts w:ascii="Calibri" w:hAnsi="Calibri" w:cs="Tahoma"/>
          <w:b/>
          <w:spacing w:val="12"/>
          <w:sz w:val="22"/>
        </w:rPr>
        <w:t xml:space="preserve"> </w:t>
      </w:r>
      <w:r>
        <w:rPr>
          <w:rFonts w:ascii="Calibri" w:hAnsi="Calibri" w:cs="Tahoma"/>
          <w:b/>
          <w:spacing w:val="-2"/>
          <w:sz w:val="22"/>
        </w:rPr>
        <w:t>INDENIZATÓRIO.</w:t>
      </w:r>
      <w:r>
        <w:rPr>
          <w:rFonts w:ascii="Calibri" w:hAnsi="Calibri" w:cs="Tahoma"/>
          <w:b/>
          <w:spacing w:val="11"/>
          <w:sz w:val="22"/>
        </w:rPr>
        <w:t xml:space="preserve"> </w:t>
      </w:r>
      <w:r>
        <w:rPr>
          <w:rFonts w:ascii="Calibri" w:hAnsi="Calibri" w:cs="Tahoma"/>
          <w:b/>
          <w:spacing w:val="-2"/>
          <w:sz w:val="22"/>
        </w:rPr>
        <w:t>DIFERENÇAS</w:t>
      </w:r>
      <w:r>
        <w:rPr>
          <w:rFonts w:ascii="Calibri" w:hAnsi="Calibri" w:cs="Tahoma"/>
          <w:b/>
          <w:spacing w:val="9"/>
          <w:sz w:val="22"/>
        </w:rPr>
        <w:t xml:space="preserve"> </w:t>
      </w:r>
      <w:r>
        <w:rPr>
          <w:rFonts w:ascii="Calibri" w:hAnsi="Calibri" w:cs="Tahoma"/>
          <w:b/>
          <w:sz w:val="22"/>
        </w:rPr>
        <w:t>A</w:t>
      </w:r>
      <w:r>
        <w:rPr>
          <w:rFonts w:ascii="Calibri" w:hAnsi="Calibri" w:cs="Tahoma"/>
          <w:b/>
          <w:spacing w:val="11"/>
          <w:sz w:val="22"/>
        </w:rPr>
        <w:t xml:space="preserve"> </w:t>
      </w:r>
      <w:r>
        <w:rPr>
          <w:rFonts w:ascii="Calibri" w:hAnsi="Calibri" w:cs="Tahoma"/>
          <w:b/>
          <w:spacing w:val="-2"/>
          <w:sz w:val="22"/>
        </w:rPr>
        <w:t>RECEBER.</w:t>
      </w:r>
      <w:r>
        <w:rPr>
          <w:rFonts w:ascii="Calibri" w:hAnsi="Calibri" w:cs="Tahoma"/>
          <w:b/>
          <w:sz w:val="22"/>
        </w:rPr>
        <w:t xml:space="preserve">  </w:t>
      </w:r>
      <w:r>
        <w:rPr>
          <w:rFonts w:ascii="Calibri" w:hAnsi="Calibri" w:cs="Tahoma"/>
          <w:b/>
          <w:spacing w:val="-2"/>
          <w:sz w:val="22"/>
        </w:rPr>
        <w:t>CRITÉRIO</w:t>
      </w:r>
      <w:r>
        <w:rPr>
          <w:rFonts w:ascii="Calibri" w:hAnsi="Calibri" w:cs="Tahoma"/>
          <w:b/>
          <w:spacing w:val="8"/>
          <w:sz w:val="22"/>
        </w:rPr>
        <w:t xml:space="preserve"> </w:t>
      </w:r>
      <w:r>
        <w:rPr>
          <w:rFonts w:ascii="Calibri" w:hAnsi="Calibri" w:cs="Tahoma"/>
          <w:b/>
          <w:spacing w:val="-1"/>
          <w:sz w:val="22"/>
        </w:rPr>
        <w:t>DE</w:t>
      </w:r>
      <w:r>
        <w:rPr>
          <w:rFonts w:ascii="Calibri" w:hAnsi="Calibri" w:cs="Tahoma"/>
          <w:b/>
          <w:spacing w:val="9"/>
          <w:sz w:val="22"/>
        </w:rPr>
        <w:t xml:space="preserve"> </w:t>
      </w:r>
      <w:r>
        <w:rPr>
          <w:rFonts w:ascii="Calibri" w:hAnsi="Calibri" w:cs="Tahoma"/>
          <w:b/>
          <w:spacing w:val="-2"/>
          <w:sz w:val="22"/>
        </w:rPr>
        <w:t>APURAÇÃO.</w:t>
      </w:r>
      <w:r>
        <w:rPr>
          <w:rFonts w:ascii="Calibri" w:hAnsi="Calibri" w:cs="Tahoma"/>
          <w:b/>
          <w:spacing w:val="9"/>
          <w:sz w:val="22"/>
        </w:rPr>
        <w:t xml:space="preserve"> </w:t>
      </w:r>
      <w:r>
        <w:rPr>
          <w:rFonts w:ascii="Calibri" w:hAnsi="Calibri" w:cs="Tahoma"/>
          <w:b/>
          <w:spacing w:val="-1"/>
          <w:sz w:val="22"/>
        </w:rPr>
        <w:t>VPA.</w:t>
      </w:r>
      <w:r>
        <w:rPr>
          <w:rFonts w:ascii="Calibri" w:hAnsi="Calibri" w:cs="Tahoma"/>
          <w:b/>
          <w:spacing w:val="9"/>
          <w:sz w:val="22"/>
        </w:rPr>
        <w:t xml:space="preserve"> </w:t>
      </w:r>
      <w:r>
        <w:rPr>
          <w:rFonts w:ascii="Calibri" w:hAnsi="Calibri" w:cs="Tahoma"/>
          <w:b/>
          <w:spacing w:val="-1"/>
          <w:sz w:val="22"/>
        </w:rPr>
        <w:t>BALANCETE</w:t>
      </w:r>
      <w:r>
        <w:rPr>
          <w:rFonts w:ascii="Calibri" w:hAnsi="Calibri" w:cs="Tahoma"/>
          <w:b/>
          <w:spacing w:val="7"/>
          <w:sz w:val="22"/>
        </w:rPr>
        <w:t xml:space="preserve"> </w:t>
      </w:r>
      <w:r>
        <w:rPr>
          <w:rFonts w:ascii="Calibri" w:hAnsi="Calibri" w:cs="Tahoma"/>
          <w:b/>
          <w:spacing w:val="-1"/>
          <w:sz w:val="22"/>
        </w:rPr>
        <w:t>DO</w:t>
      </w:r>
      <w:r>
        <w:rPr>
          <w:rFonts w:ascii="Calibri" w:hAnsi="Calibri" w:cs="Tahoma"/>
          <w:b/>
          <w:spacing w:val="9"/>
          <w:sz w:val="22"/>
        </w:rPr>
        <w:t xml:space="preserve"> </w:t>
      </w:r>
      <w:r>
        <w:rPr>
          <w:rFonts w:ascii="Calibri" w:hAnsi="Calibri" w:cs="Tahoma"/>
          <w:b/>
          <w:spacing w:val="-2"/>
          <w:sz w:val="22"/>
        </w:rPr>
        <w:t>MÊS</w:t>
      </w:r>
      <w:r>
        <w:rPr>
          <w:rFonts w:ascii="Calibri" w:hAnsi="Calibri" w:cs="Tahoma"/>
          <w:b/>
          <w:spacing w:val="7"/>
          <w:sz w:val="22"/>
        </w:rPr>
        <w:t xml:space="preserve"> </w:t>
      </w:r>
      <w:r>
        <w:rPr>
          <w:rFonts w:ascii="Calibri" w:hAnsi="Calibri" w:cs="Tahoma"/>
          <w:b/>
          <w:spacing w:val="-1"/>
          <w:sz w:val="22"/>
        </w:rPr>
        <w:t>DA</w:t>
      </w:r>
      <w:r>
        <w:rPr>
          <w:rFonts w:ascii="Calibri" w:hAnsi="Calibri" w:cs="Tahoma"/>
          <w:b/>
          <w:spacing w:val="37"/>
          <w:sz w:val="22"/>
        </w:rPr>
        <w:t xml:space="preserve"> </w:t>
      </w:r>
      <w:r>
        <w:rPr>
          <w:rFonts w:ascii="Calibri" w:hAnsi="Calibri" w:cs="Tahoma"/>
          <w:b/>
          <w:spacing w:val="-1"/>
          <w:sz w:val="22"/>
        </w:rPr>
        <w:t>INTEGRALIZAÇÃO</w:t>
      </w:r>
      <w:r>
        <w:rPr>
          <w:rFonts w:ascii="Calibri" w:hAnsi="Calibri" w:cs="Tahoma"/>
          <w:b/>
          <w:spacing w:val="17"/>
          <w:sz w:val="22"/>
        </w:rPr>
        <w:t xml:space="preserve"> </w:t>
      </w:r>
      <w:r>
        <w:rPr>
          <w:rFonts w:ascii="Calibri" w:hAnsi="Calibri" w:cs="Tahoma"/>
          <w:b/>
          <w:spacing w:val="-1"/>
          <w:sz w:val="22"/>
        </w:rPr>
        <w:t>DA</w:t>
      </w:r>
      <w:r>
        <w:rPr>
          <w:rFonts w:ascii="Calibri" w:hAnsi="Calibri" w:cs="Tahoma"/>
          <w:b/>
          <w:spacing w:val="18"/>
          <w:sz w:val="22"/>
        </w:rPr>
        <w:t xml:space="preserve"> </w:t>
      </w:r>
      <w:r>
        <w:rPr>
          <w:rFonts w:ascii="Calibri" w:hAnsi="Calibri" w:cs="Tahoma"/>
          <w:b/>
          <w:spacing w:val="-2"/>
          <w:sz w:val="22"/>
        </w:rPr>
        <w:t>PRIMEIRA</w:t>
      </w:r>
      <w:r>
        <w:rPr>
          <w:rFonts w:ascii="Calibri" w:hAnsi="Calibri" w:cs="Tahoma"/>
          <w:b/>
          <w:spacing w:val="18"/>
          <w:sz w:val="22"/>
        </w:rPr>
        <w:t xml:space="preserve"> </w:t>
      </w:r>
      <w:r>
        <w:rPr>
          <w:rFonts w:ascii="Calibri" w:hAnsi="Calibri" w:cs="Tahoma"/>
          <w:b/>
          <w:sz w:val="22"/>
        </w:rPr>
        <w:t>OU</w:t>
      </w:r>
      <w:r>
        <w:rPr>
          <w:rFonts w:ascii="Calibri" w:hAnsi="Calibri" w:cs="Tahoma"/>
          <w:b/>
          <w:spacing w:val="17"/>
          <w:sz w:val="22"/>
        </w:rPr>
        <w:t xml:space="preserve"> </w:t>
      </w:r>
      <w:r>
        <w:rPr>
          <w:rFonts w:ascii="Calibri" w:hAnsi="Calibri" w:cs="Tahoma"/>
          <w:b/>
          <w:spacing w:val="-2"/>
          <w:sz w:val="22"/>
        </w:rPr>
        <w:t>ÚNICA</w:t>
      </w:r>
      <w:r>
        <w:rPr>
          <w:rFonts w:ascii="Calibri" w:hAnsi="Calibri" w:cs="Tahoma"/>
          <w:b/>
          <w:spacing w:val="18"/>
          <w:sz w:val="22"/>
        </w:rPr>
        <w:t xml:space="preserve"> </w:t>
      </w:r>
      <w:r>
        <w:rPr>
          <w:rFonts w:ascii="Calibri" w:hAnsi="Calibri" w:cs="Tahoma"/>
          <w:b/>
          <w:spacing w:val="-2"/>
          <w:sz w:val="22"/>
        </w:rPr>
        <w:t>PARCELA.</w:t>
      </w:r>
      <w:r>
        <w:rPr>
          <w:rFonts w:ascii="Calibri" w:hAnsi="Calibri" w:cs="Tahoma"/>
          <w:b/>
          <w:spacing w:val="39"/>
          <w:sz w:val="22"/>
        </w:rPr>
        <w:t xml:space="preserve"> </w:t>
      </w:r>
      <w:r>
        <w:rPr>
          <w:rFonts w:ascii="Calibri" w:hAnsi="Calibri" w:cs="Tahoma"/>
          <w:b/>
          <w:spacing w:val="-1"/>
          <w:w w:val="95"/>
          <w:sz w:val="22"/>
        </w:rPr>
        <w:t xml:space="preserve">EMBARGOS DECLARATÓRIOS. </w:t>
      </w:r>
      <w:r>
        <w:rPr>
          <w:rFonts w:ascii="Calibri" w:hAnsi="Calibri" w:cs="Tahoma"/>
          <w:b/>
          <w:spacing w:val="-1"/>
          <w:sz w:val="22"/>
        </w:rPr>
        <w:t>PRETENSÃO</w:t>
      </w:r>
      <w:r>
        <w:rPr>
          <w:rFonts w:ascii="Calibri" w:hAnsi="Calibri" w:cs="Tahoma"/>
          <w:b/>
          <w:spacing w:val="23"/>
          <w:sz w:val="22"/>
        </w:rPr>
        <w:t xml:space="preserve"> </w:t>
      </w:r>
      <w:r>
        <w:rPr>
          <w:rFonts w:ascii="Calibri" w:hAnsi="Calibri" w:cs="Tahoma"/>
          <w:b/>
          <w:spacing w:val="-1"/>
          <w:sz w:val="22"/>
        </w:rPr>
        <w:t>INFRINGENTE.</w:t>
      </w:r>
      <w:r>
        <w:rPr>
          <w:rFonts w:ascii="Calibri" w:hAnsi="Calibri" w:cs="Tahoma"/>
          <w:b/>
          <w:spacing w:val="42"/>
          <w:sz w:val="22"/>
        </w:rPr>
        <w:t xml:space="preserve"> </w:t>
      </w:r>
      <w:r>
        <w:rPr>
          <w:rFonts w:ascii="Calibri" w:hAnsi="Calibri" w:cs="Tahoma"/>
          <w:b/>
          <w:spacing w:val="-2"/>
          <w:sz w:val="22"/>
        </w:rPr>
        <w:t>EXAME</w:t>
      </w:r>
      <w:r>
        <w:rPr>
          <w:rFonts w:ascii="Calibri" w:hAnsi="Calibri" w:cs="Tahoma"/>
          <w:b/>
          <w:spacing w:val="42"/>
          <w:sz w:val="22"/>
        </w:rPr>
        <w:t xml:space="preserve"> </w:t>
      </w:r>
      <w:r>
        <w:rPr>
          <w:rFonts w:ascii="Calibri" w:hAnsi="Calibri" w:cs="Tahoma"/>
          <w:b/>
          <w:spacing w:val="-1"/>
          <w:sz w:val="22"/>
        </w:rPr>
        <w:t>DE</w:t>
      </w:r>
      <w:r>
        <w:rPr>
          <w:rFonts w:ascii="Calibri" w:hAnsi="Calibri" w:cs="Tahoma"/>
          <w:b/>
          <w:spacing w:val="40"/>
          <w:sz w:val="22"/>
        </w:rPr>
        <w:t xml:space="preserve"> </w:t>
      </w:r>
      <w:r>
        <w:rPr>
          <w:rFonts w:ascii="Calibri" w:hAnsi="Calibri" w:cs="Tahoma"/>
          <w:b/>
          <w:spacing w:val="-2"/>
          <w:sz w:val="22"/>
        </w:rPr>
        <w:t>NORMAS</w:t>
      </w:r>
      <w:r>
        <w:rPr>
          <w:rFonts w:ascii="Calibri" w:hAnsi="Calibri" w:cs="Tahoma"/>
          <w:b/>
          <w:spacing w:val="40"/>
          <w:sz w:val="22"/>
        </w:rPr>
        <w:t xml:space="preserve"> </w:t>
      </w:r>
      <w:r>
        <w:rPr>
          <w:rFonts w:ascii="Calibri" w:hAnsi="Calibri" w:cs="Tahoma"/>
          <w:b/>
          <w:spacing w:val="-2"/>
          <w:sz w:val="22"/>
        </w:rPr>
        <w:t>CONSTITUCIONAIS.</w:t>
      </w:r>
      <w:r>
        <w:rPr>
          <w:rFonts w:ascii="Calibri" w:hAnsi="Calibri" w:cs="Tahoma"/>
          <w:b/>
          <w:spacing w:val="45"/>
          <w:sz w:val="22"/>
        </w:rPr>
        <w:t xml:space="preserve"> </w:t>
      </w:r>
      <w:r>
        <w:rPr>
          <w:rFonts w:ascii="Calibri" w:hAnsi="Calibri" w:cs="Tahoma"/>
          <w:b/>
          <w:spacing w:val="-1"/>
          <w:sz w:val="22"/>
        </w:rPr>
        <w:t>IMPOSSIBILIDADE.</w:t>
      </w:r>
      <w:r>
        <w:rPr>
          <w:rFonts w:ascii="Calibri" w:hAnsi="Calibri" w:cs="Tahoma"/>
          <w:b/>
          <w:spacing w:val="2"/>
          <w:sz w:val="22"/>
        </w:rPr>
        <w:t xml:space="preserve"> </w:t>
      </w:r>
      <w:r>
        <w:rPr>
          <w:rFonts w:ascii="Calibri" w:hAnsi="Calibri" w:cs="Tahoma"/>
          <w:b/>
          <w:spacing w:val="-2"/>
          <w:sz w:val="22"/>
        </w:rPr>
        <w:t>REJEIÇÃO.</w:t>
      </w:r>
    </w:p>
    <w:p w:rsidR="003B7A15" w:rsidRPr="00091817" w:rsidRDefault="003B7A15" w:rsidP="00091817">
      <w:pPr>
        <w:widowControl w:val="0"/>
        <w:numPr>
          <w:ilvl w:val="1"/>
          <w:numId w:val="42"/>
        </w:numPr>
        <w:tabs>
          <w:tab w:val="left" w:pos="4775"/>
        </w:tabs>
        <w:ind w:left="4254" w:firstLine="0"/>
        <w:jc w:val="both"/>
        <w:rPr>
          <w:rFonts w:ascii="Calibri" w:eastAsia="Arial" w:hAnsi="Calibri" w:cs="Tahoma"/>
          <w:sz w:val="22"/>
        </w:rPr>
      </w:pPr>
      <w:r w:rsidRPr="00091817">
        <w:rPr>
          <w:rFonts w:ascii="Calibri" w:hAnsi="Calibri" w:cs="Tahoma"/>
          <w:spacing w:val="-1"/>
          <w:sz w:val="22"/>
        </w:rPr>
        <w:t>Consoante</w:t>
      </w:r>
      <w:r w:rsidRPr="00091817">
        <w:rPr>
          <w:rFonts w:ascii="Calibri" w:hAnsi="Calibri" w:cs="Tahoma"/>
          <w:spacing w:val="50"/>
          <w:sz w:val="22"/>
        </w:rPr>
        <w:t xml:space="preserve"> </w:t>
      </w:r>
      <w:r w:rsidRPr="00091817">
        <w:rPr>
          <w:rFonts w:ascii="Calibri" w:hAnsi="Calibri" w:cs="Tahoma"/>
          <w:sz w:val="22"/>
        </w:rPr>
        <w:t>o</w:t>
      </w:r>
      <w:r w:rsidRPr="00091817">
        <w:rPr>
          <w:rFonts w:ascii="Calibri" w:hAnsi="Calibri" w:cs="Tahoma"/>
          <w:spacing w:val="50"/>
          <w:sz w:val="22"/>
        </w:rPr>
        <w:t xml:space="preserve"> </w:t>
      </w:r>
      <w:r w:rsidRPr="00091817">
        <w:rPr>
          <w:rFonts w:ascii="Calibri" w:hAnsi="Calibri" w:cs="Tahoma"/>
          <w:spacing w:val="-1"/>
          <w:sz w:val="22"/>
        </w:rPr>
        <w:t>entendimento</w:t>
      </w:r>
      <w:r w:rsidRPr="00091817">
        <w:rPr>
          <w:rFonts w:ascii="Calibri" w:hAnsi="Calibri" w:cs="Tahoma"/>
          <w:spacing w:val="50"/>
          <w:sz w:val="22"/>
        </w:rPr>
        <w:t xml:space="preserve"> </w:t>
      </w:r>
      <w:r w:rsidRPr="00091817">
        <w:rPr>
          <w:rFonts w:ascii="Calibri" w:hAnsi="Calibri" w:cs="Tahoma"/>
          <w:spacing w:val="-1"/>
          <w:sz w:val="22"/>
        </w:rPr>
        <w:t>consolidado</w:t>
      </w:r>
      <w:r w:rsidRPr="00091817">
        <w:rPr>
          <w:rFonts w:ascii="Calibri" w:hAnsi="Calibri" w:cs="Tahoma"/>
          <w:spacing w:val="50"/>
          <w:sz w:val="22"/>
        </w:rPr>
        <w:t xml:space="preserve"> </w:t>
      </w:r>
      <w:r w:rsidRPr="00091817">
        <w:rPr>
          <w:rFonts w:ascii="Calibri" w:hAnsi="Calibri" w:cs="Tahoma"/>
          <w:sz w:val="22"/>
        </w:rPr>
        <w:t>na</w:t>
      </w:r>
      <w:r w:rsidRPr="00091817">
        <w:rPr>
          <w:rFonts w:ascii="Calibri" w:hAnsi="Calibri" w:cs="Tahoma"/>
          <w:spacing w:val="50"/>
          <w:sz w:val="22"/>
        </w:rPr>
        <w:t xml:space="preserve"> </w:t>
      </w:r>
      <w:r w:rsidRPr="00091817">
        <w:rPr>
          <w:rFonts w:ascii="Calibri" w:hAnsi="Calibri" w:cs="Tahoma"/>
          <w:sz w:val="22"/>
        </w:rPr>
        <w:t>2ª.</w:t>
      </w:r>
      <w:r w:rsidRPr="00091817">
        <w:rPr>
          <w:rFonts w:ascii="Calibri" w:hAnsi="Calibri" w:cs="Tahoma"/>
          <w:spacing w:val="51"/>
          <w:sz w:val="22"/>
        </w:rPr>
        <w:t xml:space="preserve"> </w:t>
      </w:r>
      <w:r w:rsidRPr="00091817">
        <w:rPr>
          <w:rFonts w:ascii="Calibri" w:hAnsi="Calibri" w:cs="Tahoma"/>
          <w:spacing w:val="-1"/>
          <w:sz w:val="22"/>
        </w:rPr>
        <w:t>Seção</w:t>
      </w:r>
      <w:r w:rsidRPr="00091817">
        <w:rPr>
          <w:rFonts w:ascii="Calibri" w:hAnsi="Calibri" w:cs="Tahoma"/>
          <w:spacing w:val="51"/>
          <w:sz w:val="22"/>
        </w:rPr>
        <w:t xml:space="preserve"> </w:t>
      </w:r>
      <w:r w:rsidRPr="00091817">
        <w:rPr>
          <w:rFonts w:ascii="Calibri" w:hAnsi="Calibri" w:cs="Tahoma"/>
          <w:sz w:val="22"/>
        </w:rPr>
        <w:t>do</w:t>
      </w:r>
      <w:r w:rsidRPr="00091817">
        <w:rPr>
          <w:rFonts w:ascii="Calibri" w:hAnsi="Calibri" w:cs="Tahoma"/>
          <w:spacing w:val="29"/>
          <w:sz w:val="22"/>
        </w:rPr>
        <w:t xml:space="preserve"> </w:t>
      </w:r>
      <w:r w:rsidRPr="00091817">
        <w:rPr>
          <w:rFonts w:ascii="Calibri" w:hAnsi="Calibri" w:cs="Tahoma"/>
          <w:spacing w:val="-1"/>
          <w:sz w:val="22"/>
        </w:rPr>
        <w:t>STJ,</w:t>
      </w:r>
      <w:r w:rsidRPr="00091817">
        <w:rPr>
          <w:rFonts w:ascii="Calibri" w:hAnsi="Calibri" w:cs="Tahoma"/>
          <w:spacing w:val="28"/>
          <w:sz w:val="22"/>
        </w:rPr>
        <w:t xml:space="preserve"> </w:t>
      </w:r>
      <w:r w:rsidRPr="00091817">
        <w:rPr>
          <w:rFonts w:ascii="Calibri" w:hAnsi="Calibri" w:cs="Tahoma"/>
          <w:sz w:val="22"/>
        </w:rPr>
        <w:t>a</w:t>
      </w:r>
      <w:r w:rsidRPr="00091817">
        <w:rPr>
          <w:rFonts w:ascii="Calibri" w:hAnsi="Calibri" w:cs="Tahoma"/>
          <w:spacing w:val="27"/>
          <w:sz w:val="22"/>
        </w:rPr>
        <w:t xml:space="preserve"> </w:t>
      </w:r>
      <w:r w:rsidRPr="00091817">
        <w:rPr>
          <w:rFonts w:ascii="Calibri" w:hAnsi="Calibri" w:cs="Tahoma"/>
          <w:spacing w:val="-1"/>
          <w:sz w:val="22"/>
        </w:rPr>
        <w:t>complementação</w:t>
      </w:r>
      <w:r w:rsidRPr="00091817">
        <w:rPr>
          <w:rFonts w:ascii="Calibri" w:hAnsi="Calibri" w:cs="Tahoma"/>
          <w:spacing w:val="24"/>
          <w:sz w:val="22"/>
        </w:rPr>
        <w:t xml:space="preserve"> </w:t>
      </w:r>
      <w:r w:rsidRPr="00091817">
        <w:rPr>
          <w:rFonts w:ascii="Calibri" w:hAnsi="Calibri" w:cs="Tahoma"/>
          <w:spacing w:val="-1"/>
          <w:sz w:val="22"/>
        </w:rPr>
        <w:t>buscada</w:t>
      </w:r>
      <w:r w:rsidRPr="00091817">
        <w:rPr>
          <w:rFonts w:ascii="Calibri" w:hAnsi="Calibri" w:cs="Tahoma"/>
          <w:spacing w:val="27"/>
          <w:sz w:val="22"/>
        </w:rPr>
        <w:t xml:space="preserve"> </w:t>
      </w:r>
      <w:r w:rsidRPr="00091817">
        <w:rPr>
          <w:rFonts w:ascii="Calibri" w:hAnsi="Calibri" w:cs="Tahoma"/>
          <w:spacing w:val="-1"/>
          <w:sz w:val="22"/>
        </w:rPr>
        <w:t>pelos</w:t>
      </w:r>
      <w:r w:rsidRPr="00091817">
        <w:rPr>
          <w:rFonts w:ascii="Calibri" w:hAnsi="Calibri" w:cs="Tahoma"/>
          <w:spacing w:val="27"/>
          <w:sz w:val="22"/>
        </w:rPr>
        <w:t xml:space="preserve"> </w:t>
      </w:r>
      <w:r w:rsidRPr="00091817">
        <w:rPr>
          <w:rFonts w:ascii="Calibri" w:hAnsi="Calibri" w:cs="Tahoma"/>
          <w:spacing w:val="-1"/>
          <w:sz w:val="22"/>
        </w:rPr>
        <w:t>adquirentes</w:t>
      </w:r>
      <w:r w:rsidRPr="00091817">
        <w:rPr>
          <w:rFonts w:ascii="Calibri" w:hAnsi="Calibri" w:cs="Tahoma"/>
          <w:spacing w:val="27"/>
          <w:sz w:val="22"/>
        </w:rPr>
        <w:t xml:space="preserve"> </w:t>
      </w:r>
      <w:r w:rsidRPr="00091817">
        <w:rPr>
          <w:rFonts w:ascii="Calibri" w:hAnsi="Calibri" w:cs="Tahoma"/>
          <w:sz w:val="22"/>
        </w:rPr>
        <w:t>de</w:t>
      </w:r>
      <w:r w:rsidRPr="00091817">
        <w:rPr>
          <w:rFonts w:ascii="Calibri" w:hAnsi="Calibri" w:cs="Tahoma"/>
          <w:spacing w:val="26"/>
          <w:sz w:val="22"/>
        </w:rPr>
        <w:t xml:space="preserve"> </w:t>
      </w:r>
      <w:r w:rsidRPr="00091817">
        <w:rPr>
          <w:rFonts w:ascii="Calibri" w:hAnsi="Calibri" w:cs="Tahoma"/>
          <w:spacing w:val="-1"/>
          <w:sz w:val="22"/>
        </w:rPr>
        <w:t>linha</w:t>
      </w:r>
      <w:r w:rsidRPr="00091817">
        <w:rPr>
          <w:rFonts w:ascii="Calibri" w:hAnsi="Calibri" w:cs="Tahoma"/>
          <w:spacing w:val="53"/>
          <w:sz w:val="22"/>
        </w:rPr>
        <w:t xml:space="preserve"> </w:t>
      </w:r>
      <w:r w:rsidRPr="00091817">
        <w:rPr>
          <w:rFonts w:ascii="Calibri" w:hAnsi="Calibri" w:cs="Tahoma"/>
          <w:spacing w:val="-1"/>
          <w:sz w:val="22"/>
        </w:rPr>
        <w:t>telefônica</w:t>
      </w:r>
      <w:r w:rsidRPr="00091817">
        <w:rPr>
          <w:rFonts w:ascii="Calibri" w:hAnsi="Calibri" w:cs="Tahoma"/>
          <w:spacing w:val="29"/>
          <w:sz w:val="22"/>
        </w:rPr>
        <w:t xml:space="preserve"> </w:t>
      </w:r>
      <w:r w:rsidRPr="00091817">
        <w:rPr>
          <w:rFonts w:ascii="Calibri" w:hAnsi="Calibri" w:cs="Tahoma"/>
          <w:spacing w:val="-1"/>
          <w:sz w:val="22"/>
        </w:rPr>
        <w:t>mediante</w:t>
      </w:r>
      <w:r w:rsidRPr="00091817">
        <w:rPr>
          <w:rFonts w:ascii="Calibri" w:hAnsi="Calibri" w:cs="Tahoma"/>
          <w:spacing w:val="29"/>
          <w:sz w:val="22"/>
        </w:rPr>
        <w:t xml:space="preserve"> </w:t>
      </w:r>
      <w:r w:rsidRPr="00091817">
        <w:rPr>
          <w:rFonts w:ascii="Calibri" w:hAnsi="Calibri" w:cs="Tahoma"/>
          <w:spacing w:val="-1"/>
          <w:sz w:val="22"/>
        </w:rPr>
        <w:t>contrato</w:t>
      </w:r>
      <w:r w:rsidRPr="00091817">
        <w:rPr>
          <w:rFonts w:ascii="Calibri" w:hAnsi="Calibri" w:cs="Tahoma"/>
          <w:spacing w:val="29"/>
          <w:sz w:val="22"/>
        </w:rPr>
        <w:t xml:space="preserve"> </w:t>
      </w:r>
      <w:r w:rsidRPr="00091817">
        <w:rPr>
          <w:rFonts w:ascii="Calibri" w:hAnsi="Calibri" w:cs="Tahoma"/>
          <w:sz w:val="22"/>
        </w:rPr>
        <w:t>de</w:t>
      </w:r>
      <w:r w:rsidRPr="00091817">
        <w:rPr>
          <w:rFonts w:ascii="Calibri" w:hAnsi="Calibri" w:cs="Tahoma"/>
          <w:spacing w:val="29"/>
          <w:sz w:val="22"/>
        </w:rPr>
        <w:t xml:space="preserve"> </w:t>
      </w:r>
      <w:r w:rsidRPr="00091817">
        <w:rPr>
          <w:rFonts w:ascii="Calibri" w:hAnsi="Calibri" w:cs="Tahoma"/>
          <w:spacing w:val="-1"/>
          <w:sz w:val="22"/>
        </w:rPr>
        <w:t>participação</w:t>
      </w:r>
      <w:r w:rsidRPr="00091817">
        <w:rPr>
          <w:rFonts w:ascii="Calibri" w:hAnsi="Calibri" w:cs="Tahoma"/>
          <w:spacing w:val="29"/>
          <w:sz w:val="22"/>
        </w:rPr>
        <w:t xml:space="preserve"> </w:t>
      </w:r>
      <w:r w:rsidRPr="00091817">
        <w:rPr>
          <w:rFonts w:ascii="Calibri" w:hAnsi="Calibri" w:cs="Tahoma"/>
          <w:spacing w:val="-1"/>
          <w:sz w:val="22"/>
        </w:rPr>
        <w:t>financeira</w:t>
      </w:r>
      <w:r w:rsidRPr="00091817">
        <w:rPr>
          <w:rFonts w:ascii="Calibri" w:hAnsi="Calibri" w:cs="Tahoma"/>
          <w:spacing w:val="37"/>
          <w:sz w:val="22"/>
        </w:rPr>
        <w:t xml:space="preserve"> </w:t>
      </w:r>
      <w:r w:rsidRPr="00091817">
        <w:rPr>
          <w:rFonts w:ascii="Calibri" w:hAnsi="Calibri" w:cs="Tahoma"/>
          <w:spacing w:val="-1"/>
          <w:sz w:val="22"/>
        </w:rPr>
        <w:t>firmado</w:t>
      </w:r>
      <w:r w:rsidRPr="00091817">
        <w:rPr>
          <w:rFonts w:ascii="Calibri" w:hAnsi="Calibri" w:cs="Tahoma"/>
          <w:spacing w:val="50"/>
          <w:sz w:val="22"/>
        </w:rPr>
        <w:t xml:space="preserve"> </w:t>
      </w:r>
      <w:r w:rsidRPr="00091817">
        <w:rPr>
          <w:rFonts w:ascii="Calibri" w:hAnsi="Calibri" w:cs="Tahoma"/>
          <w:spacing w:val="-1"/>
          <w:sz w:val="22"/>
        </w:rPr>
        <w:t>com</w:t>
      </w:r>
      <w:r w:rsidRPr="00091817">
        <w:rPr>
          <w:rFonts w:ascii="Calibri" w:hAnsi="Calibri" w:cs="Tahoma"/>
          <w:spacing w:val="51"/>
          <w:sz w:val="22"/>
        </w:rPr>
        <w:t xml:space="preserve"> </w:t>
      </w:r>
      <w:proofErr w:type="gramStart"/>
      <w:r w:rsidRPr="00091817">
        <w:rPr>
          <w:rFonts w:ascii="Calibri" w:hAnsi="Calibri" w:cs="Tahoma"/>
          <w:sz w:val="22"/>
        </w:rPr>
        <w:t>a</w:t>
      </w:r>
      <w:r w:rsidRPr="00091817">
        <w:rPr>
          <w:rFonts w:ascii="Calibri" w:hAnsi="Calibri" w:cs="Tahoma"/>
          <w:spacing w:val="50"/>
          <w:sz w:val="22"/>
        </w:rPr>
        <w:t xml:space="preserve"> </w:t>
      </w:r>
      <w:r w:rsidRPr="00091817">
        <w:rPr>
          <w:rFonts w:ascii="Calibri" w:hAnsi="Calibri" w:cs="Tahoma"/>
          <w:sz w:val="22"/>
        </w:rPr>
        <w:t>hoje</w:t>
      </w:r>
      <w:r w:rsidRPr="00091817">
        <w:rPr>
          <w:rFonts w:ascii="Calibri" w:hAnsi="Calibri" w:cs="Tahoma"/>
          <w:spacing w:val="50"/>
          <w:sz w:val="22"/>
        </w:rPr>
        <w:t xml:space="preserve"> </w:t>
      </w:r>
      <w:r w:rsidRPr="00091817">
        <w:rPr>
          <w:rFonts w:ascii="Calibri" w:hAnsi="Calibri" w:cs="Tahoma"/>
          <w:spacing w:val="-1"/>
          <w:sz w:val="22"/>
        </w:rPr>
        <w:t>Brasil</w:t>
      </w:r>
      <w:r w:rsidRPr="00091817">
        <w:rPr>
          <w:rFonts w:ascii="Calibri" w:hAnsi="Calibri" w:cs="Tahoma"/>
          <w:spacing w:val="50"/>
          <w:sz w:val="22"/>
        </w:rPr>
        <w:t xml:space="preserve"> </w:t>
      </w:r>
      <w:r w:rsidRPr="00091817">
        <w:rPr>
          <w:rFonts w:ascii="Calibri" w:hAnsi="Calibri" w:cs="Tahoma"/>
          <w:spacing w:val="-1"/>
          <w:sz w:val="22"/>
        </w:rPr>
        <w:t>Telecom</w:t>
      </w:r>
      <w:proofErr w:type="gramEnd"/>
      <w:r w:rsidRPr="00091817">
        <w:rPr>
          <w:rFonts w:ascii="Calibri" w:hAnsi="Calibri" w:cs="Tahoma"/>
          <w:spacing w:val="51"/>
          <w:sz w:val="22"/>
        </w:rPr>
        <w:t xml:space="preserve"> </w:t>
      </w:r>
      <w:r w:rsidRPr="00091817">
        <w:rPr>
          <w:rFonts w:ascii="Calibri" w:hAnsi="Calibri" w:cs="Tahoma"/>
          <w:spacing w:val="-1"/>
          <w:sz w:val="22"/>
        </w:rPr>
        <w:t>S/A,</w:t>
      </w:r>
      <w:r w:rsidRPr="00091817">
        <w:rPr>
          <w:rFonts w:ascii="Calibri" w:hAnsi="Calibri" w:cs="Tahoma"/>
          <w:spacing w:val="53"/>
          <w:sz w:val="22"/>
        </w:rPr>
        <w:t xml:space="preserve"> </w:t>
      </w:r>
      <w:r w:rsidRPr="00091817">
        <w:rPr>
          <w:rFonts w:ascii="Calibri" w:hAnsi="Calibri" w:cs="Tahoma"/>
          <w:b/>
          <w:spacing w:val="-1"/>
          <w:sz w:val="22"/>
          <w:u w:val="single"/>
        </w:rPr>
        <w:t>deve</w:t>
      </w:r>
      <w:r w:rsidRPr="00091817">
        <w:rPr>
          <w:rFonts w:ascii="Calibri" w:hAnsi="Calibri" w:cs="Tahoma"/>
          <w:b/>
          <w:spacing w:val="50"/>
          <w:sz w:val="22"/>
          <w:u w:val="single"/>
        </w:rPr>
        <w:t xml:space="preserve"> </w:t>
      </w:r>
      <w:r w:rsidRPr="00091817">
        <w:rPr>
          <w:rFonts w:ascii="Calibri" w:hAnsi="Calibri" w:cs="Tahoma"/>
          <w:b/>
          <w:sz w:val="22"/>
          <w:u w:val="single"/>
        </w:rPr>
        <w:t>tomar</w:t>
      </w:r>
      <w:r w:rsidRPr="00091817">
        <w:rPr>
          <w:rFonts w:ascii="Calibri" w:hAnsi="Calibri" w:cs="Tahoma"/>
          <w:b/>
          <w:spacing w:val="52"/>
          <w:sz w:val="22"/>
          <w:u w:val="single"/>
        </w:rPr>
        <w:t xml:space="preserve"> </w:t>
      </w:r>
      <w:r w:rsidRPr="00091817">
        <w:rPr>
          <w:rFonts w:ascii="Calibri" w:hAnsi="Calibri" w:cs="Tahoma"/>
          <w:b/>
          <w:spacing w:val="-1"/>
          <w:sz w:val="22"/>
          <w:u w:val="single"/>
        </w:rPr>
        <w:t>como</w:t>
      </w:r>
      <w:r w:rsidRPr="00091817">
        <w:rPr>
          <w:rFonts w:ascii="Calibri" w:hAnsi="Calibri" w:cs="Tahoma"/>
          <w:b/>
          <w:spacing w:val="29"/>
          <w:sz w:val="22"/>
          <w:u w:val="single"/>
        </w:rPr>
        <w:t xml:space="preserve"> </w:t>
      </w:r>
      <w:r w:rsidRPr="00091817">
        <w:rPr>
          <w:rFonts w:ascii="Calibri" w:hAnsi="Calibri" w:cs="Tahoma"/>
          <w:b/>
          <w:spacing w:val="-1"/>
          <w:sz w:val="22"/>
          <w:u w:val="single"/>
        </w:rPr>
        <w:t>base</w:t>
      </w:r>
      <w:r w:rsidRPr="00091817">
        <w:rPr>
          <w:rFonts w:ascii="Calibri" w:hAnsi="Calibri" w:cs="Tahoma"/>
          <w:b/>
          <w:spacing w:val="15"/>
          <w:sz w:val="22"/>
          <w:u w:val="single"/>
        </w:rPr>
        <w:t xml:space="preserve"> </w:t>
      </w:r>
      <w:r w:rsidRPr="00091817">
        <w:rPr>
          <w:rFonts w:ascii="Calibri" w:hAnsi="Calibri" w:cs="Tahoma"/>
          <w:b/>
          <w:sz w:val="22"/>
          <w:u w:val="single"/>
        </w:rPr>
        <w:t>o</w:t>
      </w:r>
      <w:r w:rsidRPr="00091817">
        <w:rPr>
          <w:rFonts w:ascii="Calibri" w:hAnsi="Calibri" w:cs="Tahoma"/>
          <w:b/>
          <w:spacing w:val="15"/>
          <w:sz w:val="22"/>
          <w:u w:val="single"/>
        </w:rPr>
        <w:t xml:space="preserve"> </w:t>
      </w:r>
      <w:r w:rsidRPr="00091817">
        <w:rPr>
          <w:rFonts w:ascii="Calibri" w:hAnsi="Calibri" w:cs="Tahoma"/>
          <w:b/>
          <w:spacing w:val="-1"/>
          <w:sz w:val="22"/>
          <w:u w:val="single"/>
        </w:rPr>
        <w:t>valor</w:t>
      </w:r>
      <w:r w:rsidRPr="00091817">
        <w:rPr>
          <w:rFonts w:ascii="Calibri" w:hAnsi="Calibri" w:cs="Tahoma"/>
          <w:b/>
          <w:spacing w:val="15"/>
          <w:sz w:val="22"/>
          <w:u w:val="single"/>
        </w:rPr>
        <w:t xml:space="preserve"> </w:t>
      </w:r>
      <w:r w:rsidRPr="00091817">
        <w:rPr>
          <w:rFonts w:ascii="Calibri" w:hAnsi="Calibri" w:cs="Tahoma"/>
          <w:b/>
          <w:spacing w:val="-1"/>
          <w:sz w:val="22"/>
          <w:u w:val="single"/>
        </w:rPr>
        <w:t>patrimonial</w:t>
      </w:r>
      <w:r w:rsidRPr="00091817">
        <w:rPr>
          <w:rFonts w:ascii="Calibri" w:hAnsi="Calibri" w:cs="Tahoma"/>
          <w:b/>
          <w:spacing w:val="14"/>
          <w:sz w:val="22"/>
          <w:u w:val="single"/>
        </w:rPr>
        <w:t xml:space="preserve"> </w:t>
      </w:r>
      <w:r w:rsidRPr="00091817">
        <w:rPr>
          <w:rFonts w:ascii="Calibri" w:hAnsi="Calibri" w:cs="Tahoma"/>
          <w:b/>
          <w:sz w:val="22"/>
          <w:u w:val="single"/>
        </w:rPr>
        <w:t>da</w:t>
      </w:r>
      <w:r w:rsidRPr="00091817">
        <w:rPr>
          <w:rFonts w:ascii="Calibri" w:hAnsi="Calibri" w:cs="Tahoma"/>
          <w:b/>
          <w:spacing w:val="14"/>
          <w:sz w:val="22"/>
          <w:u w:val="single"/>
        </w:rPr>
        <w:t xml:space="preserve"> </w:t>
      </w:r>
      <w:r w:rsidRPr="00091817">
        <w:rPr>
          <w:rFonts w:ascii="Calibri" w:hAnsi="Calibri" w:cs="Tahoma"/>
          <w:b/>
          <w:spacing w:val="-1"/>
          <w:sz w:val="22"/>
          <w:u w:val="single"/>
        </w:rPr>
        <w:t>ação,</w:t>
      </w:r>
      <w:r w:rsidRPr="00091817">
        <w:rPr>
          <w:rFonts w:ascii="Calibri" w:hAnsi="Calibri" w:cs="Tahoma"/>
          <w:b/>
          <w:spacing w:val="13"/>
          <w:sz w:val="22"/>
          <w:u w:val="single"/>
        </w:rPr>
        <w:t xml:space="preserve"> </w:t>
      </w:r>
      <w:r w:rsidRPr="00091817">
        <w:rPr>
          <w:rFonts w:ascii="Calibri" w:hAnsi="Calibri" w:cs="Tahoma"/>
          <w:b/>
          <w:sz w:val="22"/>
          <w:u w:val="single"/>
        </w:rPr>
        <w:t>na</w:t>
      </w:r>
      <w:r w:rsidRPr="00091817">
        <w:rPr>
          <w:rFonts w:ascii="Calibri" w:hAnsi="Calibri" w:cs="Tahoma"/>
          <w:b/>
          <w:spacing w:val="14"/>
          <w:sz w:val="22"/>
          <w:u w:val="single"/>
        </w:rPr>
        <w:t xml:space="preserve"> </w:t>
      </w:r>
      <w:r w:rsidRPr="00091817">
        <w:rPr>
          <w:rFonts w:ascii="Calibri" w:hAnsi="Calibri" w:cs="Tahoma"/>
          <w:b/>
          <w:spacing w:val="-1"/>
          <w:sz w:val="22"/>
          <w:u w:val="single"/>
        </w:rPr>
        <w:t>data</w:t>
      </w:r>
      <w:r w:rsidRPr="00091817">
        <w:rPr>
          <w:rFonts w:ascii="Calibri" w:hAnsi="Calibri" w:cs="Tahoma"/>
          <w:b/>
          <w:spacing w:val="15"/>
          <w:sz w:val="22"/>
          <w:u w:val="single"/>
        </w:rPr>
        <w:t xml:space="preserve"> </w:t>
      </w:r>
      <w:r w:rsidRPr="00091817">
        <w:rPr>
          <w:rFonts w:ascii="Calibri" w:hAnsi="Calibri" w:cs="Tahoma"/>
          <w:b/>
          <w:spacing w:val="-2"/>
          <w:sz w:val="22"/>
          <w:u w:val="single"/>
        </w:rPr>
        <w:t>em</w:t>
      </w:r>
      <w:r w:rsidRPr="00091817">
        <w:rPr>
          <w:rFonts w:ascii="Calibri" w:hAnsi="Calibri" w:cs="Tahoma"/>
          <w:b/>
          <w:spacing w:val="13"/>
          <w:sz w:val="22"/>
          <w:u w:val="single"/>
        </w:rPr>
        <w:t xml:space="preserve"> </w:t>
      </w:r>
      <w:r w:rsidRPr="00091817">
        <w:rPr>
          <w:rFonts w:ascii="Calibri" w:hAnsi="Calibri" w:cs="Tahoma"/>
          <w:b/>
          <w:spacing w:val="-1"/>
          <w:sz w:val="22"/>
          <w:u w:val="single"/>
        </w:rPr>
        <w:t>que</w:t>
      </w:r>
      <w:r w:rsidRPr="00091817">
        <w:rPr>
          <w:rFonts w:ascii="Calibri" w:hAnsi="Calibri" w:cs="Tahoma"/>
          <w:b/>
          <w:spacing w:val="15"/>
          <w:sz w:val="22"/>
          <w:u w:val="single"/>
        </w:rPr>
        <w:t xml:space="preserve"> </w:t>
      </w:r>
      <w:r w:rsidRPr="00091817">
        <w:rPr>
          <w:rFonts w:ascii="Calibri" w:hAnsi="Calibri" w:cs="Tahoma"/>
          <w:b/>
          <w:sz w:val="22"/>
          <w:u w:val="single"/>
        </w:rPr>
        <w:t>efetuada</w:t>
      </w:r>
      <w:r w:rsidRPr="00091817">
        <w:rPr>
          <w:rFonts w:ascii="Calibri" w:hAnsi="Calibri" w:cs="Tahoma"/>
          <w:b/>
          <w:spacing w:val="12"/>
          <w:sz w:val="22"/>
          <w:u w:val="single"/>
        </w:rPr>
        <w:t xml:space="preserve"> </w:t>
      </w:r>
      <w:r w:rsidRPr="00091817">
        <w:rPr>
          <w:rFonts w:ascii="Calibri" w:hAnsi="Calibri" w:cs="Tahoma"/>
          <w:b/>
          <w:sz w:val="22"/>
          <w:u w:val="single"/>
        </w:rPr>
        <w:t>a</w:t>
      </w:r>
      <w:r w:rsidRPr="00091817">
        <w:rPr>
          <w:rFonts w:ascii="Calibri" w:hAnsi="Calibri" w:cs="Tahoma"/>
          <w:b/>
          <w:spacing w:val="33"/>
          <w:sz w:val="22"/>
          <w:u w:val="single"/>
        </w:rPr>
        <w:t xml:space="preserve"> </w:t>
      </w:r>
      <w:r w:rsidRPr="00091817">
        <w:rPr>
          <w:rFonts w:ascii="Calibri" w:hAnsi="Calibri" w:cs="Tahoma"/>
          <w:b/>
          <w:sz w:val="22"/>
          <w:u w:val="single"/>
        </w:rPr>
        <w:t xml:space="preserve">sua </w:t>
      </w:r>
      <w:r w:rsidRPr="00091817">
        <w:rPr>
          <w:rFonts w:ascii="Calibri" w:hAnsi="Calibri" w:cs="Tahoma"/>
          <w:b/>
          <w:spacing w:val="-1"/>
          <w:sz w:val="22"/>
          <w:u w:val="single"/>
        </w:rPr>
        <w:t>integralização</w:t>
      </w:r>
      <w:r w:rsidRPr="00091817">
        <w:rPr>
          <w:rFonts w:ascii="Calibri" w:hAnsi="Calibri" w:cs="Tahoma"/>
          <w:spacing w:val="-1"/>
          <w:sz w:val="22"/>
        </w:rPr>
        <w:t>. (grifo nosso)</w:t>
      </w:r>
    </w:p>
    <w:p w:rsidR="003B7A15" w:rsidRDefault="003B7A15" w:rsidP="00091817">
      <w:pPr>
        <w:widowControl w:val="0"/>
        <w:numPr>
          <w:ilvl w:val="1"/>
          <w:numId w:val="42"/>
        </w:numPr>
        <w:tabs>
          <w:tab w:val="left" w:pos="4823"/>
        </w:tabs>
        <w:spacing w:before="1"/>
        <w:ind w:left="4254" w:firstLine="0"/>
        <w:jc w:val="both"/>
        <w:rPr>
          <w:rFonts w:ascii="Calibri" w:eastAsia="Arial" w:hAnsi="Calibri" w:cs="Tahoma"/>
          <w:sz w:val="22"/>
        </w:rPr>
      </w:pPr>
      <w:r>
        <w:rPr>
          <w:rFonts w:ascii="Calibri" w:hAnsi="Calibri" w:cs="Tahoma"/>
          <w:spacing w:val="-1"/>
          <w:sz w:val="22"/>
        </w:rPr>
        <w:t>Para</w:t>
      </w:r>
      <w:r>
        <w:rPr>
          <w:rFonts w:ascii="Calibri" w:hAnsi="Calibri" w:cs="Tahoma"/>
          <w:spacing w:val="38"/>
          <w:sz w:val="22"/>
        </w:rPr>
        <w:t xml:space="preserve"> </w:t>
      </w:r>
      <w:r>
        <w:rPr>
          <w:rFonts w:ascii="Calibri" w:hAnsi="Calibri" w:cs="Tahoma"/>
          <w:spacing w:val="-1"/>
          <w:sz w:val="22"/>
        </w:rPr>
        <w:t>tanto,</w:t>
      </w:r>
      <w:r>
        <w:rPr>
          <w:rFonts w:ascii="Calibri" w:hAnsi="Calibri" w:cs="Tahoma"/>
          <w:spacing w:val="40"/>
          <w:sz w:val="22"/>
        </w:rPr>
        <w:t xml:space="preserve"> </w:t>
      </w:r>
      <w:r>
        <w:rPr>
          <w:rFonts w:ascii="Calibri" w:hAnsi="Calibri" w:cs="Tahoma"/>
          <w:b/>
          <w:sz w:val="22"/>
          <w:u w:val="single" w:color="000000"/>
        </w:rPr>
        <w:t>o</w:t>
      </w:r>
      <w:r>
        <w:rPr>
          <w:rFonts w:ascii="Calibri" w:hAnsi="Calibri" w:cs="Tahoma"/>
          <w:b/>
          <w:spacing w:val="38"/>
          <w:sz w:val="22"/>
          <w:u w:val="single" w:color="000000"/>
        </w:rPr>
        <w:t xml:space="preserve"> </w:t>
      </w:r>
      <w:r>
        <w:rPr>
          <w:rFonts w:ascii="Calibri" w:hAnsi="Calibri" w:cs="Tahoma"/>
          <w:b/>
          <w:spacing w:val="-1"/>
          <w:sz w:val="22"/>
          <w:u w:val="single" w:color="000000"/>
        </w:rPr>
        <w:t>valor</w:t>
      </w:r>
      <w:r>
        <w:rPr>
          <w:rFonts w:ascii="Calibri" w:hAnsi="Calibri" w:cs="Tahoma"/>
          <w:b/>
          <w:spacing w:val="39"/>
          <w:sz w:val="22"/>
          <w:u w:val="single" w:color="000000"/>
        </w:rPr>
        <w:t xml:space="preserve"> </w:t>
      </w:r>
      <w:r>
        <w:rPr>
          <w:rFonts w:ascii="Calibri" w:hAnsi="Calibri" w:cs="Tahoma"/>
          <w:b/>
          <w:spacing w:val="-1"/>
          <w:sz w:val="22"/>
          <w:u w:val="single" w:color="000000"/>
        </w:rPr>
        <w:t>patrimonial</w:t>
      </w:r>
      <w:r>
        <w:rPr>
          <w:rFonts w:ascii="Calibri" w:hAnsi="Calibri" w:cs="Tahoma"/>
          <w:b/>
          <w:spacing w:val="40"/>
          <w:sz w:val="22"/>
          <w:u w:val="single" w:color="000000"/>
        </w:rPr>
        <w:t xml:space="preserve"> </w:t>
      </w:r>
      <w:r>
        <w:rPr>
          <w:rFonts w:ascii="Calibri" w:hAnsi="Calibri" w:cs="Tahoma"/>
          <w:b/>
          <w:sz w:val="22"/>
          <w:u w:val="single" w:color="000000"/>
        </w:rPr>
        <w:t>da</w:t>
      </w:r>
      <w:r>
        <w:rPr>
          <w:rFonts w:ascii="Calibri" w:hAnsi="Calibri" w:cs="Tahoma"/>
          <w:b/>
          <w:spacing w:val="38"/>
          <w:sz w:val="22"/>
          <w:u w:val="single" w:color="000000"/>
        </w:rPr>
        <w:t xml:space="preserve"> </w:t>
      </w:r>
      <w:r>
        <w:rPr>
          <w:rFonts w:ascii="Calibri" w:hAnsi="Calibri" w:cs="Tahoma"/>
          <w:b/>
          <w:spacing w:val="-1"/>
          <w:sz w:val="22"/>
          <w:u w:val="single" w:color="000000"/>
        </w:rPr>
        <w:t>ação</w:t>
      </w:r>
      <w:r>
        <w:rPr>
          <w:rFonts w:ascii="Calibri" w:hAnsi="Calibri" w:cs="Tahoma"/>
          <w:b/>
          <w:spacing w:val="39"/>
          <w:sz w:val="22"/>
          <w:u w:val="single" w:color="000000"/>
        </w:rPr>
        <w:t xml:space="preserve"> </w:t>
      </w:r>
      <w:r>
        <w:rPr>
          <w:rFonts w:ascii="Calibri" w:hAnsi="Calibri" w:cs="Tahoma"/>
          <w:b/>
          <w:spacing w:val="-1"/>
          <w:sz w:val="22"/>
          <w:u w:val="single" w:color="000000"/>
        </w:rPr>
        <w:t>será</w:t>
      </w:r>
      <w:r>
        <w:rPr>
          <w:rFonts w:ascii="Calibri" w:hAnsi="Calibri" w:cs="Tahoma"/>
          <w:b/>
          <w:spacing w:val="39"/>
          <w:sz w:val="22"/>
          <w:u w:val="single" w:color="000000"/>
        </w:rPr>
        <w:t xml:space="preserve"> </w:t>
      </w:r>
      <w:r>
        <w:rPr>
          <w:rFonts w:ascii="Calibri" w:hAnsi="Calibri" w:cs="Tahoma"/>
          <w:b/>
          <w:spacing w:val="-1"/>
          <w:sz w:val="22"/>
          <w:u w:val="single" w:color="000000"/>
        </w:rPr>
        <w:t>apurado</w:t>
      </w:r>
      <w:r>
        <w:rPr>
          <w:rFonts w:ascii="Calibri" w:hAnsi="Calibri" w:cs="Tahoma"/>
          <w:b/>
          <w:spacing w:val="49"/>
          <w:sz w:val="22"/>
          <w:u w:val="single"/>
        </w:rPr>
        <w:t xml:space="preserve"> </w:t>
      </w:r>
      <w:r>
        <w:rPr>
          <w:rFonts w:ascii="Calibri" w:hAnsi="Calibri" w:cs="Tahoma"/>
          <w:b/>
          <w:spacing w:val="-1"/>
          <w:sz w:val="22"/>
          <w:u w:val="single" w:color="000000"/>
        </w:rPr>
        <w:t>pelo</w:t>
      </w:r>
      <w:r>
        <w:rPr>
          <w:rFonts w:ascii="Calibri" w:hAnsi="Calibri" w:cs="Tahoma"/>
          <w:b/>
          <w:spacing w:val="51"/>
          <w:sz w:val="22"/>
          <w:u w:val="single" w:color="000000"/>
        </w:rPr>
        <w:t xml:space="preserve"> </w:t>
      </w:r>
      <w:r>
        <w:rPr>
          <w:rFonts w:ascii="Calibri" w:hAnsi="Calibri" w:cs="Tahoma"/>
          <w:b/>
          <w:spacing w:val="-1"/>
          <w:sz w:val="22"/>
          <w:u w:val="single" w:color="000000"/>
        </w:rPr>
        <w:t>balancete</w:t>
      </w:r>
      <w:r>
        <w:rPr>
          <w:rFonts w:ascii="Calibri" w:hAnsi="Calibri" w:cs="Tahoma"/>
          <w:b/>
          <w:spacing w:val="51"/>
          <w:sz w:val="22"/>
          <w:u w:val="single" w:color="000000"/>
        </w:rPr>
        <w:t xml:space="preserve"> </w:t>
      </w:r>
      <w:r>
        <w:rPr>
          <w:rFonts w:ascii="Calibri" w:hAnsi="Calibri" w:cs="Tahoma"/>
          <w:b/>
          <w:sz w:val="22"/>
          <w:u w:val="single" w:color="000000"/>
        </w:rPr>
        <w:t>do</w:t>
      </w:r>
      <w:r>
        <w:rPr>
          <w:rFonts w:ascii="Calibri" w:hAnsi="Calibri" w:cs="Tahoma"/>
          <w:b/>
          <w:spacing w:val="48"/>
          <w:sz w:val="22"/>
          <w:u w:val="single" w:color="000000"/>
        </w:rPr>
        <w:t xml:space="preserve"> </w:t>
      </w:r>
      <w:r>
        <w:rPr>
          <w:rFonts w:ascii="Calibri" w:hAnsi="Calibri" w:cs="Tahoma"/>
          <w:b/>
          <w:spacing w:val="-1"/>
          <w:sz w:val="22"/>
          <w:u w:val="single" w:color="000000"/>
        </w:rPr>
        <w:t>mês</w:t>
      </w:r>
      <w:r>
        <w:rPr>
          <w:rFonts w:ascii="Calibri" w:hAnsi="Calibri" w:cs="Tahoma"/>
          <w:b/>
          <w:spacing w:val="51"/>
          <w:sz w:val="22"/>
          <w:u w:val="single" w:color="000000"/>
        </w:rPr>
        <w:t xml:space="preserve"> </w:t>
      </w:r>
      <w:r>
        <w:rPr>
          <w:rFonts w:ascii="Calibri" w:hAnsi="Calibri" w:cs="Tahoma"/>
          <w:b/>
          <w:sz w:val="22"/>
          <w:u w:val="single" w:color="000000"/>
        </w:rPr>
        <w:t>da</w:t>
      </w:r>
      <w:r>
        <w:rPr>
          <w:rFonts w:ascii="Calibri" w:hAnsi="Calibri" w:cs="Tahoma"/>
          <w:b/>
          <w:spacing w:val="51"/>
          <w:sz w:val="22"/>
          <w:u w:val="single" w:color="000000"/>
        </w:rPr>
        <w:t xml:space="preserve"> </w:t>
      </w:r>
      <w:r>
        <w:rPr>
          <w:rFonts w:ascii="Calibri" w:hAnsi="Calibri" w:cs="Tahoma"/>
          <w:b/>
          <w:spacing w:val="-1"/>
          <w:sz w:val="22"/>
          <w:u w:val="single" w:color="000000"/>
        </w:rPr>
        <w:t>respectiva</w:t>
      </w:r>
      <w:r>
        <w:rPr>
          <w:rFonts w:ascii="Calibri" w:hAnsi="Calibri" w:cs="Tahoma"/>
          <w:b/>
          <w:spacing w:val="51"/>
          <w:sz w:val="22"/>
          <w:u w:val="single" w:color="000000"/>
        </w:rPr>
        <w:t xml:space="preserve"> </w:t>
      </w:r>
      <w:r>
        <w:rPr>
          <w:rFonts w:ascii="Calibri" w:hAnsi="Calibri" w:cs="Tahoma"/>
          <w:b/>
          <w:spacing w:val="-1"/>
          <w:sz w:val="22"/>
          <w:u w:val="single" w:color="000000"/>
        </w:rPr>
        <w:t>integralização</w:t>
      </w:r>
      <w:r>
        <w:rPr>
          <w:rFonts w:ascii="Calibri" w:hAnsi="Calibri" w:cs="Tahoma"/>
          <w:spacing w:val="-1"/>
          <w:sz w:val="22"/>
        </w:rPr>
        <w:t>,</w:t>
      </w:r>
      <w:r>
        <w:rPr>
          <w:rFonts w:ascii="Calibri" w:hAnsi="Calibri" w:cs="Tahoma"/>
          <w:spacing w:val="29"/>
          <w:sz w:val="22"/>
        </w:rPr>
        <w:t xml:space="preserve"> </w:t>
      </w:r>
      <w:r>
        <w:rPr>
          <w:rFonts w:ascii="Calibri" w:hAnsi="Calibri" w:cs="Tahoma"/>
          <w:spacing w:val="-1"/>
          <w:sz w:val="22"/>
        </w:rPr>
        <w:t>consoante</w:t>
      </w:r>
      <w:r>
        <w:rPr>
          <w:rFonts w:ascii="Calibri" w:hAnsi="Calibri" w:cs="Tahoma"/>
          <w:spacing w:val="3"/>
          <w:sz w:val="22"/>
        </w:rPr>
        <w:t xml:space="preserve"> </w:t>
      </w:r>
      <w:r>
        <w:rPr>
          <w:rFonts w:ascii="Calibri" w:hAnsi="Calibri" w:cs="Tahoma"/>
          <w:sz w:val="22"/>
        </w:rPr>
        <w:t>a</w:t>
      </w:r>
      <w:r>
        <w:rPr>
          <w:rFonts w:ascii="Calibri" w:hAnsi="Calibri" w:cs="Tahoma"/>
          <w:spacing w:val="2"/>
          <w:sz w:val="22"/>
        </w:rPr>
        <w:t xml:space="preserve"> </w:t>
      </w:r>
      <w:r>
        <w:rPr>
          <w:rFonts w:ascii="Calibri" w:hAnsi="Calibri" w:cs="Tahoma"/>
          <w:spacing w:val="-2"/>
          <w:sz w:val="22"/>
        </w:rPr>
        <w:t>orientação</w:t>
      </w:r>
      <w:r>
        <w:rPr>
          <w:rFonts w:ascii="Calibri" w:hAnsi="Calibri" w:cs="Tahoma"/>
          <w:spacing w:val="2"/>
          <w:sz w:val="22"/>
        </w:rPr>
        <w:t xml:space="preserve"> </w:t>
      </w:r>
      <w:r>
        <w:rPr>
          <w:rFonts w:ascii="Calibri" w:hAnsi="Calibri" w:cs="Tahoma"/>
          <w:spacing w:val="-1"/>
          <w:sz w:val="22"/>
        </w:rPr>
        <w:t>uniformizada</w:t>
      </w:r>
      <w:r>
        <w:rPr>
          <w:rFonts w:ascii="Calibri" w:hAnsi="Calibri" w:cs="Tahoma"/>
          <w:spacing w:val="3"/>
          <w:sz w:val="22"/>
        </w:rPr>
        <w:t xml:space="preserve"> </w:t>
      </w:r>
      <w:r>
        <w:rPr>
          <w:rFonts w:ascii="Calibri" w:hAnsi="Calibri" w:cs="Tahoma"/>
          <w:spacing w:val="-1"/>
          <w:sz w:val="22"/>
        </w:rPr>
        <w:t>pela</w:t>
      </w:r>
      <w:r>
        <w:rPr>
          <w:rFonts w:ascii="Calibri" w:hAnsi="Calibri" w:cs="Tahoma"/>
          <w:spacing w:val="2"/>
          <w:sz w:val="22"/>
        </w:rPr>
        <w:t xml:space="preserve"> </w:t>
      </w:r>
      <w:proofErr w:type="gramStart"/>
      <w:r>
        <w:rPr>
          <w:rFonts w:ascii="Calibri" w:hAnsi="Calibri" w:cs="Tahoma"/>
          <w:spacing w:val="-2"/>
          <w:sz w:val="22"/>
        </w:rPr>
        <w:t>2ª</w:t>
      </w:r>
      <w:r>
        <w:rPr>
          <w:rFonts w:ascii="Calibri" w:hAnsi="Calibri" w:cs="Tahoma"/>
          <w:sz w:val="22"/>
        </w:rPr>
        <w:t xml:space="preserve"> </w:t>
      </w:r>
      <w:r>
        <w:rPr>
          <w:rFonts w:ascii="Calibri" w:hAnsi="Calibri" w:cs="Tahoma"/>
          <w:spacing w:val="-1"/>
          <w:sz w:val="22"/>
        </w:rPr>
        <w:t>.</w:t>
      </w:r>
      <w:proofErr w:type="gramEnd"/>
      <w:r>
        <w:rPr>
          <w:rFonts w:ascii="Calibri" w:hAnsi="Calibri" w:cs="Tahoma"/>
          <w:spacing w:val="-1"/>
          <w:sz w:val="22"/>
        </w:rPr>
        <w:t>Seção</w:t>
      </w:r>
      <w:r>
        <w:rPr>
          <w:rFonts w:ascii="Calibri" w:hAnsi="Calibri" w:cs="Tahoma"/>
          <w:spacing w:val="7"/>
          <w:sz w:val="22"/>
        </w:rPr>
        <w:t xml:space="preserve"> </w:t>
      </w:r>
      <w:r>
        <w:rPr>
          <w:rFonts w:ascii="Calibri" w:hAnsi="Calibri" w:cs="Tahoma"/>
          <w:spacing w:val="-1"/>
          <w:sz w:val="22"/>
        </w:rPr>
        <w:t>(</w:t>
      </w:r>
      <w:proofErr w:type="spellStart"/>
      <w:r>
        <w:rPr>
          <w:rFonts w:ascii="Calibri" w:hAnsi="Calibri" w:cs="Tahoma"/>
          <w:spacing w:val="-1"/>
          <w:sz w:val="22"/>
        </w:rPr>
        <w:t>Resp</w:t>
      </w:r>
      <w:proofErr w:type="spellEnd"/>
      <w:r>
        <w:rPr>
          <w:rFonts w:ascii="Calibri" w:hAnsi="Calibri" w:cs="Tahoma"/>
          <w:spacing w:val="-1"/>
          <w:sz w:val="22"/>
        </w:rPr>
        <w:t xml:space="preserve"> </w:t>
      </w:r>
      <w:r>
        <w:rPr>
          <w:rFonts w:ascii="Calibri" w:hAnsi="Calibri" w:cs="Tahoma"/>
          <w:sz w:val="22"/>
        </w:rPr>
        <w:t>n.</w:t>
      </w:r>
      <w:r>
        <w:rPr>
          <w:rFonts w:ascii="Calibri" w:hAnsi="Calibri" w:cs="Tahoma"/>
          <w:spacing w:val="1"/>
          <w:sz w:val="22"/>
        </w:rPr>
        <w:t xml:space="preserve"> </w:t>
      </w:r>
      <w:r>
        <w:rPr>
          <w:rFonts w:ascii="Calibri" w:hAnsi="Calibri" w:cs="Tahoma"/>
          <w:spacing w:val="-1"/>
          <w:sz w:val="22"/>
        </w:rPr>
        <w:t>975.834/RS, rel.</w:t>
      </w:r>
      <w:r>
        <w:rPr>
          <w:rFonts w:ascii="Calibri" w:hAnsi="Calibri" w:cs="Tahoma"/>
          <w:spacing w:val="2"/>
          <w:sz w:val="22"/>
        </w:rPr>
        <w:t xml:space="preserve"> </w:t>
      </w:r>
      <w:r>
        <w:rPr>
          <w:rFonts w:ascii="Calibri" w:hAnsi="Calibri" w:cs="Tahoma"/>
          <w:spacing w:val="-2"/>
          <w:sz w:val="22"/>
        </w:rPr>
        <w:t>Min.</w:t>
      </w:r>
      <w:r>
        <w:rPr>
          <w:rFonts w:ascii="Calibri" w:hAnsi="Calibri" w:cs="Tahoma"/>
          <w:spacing w:val="1"/>
          <w:sz w:val="22"/>
        </w:rPr>
        <w:t xml:space="preserve"> </w:t>
      </w:r>
      <w:r>
        <w:rPr>
          <w:rFonts w:ascii="Calibri" w:hAnsi="Calibri" w:cs="Tahoma"/>
          <w:spacing w:val="-2"/>
          <w:sz w:val="22"/>
        </w:rPr>
        <w:t>Hélio</w:t>
      </w:r>
      <w:r>
        <w:rPr>
          <w:rFonts w:ascii="Calibri" w:hAnsi="Calibri" w:cs="Tahoma"/>
          <w:sz w:val="22"/>
        </w:rPr>
        <w:t xml:space="preserve"> </w:t>
      </w:r>
      <w:proofErr w:type="spellStart"/>
      <w:r>
        <w:rPr>
          <w:rFonts w:ascii="Calibri" w:hAnsi="Calibri" w:cs="Tahoma"/>
          <w:spacing w:val="-1"/>
          <w:sz w:val="22"/>
        </w:rPr>
        <w:t>Quaglia</w:t>
      </w:r>
      <w:proofErr w:type="spellEnd"/>
      <w:r>
        <w:rPr>
          <w:rFonts w:ascii="Calibri" w:hAnsi="Calibri" w:cs="Tahoma"/>
          <w:sz w:val="22"/>
        </w:rPr>
        <w:t xml:space="preserve"> </w:t>
      </w:r>
      <w:r>
        <w:rPr>
          <w:rFonts w:ascii="Calibri" w:hAnsi="Calibri" w:cs="Tahoma"/>
          <w:spacing w:val="-1"/>
          <w:sz w:val="22"/>
        </w:rPr>
        <w:t>Barbosa,</w:t>
      </w:r>
      <w:r>
        <w:rPr>
          <w:rFonts w:ascii="Calibri" w:hAnsi="Calibri" w:cs="Tahoma"/>
          <w:spacing w:val="2"/>
          <w:sz w:val="22"/>
        </w:rPr>
        <w:t xml:space="preserve"> </w:t>
      </w:r>
      <w:r>
        <w:rPr>
          <w:rFonts w:ascii="Calibri" w:hAnsi="Calibri" w:cs="Tahoma"/>
          <w:spacing w:val="-1"/>
          <w:sz w:val="22"/>
        </w:rPr>
        <w:t>unânime,</w:t>
      </w:r>
      <w:r>
        <w:rPr>
          <w:rFonts w:ascii="Calibri" w:hAnsi="Calibri" w:cs="Tahoma"/>
          <w:spacing w:val="1"/>
          <w:sz w:val="22"/>
        </w:rPr>
        <w:t xml:space="preserve"> </w:t>
      </w:r>
      <w:r>
        <w:rPr>
          <w:rFonts w:ascii="Calibri" w:hAnsi="Calibri" w:cs="Tahoma"/>
          <w:spacing w:val="-1"/>
          <w:sz w:val="22"/>
        </w:rPr>
        <w:t>DJU</w:t>
      </w:r>
      <w:r>
        <w:rPr>
          <w:rFonts w:ascii="Calibri" w:hAnsi="Calibri" w:cs="Tahoma"/>
          <w:spacing w:val="47"/>
          <w:sz w:val="22"/>
        </w:rPr>
        <w:t xml:space="preserve"> </w:t>
      </w:r>
      <w:r>
        <w:rPr>
          <w:rFonts w:ascii="Calibri" w:hAnsi="Calibri" w:cs="Tahoma"/>
          <w:sz w:val="22"/>
        </w:rPr>
        <w:t>de</w:t>
      </w:r>
      <w:r>
        <w:rPr>
          <w:rFonts w:ascii="Calibri" w:hAnsi="Calibri" w:cs="Tahoma"/>
          <w:spacing w:val="53"/>
          <w:sz w:val="22"/>
        </w:rPr>
        <w:t xml:space="preserve"> </w:t>
      </w:r>
      <w:r>
        <w:rPr>
          <w:rFonts w:ascii="Calibri" w:hAnsi="Calibri" w:cs="Tahoma"/>
          <w:spacing w:val="-1"/>
          <w:sz w:val="22"/>
        </w:rPr>
        <w:t>26.11.2007),</w:t>
      </w:r>
      <w:r>
        <w:rPr>
          <w:rFonts w:ascii="Calibri" w:hAnsi="Calibri" w:cs="Tahoma"/>
          <w:spacing w:val="54"/>
          <w:sz w:val="22"/>
        </w:rPr>
        <w:t xml:space="preserve"> </w:t>
      </w:r>
      <w:r>
        <w:rPr>
          <w:rFonts w:ascii="Calibri" w:hAnsi="Calibri" w:cs="Tahoma"/>
          <w:spacing w:val="-1"/>
          <w:sz w:val="22"/>
        </w:rPr>
        <w:t>entendimento</w:t>
      </w:r>
      <w:r>
        <w:rPr>
          <w:rFonts w:ascii="Calibri" w:hAnsi="Calibri" w:cs="Tahoma"/>
          <w:spacing w:val="53"/>
          <w:sz w:val="22"/>
        </w:rPr>
        <w:t xml:space="preserve"> </w:t>
      </w:r>
      <w:r>
        <w:rPr>
          <w:rFonts w:ascii="Calibri" w:hAnsi="Calibri" w:cs="Tahoma"/>
          <w:spacing w:val="-1"/>
          <w:sz w:val="22"/>
        </w:rPr>
        <w:t>harmônico</w:t>
      </w:r>
      <w:r>
        <w:rPr>
          <w:rFonts w:ascii="Calibri" w:hAnsi="Calibri" w:cs="Tahoma"/>
          <w:spacing w:val="53"/>
          <w:sz w:val="22"/>
        </w:rPr>
        <w:t xml:space="preserve"> </w:t>
      </w:r>
      <w:r>
        <w:rPr>
          <w:rFonts w:ascii="Calibri" w:hAnsi="Calibri" w:cs="Tahoma"/>
          <w:spacing w:val="-1"/>
          <w:sz w:val="22"/>
        </w:rPr>
        <w:t>com</w:t>
      </w:r>
      <w:r>
        <w:rPr>
          <w:rFonts w:ascii="Calibri" w:hAnsi="Calibri" w:cs="Tahoma"/>
          <w:spacing w:val="51"/>
          <w:sz w:val="22"/>
        </w:rPr>
        <w:t xml:space="preserve"> </w:t>
      </w:r>
      <w:r>
        <w:rPr>
          <w:rFonts w:ascii="Calibri" w:hAnsi="Calibri" w:cs="Tahoma"/>
          <w:sz w:val="22"/>
        </w:rPr>
        <w:t>a</w:t>
      </w:r>
      <w:r>
        <w:rPr>
          <w:rFonts w:ascii="Calibri" w:hAnsi="Calibri" w:cs="Tahoma"/>
          <w:spacing w:val="53"/>
          <w:sz w:val="22"/>
        </w:rPr>
        <w:t xml:space="preserve"> </w:t>
      </w:r>
      <w:r>
        <w:rPr>
          <w:rFonts w:ascii="Calibri" w:hAnsi="Calibri" w:cs="Tahoma"/>
          <w:spacing w:val="-1"/>
          <w:sz w:val="22"/>
        </w:rPr>
        <w:t>orientação</w:t>
      </w:r>
      <w:r>
        <w:rPr>
          <w:rFonts w:ascii="Calibri" w:hAnsi="Calibri" w:cs="Tahoma"/>
          <w:spacing w:val="37"/>
          <w:sz w:val="22"/>
        </w:rPr>
        <w:t xml:space="preserve"> </w:t>
      </w:r>
      <w:r>
        <w:rPr>
          <w:rFonts w:ascii="Calibri" w:hAnsi="Calibri" w:cs="Tahoma"/>
          <w:spacing w:val="-1"/>
          <w:sz w:val="22"/>
        </w:rPr>
        <w:t>enunciada</w:t>
      </w:r>
      <w:r>
        <w:rPr>
          <w:rFonts w:ascii="Calibri" w:hAnsi="Calibri" w:cs="Tahoma"/>
          <w:sz w:val="22"/>
        </w:rPr>
        <w:t xml:space="preserve"> no </w:t>
      </w:r>
      <w:r>
        <w:rPr>
          <w:rFonts w:ascii="Calibri" w:hAnsi="Calibri" w:cs="Tahoma"/>
          <w:spacing w:val="-2"/>
          <w:sz w:val="22"/>
        </w:rPr>
        <w:t>item</w:t>
      </w:r>
      <w:r>
        <w:rPr>
          <w:rFonts w:ascii="Calibri" w:hAnsi="Calibri" w:cs="Tahoma"/>
          <w:spacing w:val="-1"/>
          <w:sz w:val="22"/>
        </w:rPr>
        <w:t xml:space="preserve"> </w:t>
      </w:r>
      <w:r>
        <w:rPr>
          <w:rFonts w:ascii="Calibri" w:hAnsi="Calibri" w:cs="Tahoma"/>
          <w:sz w:val="22"/>
        </w:rPr>
        <w:t>I,</w:t>
      </w:r>
      <w:r>
        <w:rPr>
          <w:rFonts w:ascii="Calibri" w:hAnsi="Calibri" w:cs="Tahoma"/>
          <w:spacing w:val="-1"/>
          <w:sz w:val="22"/>
        </w:rPr>
        <w:t xml:space="preserve"> acima. (grifo nosso) </w:t>
      </w:r>
    </w:p>
    <w:p w:rsidR="003B7A15" w:rsidRDefault="003B7A15" w:rsidP="00091817">
      <w:pPr>
        <w:widowControl w:val="0"/>
        <w:tabs>
          <w:tab w:val="left" w:pos="4823"/>
        </w:tabs>
        <w:spacing w:before="1"/>
        <w:ind w:left="4254"/>
        <w:jc w:val="both"/>
        <w:rPr>
          <w:rFonts w:ascii="Calibri" w:hAnsi="Calibri" w:cs="Tahoma"/>
          <w:spacing w:val="-1"/>
          <w:sz w:val="22"/>
        </w:rPr>
      </w:pPr>
      <w:r>
        <w:rPr>
          <w:rFonts w:ascii="Calibri" w:hAnsi="Calibri" w:cs="Tahoma"/>
          <w:spacing w:val="-1"/>
          <w:sz w:val="22"/>
        </w:rPr>
        <w:t>III. (...)</w:t>
      </w:r>
    </w:p>
    <w:p w:rsidR="003B7A15" w:rsidRDefault="003B7A15" w:rsidP="00091817">
      <w:pPr>
        <w:pStyle w:val="PargrafodaLista"/>
        <w:widowControl w:val="0"/>
        <w:tabs>
          <w:tab w:val="left" w:pos="4808"/>
        </w:tabs>
        <w:spacing w:line="252" w:lineRule="exact"/>
        <w:ind w:left="4254"/>
        <w:jc w:val="both"/>
        <w:rPr>
          <w:rFonts w:ascii="Calibri" w:hAnsi="Calibri" w:cs="Tahoma"/>
          <w:spacing w:val="-1"/>
          <w:sz w:val="22"/>
        </w:rPr>
      </w:pPr>
      <w:r>
        <w:rPr>
          <w:rFonts w:ascii="Calibri" w:hAnsi="Calibri" w:cs="Tahoma"/>
          <w:spacing w:val="-1"/>
          <w:sz w:val="22"/>
        </w:rPr>
        <w:t>Embargos</w:t>
      </w:r>
      <w:r>
        <w:rPr>
          <w:rFonts w:ascii="Calibri" w:hAnsi="Calibri" w:cs="Tahoma"/>
          <w:spacing w:val="-2"/>
          <w:sz w:val="22"/>
        </w:rPr>
        <w:t xml:space="preserve"> </w:t>
      </w:r>
      <w:r>
        <w:rPr>
          <w:rFonts w:ascii="Calibri" w:hAnsi="Calibri" w:cs="Tahoma"/>
          <w:spacing w:val="-1"/>
          <w:sz w:val="22"/>
        </w:rPr>
        <w:t>declaratórios</w:t>
      </w:r>
      <w:r>
        <w:rPr>
          <w:rFonts w:ascii="Calibri" w:hAnsi="Calibri" w:cs="Tahoma"/>
          <w:sz w:val="22"/>
        </w:rPr>
        <w:t xml:space="preserve"> </w:t>
      </w:r>
      <w:r>
        <w:rPr>
          <w:rFonts w:ascii="Calibri" w:hAnsi="Calibri" w:cs="Tahoma"/>
          <w:spacing w:val="-1"/>
          <w:sz w:val="22"/>
        </w:rPr>
        <w:t>rejeitados.</w:t>
      </w:r>
    </w:p>
    <w:p w:rsidR="003B7A15" w:rsidRDefault="003B7A15" w:rsidP="00091817">
      <w:pPr>
        <w:spacing w:before="1"/>
        <w:ind w:left="4254"/>
        <w:rPr>
          <w:rFonts w:ascii="Calibri" w:eastAsia="Arial" w:hAnsi="Calibri" w:cs="Tahoma"/>
          <w:b/>
          <w:sz w:val="22"/>
        </w:rPr>
      </w:pPr>
      <w:r>
        <w:rPr>
          <w:rFonts w:ascii="Calibri" w:hAnsi="Calibri" w:cs="Tahoma"/>
          <w:b/>
          <w:sz w:val="22"/>
        </w:rPr>
        <w:t xml:space="preserve">(STJ - 2ª Seção, </w:t>
      </w:r>
      <w:proofErr w:type="spellStart"/>
      <w:proofErr w:type="gramStart"/>
      <w:r>
        <w:rPr>
          <w:rFonts w:ascii="Calibri" w:hAnsi="Calibri" w:cs="Tahoma"/>
          <w:b/>
          <w:sz w:val="22"/>
        </w:rPr>
        <w:t>EDcl</w:t>
      </w:r>
      <w:proofErr w:type="spellEnd"/>
      <w:proofErr w:type="gramEnd"/>
      <w:r>
        <w:rPr>
          <w:rFonts w:ascii="Calibri" w:hAnsi="Calibri" w:cs="Tahoma"/>
          <w:b/>
          <w:sz w:val="22"/>
        </w:rPr>
        <w:t xml:space="preserve"> no </w:t>
      </w:r>
      <w:proofErr w:type="spellStart"/>
      <w:r>
        <w:rPr>
          <w:rFonts w:ascii="Calibri" w:hAnsi="Calibri" w:cs="Tahoma"/>
          <w:b/>
          <w:sz w:val="22"/>
        </w:rPr>
        <w:t>REsp</w:t>
      </w:r>
      <w:proofErr w:type="spellEnd"/>
      <w:r>
        <w:rPr>
          <w:rFonts w:ascii="Calibri" w:hAnsi="Calibri" w:cs="Tahoma"/>
          <w:b/>
          <w:sz w:val="22"/>
        </w:rPr>
        <w:t xml:space="preserve"> n. 975.834/RS, unânime, DJU de 13.03.2008 - </w:t>
      </w:r>
      <w:r>
        <w:rPr>
          <w:rFonts w:ascii="Calibri" w:hAnsi="Calibri" w:cs="Tahoma"/>
          <w:b/>
          <w:spacing w:val="-1"/>
          <w:sz w:val="22"/>
        </w:rPr>
        <w:t>Relator:</w:t>
      </w:r>
      <w:r>
        <w:rPr>
          <w:rFonts w:ascii="Calibri" w:hAnsi="Calibri" w:cs="Tahoma"/>
          <w:b/>
          <w:spacing w:val="2"/>
          <w:sz w:val="22"/>
        </w:rPr>
        <w:t xml:space="preserve"> </w:t>
      </w:r>
      <w:r>
        <w:rPr>
          <w:rFonts w:ascii="Calibri" w:hAnsi="Calibri" w:cs="Tahoma"/>
          <w:b/>
          <w:spacing w:val="-2"/>
          <w:sz w:val="22"/>
        </w:rPr>
        <w:t>Ministro</w:t>
      </w:r>
      <w:r>
        <w:rPr>
          <w:rFonts w:ascii="Calibri" w:hAnsi="Calibri" w:cs="Tahoma"/>
          <w:b/>
          <w:spacing w:val="2"/>
          <w:sz w:val="22"/>
        </w:rPr>
        <w:t xml:space="preserve"> </w:t>
      </w:r>
      <w:r>
        <w:rPr>
          <w:rFonts w:ascii="Calibri" w:hAnsi="Calibri" w:cs="Tahoma"/>
          <w:b/>
          <w:spacing w:val="-2"/>
          <w:sz w:val="22"/>
        </w:rPr>
        <w:t>Aldir</w:t>
      </w:r>
      <w:r>
        <w:rPr>
          <w:rFonts w:ascii="Calibri" w:hAnsi="Calibri" w:cs="Tahoma"/>
          <w:b/>
          <w:sz w:val="22"/>
        </w:rPr>
        <w:t xml:space="preserve"> </w:t>
      </w:r>
      <w:r>
        <w:rPr>
          <w:rFonts w:ascii="Calibri" w:hAnsi="Calibri" w:cs="Tahoma"/>
          <w:b/>
          <w:spacing w:val="-2"/>
          <w:sz w:val="22"/>
        </w:rPr>
        <w:t>Passarinho</w:t>
      </w:r>
      <w:r>
        <w:rPr>
          <w:rFonts w:ascii="Calibri" w:hAnsi="Calibri" w:cs="Tahoma"/>
          <w:b/>
          <w:spacing w:val="2"/>
          <w:sz w:val="22"/>
        </w:rPr>
        <w:t xml:space="preserve"> </w:t>
      </w:r>
      <w:r>
        <w:rPr>
          <w:rFonts w:ascii="Calibri" w:hAnsi="Calibri" w:cs="Tahoma"/>
          <w:b/>
          <w:spacing w:val="-2"/>
          <w:sz w:val="22"/>
        </w:rPr>
        <w:t>Júnior.)</w:t>
      </w:r>
    </w:p>
    <w:p w:rsidR="003B7A15" w:rsidRDefault="003B7A15" w:rsidP="005955E7">
      <w:pPr>
        <w:spacing w:line="360" w:lineRule="auto"/>
        <w:jc w:val="both"/>
        <w:rPr>
          <w:rFonts w:cs="Arial"/>
        </w:rPr>
      </w:pPr>
      <w:r>
        <w:rPr>
          <w:rFonts w:cs="Arial"/>
        </w:rPr>
        <w:lastRenderedPageBreak/>
        <w:tab/>
      </w:r>
      <w:r w:rsidR="00091817">
        <w:rPr>
          <w:rFonts w:cs="Arial"/>
        </w:rPr>
        <w:tab/>
      </w:r>
      <w:r>
        <w:rPr>
          <w:rFonts w:cs="Arial"/>
        </w:rPr>
        <w:tab/>
      </w:r>
      <w:r w:rsidR="00091817">
        <w:rPr>
          <w:rFonts w:cs="Arial"/>
        </w:rPr>
        <w:tab/>
      </w:r>
      <w:r>
        <w:rPr>
          <w:rFonts w:cs="Arial"/>
        </w:rPr>
        <w:tab/>
        <w:t>Assim, na procedência da presente ação, primordial que conste da sentença a referência a Súmula 371 do STJ, para que não reste dúvidas</w:t>
      </w:r>
      <w:r w:rsidR="00664CB3">
        <w:rPr>
          <w:rFonts w:cs="Arial"/>
        </w:rPr>
        <w:t xml:space="preserve"> da fórmula a ser empregada para cálculo do Valor Patrimonial</w:t>
      </w:r>
      <w:r w:rsidR="009B208A">
        <w:rPr>
          <w:rFonts w:cs="Arial"/>
        </w:rPr>
        <w:t xml:space="preserve"> </w:t>
      </w:r>
      <w:proofErr w:type="gramStart"/>
      <w:r w:rsidR="00664CB3">
        <w:rPr>
          <w:rFonts w:cs="Arial"/>
        </w:rPr>
        <w:t>da Ações</w:t>
      </w:r>
      <w:proofErr w:type="gramEnd"/>
      <w:r w:rsidR="00664CB3">
        <w:rPr>
          <w:rFonts w:cs="Arial"/>
        </w:rPr>
        <w:t>.</w:t>
      </w:r>
    </w:p>
    <w:p w:rsidR="00A664B5" w:rsidRDefault="00A664B5" w:rsidP="005955E7">
      <w:pPr>
        <w:spacing w:line="360" w:lineRule="auto"/>
        <w:jc w:val="both"/>
        <w:rPr>
          <w:rFonts w:cs="Arial"/>
        </w:rPr>
      </w:pPr>
    </w:p>
    <w:p w:rsidR="00AA371C" w:rsidRPr="00450F75" w:rsidRDefault="008910D3" w:rsidP="00AA371C">
      <w:pPr>
        <w:jc w:val="right"/>
        <w:rPr>
          <w:rFonts w:cs="Arial"/>
        </w:rPr>
      </w:pPr>
      <w:r w:rsidRPr="008910D3">
        <w:rPr>
          <w:rFonts w:cs="Arial"/>
          <w:noProof/>
          <w:color w:val="548DD4"/>
        </w:rPr>
        <w:pict>
          <v:shape id="_x0000_s1709" type="#_x0000_t32" style="position:absolute;left:0;text-align:left;margin-left:175.05pt;margin-top:7.4pt;width:314.8pt;height:0;z-index:251715072" o:connectortype="straight" strokecolor="#a5a5a5" strokeweight="3pt">
            <v:shadow type="perspective" color="#243f60" opacity=".5" offset="1pt" offset2="-1pt"/>
          </v:shape>
        </w:pict>
      </w:r>
    </w:p>
    <w:p w:rsidR="00AA371C" w:rsidRPr="00450F75" w:rsidRDefault="00AA371C" w:rsidP="00AA371C">
      <w:pPr>
        <w:jc w:val="right"/>
        <w:rPr>
          <w:rFonts w:cs="Arial"/>
          <w:b/>
          <w:color w:val="548DD4"/>
          <w:sz w:val="26"/>
          <w:szCs w:val="26"/>
        </w:rPr>
      </w:pPr>
      <w:r w:rsidRPr="00450F75">
        <w:rPr>
          <w:rFonts w:cs="Arial"/>
          <w:b/>
          <w:color w:val="548DD4"/>
          <w:sz w:val="26"/>
          <w:szCs w:val="26"/>
        </w:rPr>
        <w:t xml:space="preserve">- </w:t>
      </w:r>
      <w:r w:rsidR="0042599C" w:rsidRPr="0042599C">
        <w:rPr>
          <w:rFonts w:cs="Arial"/>
          <w:b/>
          <w:color w:val="548DD4"/>
          <w:sz w:val="26"/>
          <w:szCs w:val="26"/>
        </w:rPr>
        <w:t>DA EMISSÃO DE AÇÕES EM CONTRAPARTIDA</w:t>
      </w:r>
      <w:r>
        <w:rPr>
          <w:rFonts w:cs="Arial"/>
          <w:b/>
          <w:color w:val="548DD4"/>
          <w:sz w:val="26"/>
          <w:szCs w:val="26"/>
        </w:rPr>
        <w:t>:</w:t>
      </w:r>
    </w:p>
    <w:p w:rsidR="00AA371C" w:rsidRPr="00450F75" w:rsidRDefault="008910D3" w:rsidP="00AA371C">
      <w:pPr>
        <w:ind w:right="970"/>
        <w:jc w:val="right"/>
        <w:rPr>
          <w:rFonts w:cs="Arial"/>
        </w:rPr>
      </w:pPr>
      <w:r w:rsidRPr="008910D3">
        <w:rPr>
          <w:rFonts w:cs="Arial"/>
          <w:b/>
          <w:noProof/>
        </w:rPr>
        <w:pict>
          <v:shape id="_x0000_s1710" type="#_x0000_t32" style="position:absolute;left:0;text-align:left;margin-left:-3.3pt;margin-top:4pt;width:493.15pt;height:0;z-index:251716096" o:connectortype="straight" strokecolor="#a5a5a5" strokeweight="3pt">
            <v:shadow type="perspective" color="#243f60" opacity=".5" offset="1pt" offset2="-1pt"/>
          </v:shape>
        </w:pict>
      </w:r>
    </w:p>
    <w:p w:rsidR="006340EF" w:rsidRDefault="0042599C" w:rsidP="006340EF">
      <w:pPr>
        <w:pStyle w:val="Heading2"/>
        <w:spacing w:before="0" w:line="360" w:lineRule="auto"/>
        <w:ind w:left="0" w:firstLine="0"/>
        <w:jc w:val="both"/>
        <w:rPr>
          <w:rFonts w:ascii="Arial" w:hAnsi="Arial" w:cs="Arial"/>
          <w:w w:val="105"/>
          <w:lang w:val="pt-BR"/>
        </w:rPr>
      </w:pP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00091817">
        <w:rPr>
          <w:rFonts w:ascii="Arial" w:hAnsi="Arial" w:cs="Arial"/>
          <w:w w:val="105"/>
          <w:lang w:val="pt-BR"/>
        </w:rPr>
        <w:tab/>
      </w:r>
      <w:r w:rsidRPr="0042599C">
        <w:rPr>
          <w:rFonts w:ascii="Arial" w:hAnsi="Arial" w:cs="Arial"/>
          <w:w w:val="105"/>
          <w:lang w:val="pt-BR"/>
        </w:rPr>
        <w:t>A cláusula</w:t>
      </w:r>
      <w:r w:rsidRPr="0042599C">
        <w:rPr>
          <w:rFonts w:ascii="Arial" w:hAnsi="Arial" w:cs="Arial"/>
          <w:spacing w:val="32"/>
          <w:w w:val="105"/>
          <w:lang w:val="pt-BR"/>
        </w:rPr>
        <w:t xml:space="preserve"> </w:t>
      </w:r>
      <w:r w:rsidRPr="0042599C">
        <w:rPr>
          <w:rFonts w:ascii="Arial" w:hAnsi="Arial" w:cs="Arial"/>
          <w:w w:val="105"/>
          <w:lang w:val="pt-BR"/>
        </w:rPr>
        <w:t>quinta</w:t>
      </w:r>
      <w:r w:rsidRPr="0042599C">
        <w:rPr>
          <w:rFonts w:ascii="Arial" w:hAnsi="Arial" w:cs="Arial"/>
          <w:spacing w:val="32"/>
          <w:w w:val="105"/>
          <w:lang w:val="pt-BR"/>
        </w:rPr>
        <w:t xml:space="preserve"> </w:t>
      </w:r>
      <w:r w:rsidRPr="0042599C">
        <w:rPr>
          <w:rFonts w:ascii="Arial" w:hAnsi="Arial" w:cs="Arial"/>
          <w:w w:val="105"/>
          <w:lang w:val="pt-BR"/>
        </w:rPr>
        <w:t>do</w:t>
      </w:r>
      <w:r w:rsidRPr="0042599C">
        <w:rPr>
          <w:rFonts w:ascii="Arial" w:hAnsi="Arial" w:cs="Arial"/>
          <w:spacing w:val="32"/>
          <w:w w:val="105"/>
          <w:lang w:val="pt-BR"/>
        </w:rPr>
        <w:t xml:space="preserve"> </w:t>
      </w:r>
      <w:r w:rsidRPr="0042599C">
        <w:rPr>
          <w:rFonts w:ascii="Arial" w:hAnsi="Arial" w:cs="Arial"/>
          <w:w w:val="105"/>
          <w:lang w:val="pt-BR"/>
        </w:rPr>
        <w:t>contrato</w:t>
      </w:r>
      <w:r w:rsidRPr="0042599C">
        <w:rPr>
          <w:rFonts w:ascii="Arial" w:hAnsi="Arial" w:cs="Arial"/>
          <w:spacing w:val="34"/>
          <w:w w:val="105"/>
          <w:lang w:val="pt-BR"/>
        </w:rPr>
        <w:t xml:space="preserve"> </w:t>
      </w:r>
      <w:r w:rsidRPr="0042599C">
        <w:rPr>
          <w:rFonts w:ascii="Arial" w:hAnsi="Arial" w:cs="Arial"/>
          <w:w w:val="105"/>
          <w:lang w:val="pt-BR"/>
        </w:rPr>
        <w:t>de</w:t>
      </w:r>
      <w:r w:rsidRPr="0042599C">
        <w:rPr>
          <w:rFonts w:ascii="Arial" w:hAnsi="Arial" w:cs="Arial"/>
          <w:spacing w:val="32"/>
          <w:w w:val="105"/>
          <w:lang w:val="pt-BR"/>
        </w:rPr>
        <w:t xml:space="preserve"> </w:t>
      </w:r>
      <w:r w:rsidRPr="0042599C">
        <w:rPr>
          <w:rFonts w:ascii="Arial" w:hAnsi="Arial" w:cs="Arial"/>
          <w:w w:val="105"/>
          <w:lang w:val="pt-BR"/>
        </w:rPr>
        <w:t>participação</w:t>
      </w:r>
      <w:r w:rsidRPr="0042599C">
        <w:rPr>
          <w:rFonts w:ascii="Arial" w:hAnsi="Arial" w:cs="Arial"/>
          <w:w w:val="103"/>
          <w:lang w:val="pt-BR"/>
        </w:rPr>
        <w:t xml:space="preserve"> </w:t>
      </w:r>
      <w:r w:rsidRPr="0042599C">
        <w:rPr>
          <w:rFonts w:ascii="Arial" w:hAnsi="Arial" w:cs="Arial"/>
          <w:w w:val="105"/>
          <w:lang w:val="pt-BR"/>
        </w:rPr>
        <w:t>comunitária, pactuado entre as partes aduz o</w:t>
      </w:r>
      <w:r w:rsidRPr="0042599C">
        <w:rPr>
          <w:rFonts w:ascii="Arial" w:hAnsi="Arial" w:cs="Arial"/>
          <w:spacing w:val="-24"/>
          <w:w w:val="105"/>
          <w:lang w:val="pt-BR"/>
        </w:rPr>
        <w:t xml:space="preserve"> </w:t>
      </w:r>
      <w:r w:rsidRPr="0042599C">
        <w:rPr>
          <w:rFonts w:ascii="Arial" w:hAnsi="Arial" w:cs="Arial"/>
          <w:w w:val="105"/>
          <w:lang w:val="pt-BR"/>
        </w:rPr>
        <w:t>seguinte:</w:t>
      </w:r>
    </w:p>
    <w:p w:rsidR="003E7589" w:rsidRPr="0042599C" w:rsidRDefault="003E7589" w:rsidP="006340EF">
      <w:pPr>
        <w:pStyle w:val="Heading2"/>
        <w:spacing w:before="0" w:line="360" w:lineRule="auto"/>
        <w:ind w:left="0" w:firstLine="0"/>
        <w:jc w:val="both"/>
        <w:rPr>
          <w:rFonts w:ascii="Arial" w:hAnsi="Arial" w:cs="Arial"/>
          <w:lang w:val="pt-BR"/>
        </w:rPr>
      </w:pPr>
    </w:p>
    <w:p w:rsidR="0042599C" w:rsidRPr="006340EF" w:rsidRDefault="0042599C" w:rsidP="006340EF">
      <w:pPr>
        <w:pStyle w:val="Corpodetexto"/>
        <w:spacing w:line="254" w:lineRule="auto"/>
        <w:ind w:left="4254"/>
        <w:jc w:val="both"/>
        <w:rPr>
          <w:rFonts w:asciiTheme="minorHAnsi" w:hAnsiTheme="minorHAnsi" w:cs="Tahoma"/>
          <w:i/>
          <w:sz w:val="22"/>
        </w:rPr>
      </w:pPr>
      <w:r w:rsidRPr="006340EF">
        <w:rPr>
          <w:rFonts w:asciiTheme="minorHAnsi" w:hAnsiTheme="minorHAnsi" w:cs="Tahoma"/>
          <w:b/>
          <w:i/>
          <w:sz w:val="22"/>
        </w:rPr>
        <w:t xml:space="preserve">“V </w:t>
      </w:r>
      <w:proofErr w:type="gramStart"/>
      <w:r w:rsidRPr="006340EF">
        <w:rPr>
          <w:rFonts w:asciiTheme="minorHAnsi" w:hAnsiTheme="minorHAnsi" w:cs="Tahoma"/>
          <w:b/>
          <w:i/>
          <w:sz w:val="22"/>
        </w:rPr>
        <w:t>–EMISSÃO</w:t>
      </w:r>
      <w:proofErr w:type="gramEnd"/>
      <w:r w:rsidRPr="006340EF">
        <w:rPr>
          <w:rFonts w:asciiTheme="minorHAnsi" w:hAnsiTheme="minorHAnsi" w:cs="Tahoma"/>
          <w:b/>
          <w:i/>
          <w:sz w:val="22"/>
        </w:rPr>
        <w:t xml:space="preserve"> DE AÇÕES:</w:t>
      </w:r>
      <w:r w:rsidRPr="006340EF">
        <w:rPr>
          <w:rFonts w:asciiTheme="minorHAnsi" w:hAnsiTheme="minorHAnsi" w:cs="Tahoma"/>
          <w:i/>
          <w:sz w:val="22"/>
        </w:rPr>
        <w:t xml:space="preserve"> - </w:t>
      </w:r>
      <w:r w:rsidRPr="006340EF">
        <w:rPr>
          <w:rFonts w:asciiTheme="minorHAnsi" w:hAnsiTheme="minorHAnsi" w:cs="Tahoma"/>
          <w:i/>
          <w:sz w:val="22"/>
          <w:u w:val="single"/>
        </w:rPr>
        <w:t>Em contrapartida `participação financeira ajustada neste contrato, a TELEBRÁS, ou a PRESTADORA</w:t>
      </w:r>
      <w:r w:rsidRPr="006340EF">
        <w:rPr>
          <w:rFonts w:asciiTheme="minorHAnsi" w:hAnsiTheme="minorHAnsi" w:cs="Tahoma"/>
          <w:i/>
          <w:sz w:val="22"/>
        </w:rPr>
        <w:t xml:space="preserve">, quando se tratar de Órgãos Públicos das Administrações Estaduais, Municipais, de Territórios e do Distrito Federal, (em consonância com o item 7 da Portaria 1.361/76),  se obriga a capitalizar em nome do PROMITENTE-ASSINANTE, </w:t>
      </w:r>
      <w:r w:rsidRPr="006340EF">
        <w:rPr>
          <w:rFonts w:asciiTheme="minorHAnsi" w:hAnsiTheme="minorHAnsi" w:cs="Tahoma"/>
          <w:i/>
          <w:sz w:val="22"/>
          <w:u w:val="single"/>
        </w:rPr>
        <w:t>em até 12 meses após a integralização de sua participação financeira</w:t>
      </w:r>
      <w:r w:rsidRPr="006340EF">
        <w:rPr>
          <w:rFonts w:asciiTheme="minorHAnsi" w:hAnsiTheme="minorHAnsi" w:cs="Tahoma"/>
          <w:i/>
          <w:sz w:val="22"/>
        </w:rPr>
        <w:t xml:space="preserve">, o valor correspondente ao plano de pagamento à vista, </w:t>
      </w:r>
      <w:r w:rsidRPr="006340EF">
        <w:rPr>
          <w:rFonts w:asciiTheme="minorHAnsi" w:hAnsiTheme="minorHAnsi" w:cs="Tahoma"/>
          <w:i/>
          <w:sz w:val="22"/>
          <w:u w:val="single"/>
        </w:rPr>
        <w:t>emitindo em favor dele ações representativas do seu capital social</w:t>
      </w:r>
      <w:r w:rsidRPr="006340EF">
        <w:rPr>
          <w:rFonts w:asciiTheme="minorHAnsi" w:hAnsiTheme="minorHAnsi" w:cs="Tahoma"/>
          <w:i/>
          <w:sz w:val="22"/>
        </w:rPr>
        <w:t xml:space="preserve">, na quantidade calculada com base no valor patrimonial de cada ação, na forma </w:t>
      </w:r>
      <w:proofErr w:type="spellStart"/>
      <w:r w:rsidRPr="006340EF">
        <w:rPr>
          <w:rFonts w:asciiTheme="minorHAnsi" w:hAnsiTheme="minorHAnsi" w:cs="Tahoma"/>
          <w:i/>
          <w:sz w:val="22"/>
        </w:rPr>
        <w:t>daPortaria</w:t>
      </w:r>
      <w:proofErr w:type="spellEnd"/>
      <w:r w:rsidRPr="006340EF">
        <w:rPr>
          <w:rFonts w:asciiTheme="minorHAnsi" w:hAnsiTheme="minorHAnsi" w:cs="Tahoma"/>
          <w:i/>
          <w:sz w:val="22"/>
        </w:rPr>
        <w:t xml:space="preserve"> nº 1.361/76, do Ministério das Comunicações, ou outro ato que venha disciplinar a matéria. (...)” (grifamos)</w:t>
      </w:r>
    </w:p>
    <w:p w:rsidR="006340EF" w:rsidRPr="006340EF" w:rsidRDefault="006340EF" w:rsidP="0042599C">
      <w:pPr>
        <w:pStyle w:val="Corpodetexto"/>
        <w:spacing w:line="254" w:lineRule="auto"/>
        <w:ind w:left="5040"/>
        <w:jc w:val="both"/>
        <w:rPr>
          <w:rFonts w:cs="Arial"/>
          <w:sz w:val="18"/>
        </w:rPr>
      </w:pPr>
    </w:p>
    <w:p w:rsidR="006340EF" w:rsidRDefault="006340EF" w:rsidP="006340EF">
      <w:pPr>
        <w:pStyle w:val="Heading1"/>
        <w:spacing w:line="369" w:lineRule="auto"/>
        <w:jc w:val="both"/>
        <w:rPr>
          <w:b w:val="0"/>
          <w:lang w:val="pt-BR"/>
        </w:rPr>
      </w:pPr>
      <w:r>
        <w:rPr>
          <w:b w:val="0"/>
          <w:lang w:val="pt-BR"/>
        </w:rPr>
        <w:t xml:space="preserve"> </w:t>
      </w:r>
      <w:r>
        <w:rPr>
          <w:b w:val="0"/>
          <w:lang w:val="pt-BR"/>
        </w:rPr>
        <w:tab/>
      </w:r>
      <w:r>
        <w:rPr>
          <w:b w:val="0"/>
          <w:lang w:val="pt-BR"/>
        </w:rPr>
        <w:tab/>
      </w:r>
      <w:r>
        <w:rPr>
          <w:b w:val="0"/>
          <w:lang w:val="pt-BR"/>
        </w:rPr>
        <w:tab/>
      </w:r>
      <w:r>
        <w:rPr>
          <w:b w:val="0"/>
          <w:lang w:val="pt-BR"/>
        </w:rPr>
        <w:tab/>
      </w:r>
      <w:r>
        <w:rPr>
          <w:b w:val="0"/>
          <w:lang w:val="pt-BR"/>
        </w:rPr>
        <w:tab/>
      </w:r>
      <w:r w:rsidR="0042599C" w:rsidRPr="006340EF">
        <w:rPr>
          <w:b w:val="0"/>
          <w:lang w:val="pt-BR"/>
        </w:rPr>
        <w:t xml:space="preserve">Assim, não resta dúvida de que a Requerida obrigou-se a emitir o montante de ações correspondente ao valor investido pelo Requerente. </w:t>
      </w:r>
    </w:p>
    <w:p w:rsidR="005955E7" w:rsidRDefault="005955E7" w:rsidP="006340EF">
      <w:pPr>
        <w:pStyle w:val="Heading1"/>
        <w:spacing w:line="369" w:lineRule="auto"/>
        <w:jc w:val="both"/>
        <w:rPr>
          <w:b w:val="0"/>
          <w:lang w:val="pt-BR"/>
        </w:rPr>
      </w:pPr>
    </w:p>
    <w:p w:rsidR="0042599C" w:rsidRPr="006340EF" w:rsidRDefault="006340EF" w:rsidP="006340EF">
      <w:pPr>
        <w:pStyle w:val="Heading1"/>
        <w:spacing w:line="369" w:lineRule="auto"/>
        <w:jc w:val="both"/>
        <w:rPr>
          <w:b w:val="0"/>
          <w:bCs w:val="0"/>
          <w:lang w:val="pt-BR"/>
        </w:rPr>
      </w:pPr>
      <w:r>
        <w:rPr>
          <w:b w:val="0"/>
          <w:lang w:val="pt-BR"/>
        </w:rPr>
        <w:t xml:space="preserve"> </w:t>
      </w:r>
      <w:r>
        <w:rPr>
          <w:b w:val="0"/>
          <w:lang w:val="pt-BR"/>
        </w:rPr>
        <w:tab/>
      </w:r>
      <w:r>
        <w:rPr>
          <w:b w:val="0"/>
          <w:lang w:val="pt-BR"/>
        </w:rPr>
        <w:tab/>
      </w:r>
      <w:r>
        <w:rPr>
          <w:b w:val="0"/>
          <w:lang w:val="pt-BR"/>
        </w:rPr>
        <w:tab/>
      </w:r>
      <w:r>
        <w:rPr>
          <w:b w:val="0"/>
          <w:lang w:val="pt-BR"/>
        </w:rPr>
        <w:tab/>
      </w:r>
      <w:r>
        <w:rPr>
          <w:b w:val="0"/>
          <w:lang w:val="pt-BR"/>
        </w:rPr>
        <w:tab/>
      </w:r>
      <w:r w:rsidR="0042599C" w:rsidRPr="006340EF">
        <w:rPr>
          <w:b w:val="0"/>
          <w:lang w:val="pt-BR"/>
        </w:rPr>
        <w:t xml:space="preserve">Ocasionando </w:t>
      </w:r>
      <w:r w:rsidR="008B73C6">
        <w:rPr>
          <w:b w:val="0"/>
          <w:lang w:val="pt-BR"/>
        </w:rPr>
        <w:t>a</w:t>
      </w:r>
      <w:r w:rsidR="0042599C" w:rsidRPr="006340EF">
        <w:rPr>
          <w:b w:val="0"/>
          <w:lang w:val="pt-BR"/>
        </w:rPr>
        <w:t xml:space="preserve"> Requerida</w:t>
      </w:r>
      <w:r w:rsidR="00091817">
        <w:rPr>
          <w:b w:val="0"/>
          <w:lang w:val="pt-BR"/>
        </w:rPr>
        <w:t>,</w:t>
      </w:r>
      <w:r w:rsidR="0042599C" w:rsidRPr="006340EF">
        <w:rPr>
          <w:b w:val="0"/>
          <w:lang w:val="pt-BR"/>
        </w:rPr>
        <w:t xml:space="preserve"> prejuízo e </w:t>
      </w:r>
      <w:proofErr w:type="spellStart"/>
      <w:r w:rsidR="0042599C" w:rsidRPr="006340EF">
        <w:rPr>
          <w:b w:val="0"/>
          <w:lang w:val="pt-BR"/>
        </w:rPr>
        <w:t>apoderamento</w:t>
      </w:r>
      <w:proofErr w:type="spellEnd"/>
      <w:r w:rsidR="0042599C" w:rsidRPr="006340EF">
        <w:rPr>
          <w:b w:val="0"/>
          <w:lang w:val="pt-BR"/>
        </w:rPr>
        <w:t xml:space="preserve"> do patrimônio do Requerente, vez que este pagou pela aquisição do terminal telefônico e não foi compensad</w:t>
      </w:r>
      <w:r w:rsidR="008B73C6">
        <w:rPr>
          <w:b w:val="0"/>
          <w:lang w:val="pt-BR"/>
        </w:rPr>
        <w:t>o</w:t>
      </w:r>
      <w:r w:rsidR="0042599C" w:rsidRPr="006340EF">
        <w:rPr>
          <w:b w:val="0"/>
          <w:spacing w:val="21"/>
          <w:lang w:val="pt-BR"/>
        </w:rPr>
        <w:t xml:space="preserve"> </w:t>
      </w:r>
      <w:r w:rsidR="0042599C" w:rsidRPr="006340EF">
        <w:rPr>
          <w:b w:val="0"/>
          <w:lang w:val="pt-BR"/>
        </w:rPr>
        <w:t>em</w:t>
      </w:r>
      <w:r w:rsidR="0042599C" w:rsidRPr="006340EF">
        <w:rPr>
          <w:b w:val="0"/>
          <w:w w:val="97"/>
          <w:lang w:val="pt-BR"/>
        </w:rPr>
        <w:t xml:space="preserve"> </w:t>
      </w:r>
      <w:r w:rsidR="0042599C" w:rsidRPr="006340EF">
        <w:rPr>
          <w:b w:val="0"/>
          <w:lang w:val="pt-BR"/>
        </w:rPr>
        <w:t>dinheiro</w:t>
      </w:r>
      <w:r w:rsidR="0042599C" w:rsidRPr="006340EF">
        <w:rPr>
          <w:b w:val="0"/>
          <w:spacing w:val="-17"/>
          <w:lang w:val="pt-BR"/>
        </w:rPr>
        <w:t xml:space="preserve"> </w:t>
      </w:r>
      <w:r w:rsidR="0042599C" w:rsidRPr="006340EF">
        <w:rPr>
          <w:b w:val="0"/>
          <w:lang w:val="pt-BR"/>
        </w:rPr>
        <w:t>ou</w:t>
      </w:r>
      <w:r w:rsidR="0042599C" w:rsidRPr="006340EF">
        <w:rPr>
          <w:b w:val="0"/>
          <w:spacing w:val="-16"/>
          <w:lang w:val="pt-BR"/>
        </w:rPr>
        <w:t xml:space="preserve"> </w:t>
      </w:r>
      <w:r w:rsidR="0042599C" w:rsidRPr="006340EF">
        <w:rPr>
          <w:b w:val="0"/>
          <w:lang w:val="pt-BR"/>
        </w:rPr>
        <w:t>ações</w:t>
      </w:r>
      <w:r w:rsidR="0042599C" w:rsidRPr="006340EF">
        <w:rPr>
          <w:b w:val="0"/>
          <w:spacing w:val="-16"/>
          <w:lang w:val="pt-BR"/>
        </w:rPr>
        <w:t xml:space="preserve"> </w:t>
      </w:r>
      <w:r w:rsidR="0042599C" w:rsidRPr="006340EF">
        <w:rPr>
          <w:b w:val="0"/>
          <w:lang w:val="pt-BR"/>
        </w:rPr>
        <w:t>pela</w:t>
      </w:r>
      <w:r w:rsidR="0042599C" w:rsidRPr="006340EF">
        <w:rPr>
          <w:b w:val="0"/>
          <w:spacing w:val="-16"/>
          <w:lang w:val="pt-BR"/>
        </w:rPr>
        <w:t xml:space="preserve"> </w:t>
      </w:r>
      <w:r w:rsidR="0042599C" w:rsidRPr="006340EF">
        <w:rPr>
          <w:b w:val="0"/>
          <w:lang w:val="pt-BR"/>
        </w:rPr>
        <w:t>participação</w:t>
      </w:r>
      <w:r w:rsidR="0042599C" w:rsidRPr="006340EF">
        <w:rPr>
          <w:b w:val="0"/>
          <w:spacing w:val="-16"/>
          <w:lang w:val="pt-BR"/>
        </w:rPr>
        <w:t xml:space="preserve"> </w:t>
      </w:r>
      <w:r w:rsidR="0042599C" w:rsidRPr="006340EF">
        <w:rPr>
          <w:b w:val="0"/>
          <w:lang w:val="pt-BR"/>
        </w:rPr>
        <w:t>financeira.</w:t>
      </w:r>
    </w:p>
    <w:p w:rsidR="006340EF" w:rsidRPr="006340EF" w:rsidRDefault="006340EF" w:rsidP="00373991">
      <w:pPr>
        <w:pStyle w:val="Heading2"/>
        <w:spacing w:before="0"/>
        <w:ind w:left="0" w:firstLine="0"/>
        <w:jc w:val="both"/>
        <w:rPr>
          <w:rFonts w:ascii="Arial" w:hAnsi="Arial" w:cs="Arial"/>
          <w:lang w:val="pt-BR"/>
        </w:rPr>
      </w:pPr>
    </w:p>
    <w:p w:rsidR="0042599C" w:rsidRPr="006340EF" w:rsidRDefault="006340EF" w:rsidP="006340EF">
      <w:pPr>
        <w:pStyle w:val="Heading2"/>
        <w:spacing w:before="0" w:line="381" w:lineRule="auto"/>
        <w:ind w:left="0" w:firstLine="0"/>
        <w:jc w:val="both"/>
        <w:rPr>
          <w:rFonts w:ascii="Arial" w:hAnsi="Arial" w:cs="Arial"/>
          <w:lang w:val="pt-BR"/>
        </w:rPr>
      </w:pPr>
      <w:r>
        <w:rPr>
          <w:rFonts w:ascii="Arial" w:hAnsi="Arial" w:cs="Arial"/>
          <w:lang w:val="pt-BR"/>
        </w:rPr>
        <w:t xml:space="preserve"> </w:t>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sidR="0042599C" w:rsidRPr="006340EF">
        <w:rPr>
          <w:rFonts w:ascii="Arial" w:hAnsi="Arial" w:cs="Arial"/>
          <w:lang w:val="pt-BR"/>
        </w:rPr>
        <w:t xml:space="preserve">Ademais o Requerente não tinha </w:t>
      </w:r>
      <w:proofErr w:type="gramStart"/>
      <w:r w:rsidR="0042599C" w:rsidRPr="006340EF">
        <w:rPr>
          <w:rFonts w:ascii="Arial" w:hAnsi="Arial" w:cs="Arial"/>
          <w:lang w:val="pt-BR"/>
        </w:rPr>
        <w:t>alternativa</w:t>
      </w:r>
      <w:proofErr w:type="gramEnd"/>
      <w:r w:rsidR="0042599C" w:rsidRPr="006340EF">
        <w:rPr>
          <w:rFonts w:ascii="Arial" w:hAnsi="Arial" w:cs="Arial"/>
          <w:lang w:val="pt-BR"/>
        </w:rPr>
        <w:t>,</w:t>
      </w:r>
      <w:r w:rsidR="0042599C" w:rsidRPr="006340EF">
        <w:rPr>
          <w:rFonts w:ascii="Arial" w:hAnsi="Arial" w:cs="Arial"/>
          <w:spacing w:val="12"/>
          <w:lang w:val="pt-BR"/>
        </w:rPr>
        <w:t xml:space="preserve"> </w:t>
      </w:r>
      <w:r w:rsidR="0042599C" w:rsidRPr="006340EF">
        <w:rPr>
          <w:rFonts w:ascii="Arial" w:hAnsi="Arial" w:cs="Arial"/>
          <w:lang w:val="pt-BR"/>
        </w:rPr>
        <w:t>pois</w:t>
      </w:r>
      <w:r w:rsidR="0042599C" w:rsidRPr="006340EF">
        <w:rPr>
          <w:rFonts w:ascii="Arial" w:hAnsi="Arial" w:cs="Arial"/>
          <w:w w:val="98"/>
          <w:lang w:val="pt-BR"/>
        </w:rPr>
        <w:t xml:space="preserve"> </w:t>
      </w:r>
      <w:r w:rsidR="0042599C" w:rsidRPr="006340EF">
        <w:rPr>
          <w:rFonts w:ascii="Arial" w:hAnsi="Arial" w:cs="Arial"/>
          <w:lang w:val="pt-BR"/>
        </w:rPr>
        <w:t>somente</w:t>
      </w:r>
      <w:r w:rsidR="0042599C" w:rsidRPr="006340EF">
        <w:rPr>
          <w:rFonts w:ascii="Arial" w:hAnsi="Arial" w:cs="Arial"/>
          <w:spacing w:val="1"/>
          <w:lang w:val="pt-BR"/>
        </w:rPr>
        <w:t xml:space="preserve"> </w:t>
      </w:r>
      <w:r w:rsidR="0042599C" w:rsidRPr="006340EF">
        <w:rPr>
          <w:rFonts w:ascii="Arial" w:hAnsi="Arial" w:cs="Arial"/>
          <w:lang w:val="pt-BR"/>
        </w:rPr>
        <w:t>poderia</w:t>
      </w:r>
      <w:r w:rsidR="0042599C" w:rsidRPr="006340EF">
        <w:rPr>
          <w:rFonts w:ascii="Arial" w:hAnsi="Arial" w:cs="Arial"/>
          <w:spacing w:val="52"/>
          <w:lang w:val="pt-BR"/>
        </w:rPr>
        <w:t xml:space="preserve"> </w:t>
      </w:r>
      <w:r w:rsidR="0042599C" w:rsidRPr="006340EF">
        <w:rPr>
          <w:rFonts w:ascii="Arial" w:hAnsi="Arial" w:cs="Arial"/>
          <w:lang w:val="pt-BR"/>
        </w:rPr>
        <w:t>adquirir</w:t>
      </w:r>
      <w:r w:rsidR="0042599C" w:rsidRPr="006340EF">
        <w:rPr>
          <w:rFonts w:ascii="Arial" w:hAnsi="Arial" w:cs="Arial"/>
          <w:spacing w:val="1"/>
          <w:lang w:val="pt-BR"/>
        </w:rPr>
        <w:t xml:space="preserve"> </w:t>
      </w:r>
      <w:r w:rsidR="0042599C" w:rsidRPr="006340EF">
        <w:rPr>
          <w:rFonts w:ascii="Arial" w:hAnsi="Arial" w:cs="Arial"/>
          <w:lang w:val="pt-BR"/>
        </w:rPr>
        <w:t>a</w:t>
      </w:r>
      <w:r w:rsidR="0042599C" w:rsidRPr="006340EF">
        <w:rPr>
          <w:rFonts w:ascii="Arial" w:hAnsi="Arial" w:cs="Arial"/>
          <w:spacing w:val="52"/>
          <w:lang w:val="pt-BR"/>
        </w:rPr>
        <w:t xml:space="preserve"> </w:t>
      </w:r>
      <w:r w:rsidR="0042599C" w:rsidRPr="006340EF">
        <w:rPr>
          <w:rFonts w:ascii="Arial" w:hAnsi="Arial" w:cs="Arial"/>
          <w:lang w:val="pt-BR"/>
        </w:rPr>
        <w:t>linha</w:t>
      </w:r>
      <w:r w:rsidR="0042599C" w:rsidRPr="006340EF">
        <w:rPr>
          <w:rFonts w:ascii="Arial" w:hAnsi="Arial" w:cs="Arial"/>
          <w:spacing w:val="1"/>
          <w:lang w:val="pt-BR"/>
        </w:rPr>
        <w:t xml:space="preserve"> </w:t>
      </w:r>
      <w:r w:rsidR="0042599C" w:rsidRPr="006340EF">
        <w:rPr>
          <w:rFonts w:ascii="Arial" w:hAnsi="Arial" w:cs="Arial"/>
          <w:lang w:val="pt-BR"/>
        </w:rPr>
        <w:t>telefônica</w:t>
      </w:r>
      <w:r w:rsidR="0042599C" w:rsidRPr="006340EF">
        <w:rPr>
          <w:rFonts w:ascii="Arial" w:hAnsi="Arial" w:cs="Arial"/>
          <w:spacing w:val="1"/>
          <w:lang w:val="pt-BR"/>
        </w:rPr>
        <w:t xml:space="preserve"> </w:t>
      </w:r>
      <w:r w:rsidR="0042599C" w:rsidRPr="006340EF">
        <w:rPr>
          <w:rFonts w:ascii="Arial" w:hAnsi="Arial" w:cs="Arial"/>
          <w:lang w:val="pt-BR"/>
        </w:rPr>
        <w:t>se</w:t>
      </w:r>
      <w:r w:rsidR="0042599C" w:rsidRPr="006340EF">
        <w:rPr>
          <w:rFonts w:ascii="Arial" w:hAnsi="Arial" w:cs="Arial"/>
          <w:spacing w:val="1"/>
          <w:lang w:val="pt-BR"/>
        </w:rPr>
        <w:t xml:space="preserve"> </w:t>
      </w:r>
      <w:r w:rsidR="0042599C" w:rsidRPr="006340EF">
        <w:rPr>
          <w:rFonts w:ascii="Arial" w:hAnsi="Arial" w:cs="Arial"/>
          <w:lang w:val="pt-BR"/>
        </w:rPr>
        <w:t>sujeitasse</w:t>
      </w:r>
      <w:r w:rsidR="0042599C" w:rsidRPr="006340EF">
        <w:rPr>
          <w:rFonts w:ascii="Arial" w:hAnsi="Arial" w:cs="Arial"/>
          <w:spacing w:val="1"/>
          <w:lang w:val="pt-BR"/>
        </w:rPr>
        <w:t xml:space="preserve"> </w:t>
      </w:r>
      <w:r w:rsidR="0042599C" w:rsidRPr="006340EF">
        <w:rPr>
          <w:rFonts w:ascii="Arial" w:hAnsi="Arial" w:cs="Arial"/>
          <w:lang w:val="pt-BR"/>
        </w:rPr>
        <w:t>às</w:t>
      </w:r>
      <w:r w:rsidR="0042599C" w:rsidRPr="006340EF">
        <w:rPr>
          <w:rFonts w:ascii="Arial" w:hAnsi="Arial" w:cs="Arial"/>
          <w:spacing w:val="1"/>
          <w:lang w:val="pt-BR"/>
        </w:rPr>
        <w:t xml:space="preserve"> </w:t>
      </w:r>
      <w:r w:rsidR="0042599C" w:rsidRPr="006340EF">
        <w:rPr>
          <w:rFonts w:ascii="Arial" w:hAnsi="Arial" w:cs="Arial"/>
          <w:lang w:val="pt-BR"/>
        </w:rPr>
        <w:t>regras</w:t>
      </w:r>
      <w:r w:rsidR="0042599C" w:rsidRPr="006340EF">
        <w:rPr>
          <w:rFonts w:ascii="Arial" w:hAnsi="Arial" w:cs="Arial"/>
          <w:spacing w:val="1"/>
          <w:lang w:val="pt-BR"/>
        </w:rPr>
        <w:t xml:space="preserve"> </w:t>
      </w:r>
      <w:r w:rsidR="0042599C" w:rsidRPr="006340EF">
        <w:rPr>
          <w:rFonts w:ascii="Arial" w:hAnsi="Arial" w:cs="Arial"/>
          <w:lang w:val="pt-BR"/>
        </w:rPr>
        <w:t>preestabelecidas</w:t>
      </w:r>
      <w:r w:rsidR="0042599C" w:rsidRPr="006340EF">
        <w:rPr>
          <w:rFonts w:ascii="Arial" w:hAnsi="Arial" w:cs="Arial"/>
          <w:spacing w:val="-50"/>
          <w:lang w:val="pt-BR"/>
        </w:rPr>
        <w:t xml:space="preserve"> </w:t>
      </w:r>
      <w:r w:rsidR="0042599C" w:rsidRPr="006340EF">
        <w:rPr>
          <w:rFonts w:ascii="Arial" w:hAnsi="Arial" w:cs="Arial"/>
          <w:lang w:val="pt-BR"/>
        </w:rPr>
        <w:t>pela</w:t>
      </w:r>
      <w:r w:rsidR="0042599C" w:rsidRPr="006340EF">
        <w:rPr>
          <w:rFonts w:ascii="Arial" w:hAnsi="Arial" w:cs="Arial"/>
          <w:spacing w:val="42"/>
          <w:lang w:val="pt-BR"/>
        </w:rPr>
        <w:t xml:space="preserve"> </w:t>
      </w:r>
      <w:r w:rsidR="0042599C" w:rsidRPr="006340EF">
        <w:rPr>
          <w:rFonts w:ascii="Arial" w:hAnsi="Arial" w:cs="Arial"/>
          <w:lang w:val="pt-BR"/>
        </w:rPr>
        <w:t>empresa</w:t>
      </w:r>
      <w:r w:rsidR="008B73C6">
        <w:rPr>
          <w:rFonts w:ascii="Arial" w:hAnsi="Arial" w:cs="Arial"/>
          <w:lang w:val="pt-BR"/>
        </w:rPr>
        <w:t>, devido ao contrato adesivo e leonino imposto pela Requerida</w:t>
      </w:r>
      <w:r w:rsidR="0042599C" w:rsidRPr="006340EF">
        <w:rPr>
          <w:rFonts w:ascii="Arial" w:hAnsi="Arial" w:cs="Arial"/>
          <w:lang w:val="pt-BR"/>
        </w:rPr>
        <w:t>.</w:t>
      </w:r>
    </w:p>
    <w:p w:rsidR="006340EF" w:rsidRPr="006340EF" w:rsidRDefault="006340EF" w:rsidP="00373991">
      <w:pPr>
        <w:pStyle w:val="Heading2"/>
        <w:spacing w:before="0"/>
        <w:ind w:left="0" w:firstLine="0"/>
        <w:jc w:val="both"/>
        <w:rPr>
          <w:rFonts w:ascii="Arial" w:hAnsi="Arial" w:cs="Arial"/>
          <w:w w:val="105"/>
          <w:lang w:val="pt-BR"/>
        </w:rPr>
      </w:pPr>
    </w:p>
    <w:p w:rsidR="0042599C" w:rsidRPr="006340EF" w:rsidRDefault="006340EF" w:rsidP="006340EF">
      <w:pPr>
        <w:pStyle w:val="Heading2"/>
        <w:spacing w:before="0" w:line="381" w:lineRule="auto"/>
        <w:ind w:left="0" w:firstLine="0"/>
        <w:jc w:val="both"/>
        <w:rPr>
          <w:rFonts w:ascii="Arial" w:hAnsi="Arial" w:cs="Arial"/>
          <w:lang w:val="pt-BR"/>
        </w:rPr>
      </w:pPr>
      <w:r>
        <w:rPr>
          <w:rFonts w:ascii="Arial" w:hAnsi="Arial" w:cs="Arial"/>
          <w:w w:val="105"/>
          <w:lang w:val="pt-BR"/>
        </w:rPr>
        <w:t xml:space="preserve"> </w:t>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0042599C" w:rsidRPr="006340EF">
        <w:rPr>
          <w:rFonts w:ascii="Arial" w:hAnsi="Arial" w:cs="Arial"/>
          <w:w w:val="105"/>
          <w:lang w:val="pt-BR"/>
        </w:rPr>
        <w:t>Nessa quilha, evidente o enriquecimento ilícito da Requerida, que passados mais de 20 anos ainda não honrou com sua obrigação de emitir as ações da empresa em favor do Requerente.</w:t>
      </w:r>
    </w:p>
    <w:p w:rsidR="006340EF" w:rsidRPr="006340EF" w:rsidRDefault="006340EF" w:rsidP="00193765">
      <w:pPr>
        <w:pStyle w:val="Heading2"/>
        <w:spacing w:before="0"/>
        <w:ind w:left="0" w:firstLine="0"/>
        <w:jc w:val="both"/>
        <w:rPr>
          <w:rFonts w:ascii="Arial" w:hAnsi="Arial" w:cs="Arial"/>
          <w:w w:val="105"/>
          <w:lang w:val="pt-BR"/>
        </w:rPr>
      </w:pPr>
    </w:p>
    <w:p w:rsidR="0042599C" w:rsidRPr="006340EF" w:rsidRDefault="006340EF" w:rsidP="006340EF">
      <w:pPr>
        <w:pStyle w:val="Heading2"/>
        <w:spacing w:before="0" w:line="381" w:lineRule="auto"/>
        <w:ind w:left="0" w:firstLine="0"/>
        <w:jc w:val="both"/>
        <w:rPr>
          <w:rFonts w:ascii="Arial" w:hAnsi="Arial" w:cs="Arial"/>
          <w:sz w:val="20"/>
          <w:szCs w:val="20"/>
          <w:lang w:val="pt-BR"/>
        </w:rPr>
      </w:pPr>
      <w:r>
        <w:rPr>
          <w:rFonts w:ascii="Arial" w:hAnsi="Arial" w:cs="Arial"/>
          <w:w w:val="105"/>
          <w:lang w:val="pt-BR"/>
        </w:rPr>
        <w:t xml:space="preserve"> </w:t>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0042599C" w:rsidRPr="006340EF">
        <w:rPr>
          <w:rFonts w:ascii="Arial" w:hAnsi="Arial" w:cs="Arial"/>
          <w:w w:val="105"/>
          <w:lang w:val="pt-BR"/>
        </w:rPr>
        <w:t>De</w:t>
      </w:r>
      <w:r w:rsidR="0042599C" w:rsidRPr="006340EF">
        <w:rPr>
          <w:rFonts w:ascii="Arial" w:hAnsi="Arial" w:cs="Arial"/>
          <w:spacing w:val="41"/>
          <w:w w:val="105"/>
          <w:lang w:val="pt-BR"/>
        </w:rPr>
        <w:t xml:space="preserve"> </w:t>
      </w:r>
      <w:r w:rsidR="0042599C" w:rsidRPr="006340EF">
        <w:rPr>
          <w:rFonts w:ascii="Arial" w:hAnsi="Arial" w:cs="Arial"/>
          <w:w w:val="105"/>
          <w:lang w:val="pt-BR"/>
        </w:rPr>
        <w:t>fato,</w:t>
      </w:r>
      <w:r w:rsidR="0042599C" w:rsidRPr="006340EF">
        <w:rPr>
          <w:rFonts w:ascii="Arial" w:hAnsi="Arial" w:cs="Arial"/>
          <w:spacing w:val="41"/>
          <w:w w:val="105"/>
          <w:lang w:val="pt-BR"/>
        </w:rPr>
        <w:t xml:space="preserve"> </w:t>
      </w:r>
      <w:r w:rsidR="0042599C" w:rsidRPr="006340EF">
        <w:rPr>
          <w:rFonts w:ascii="Arial" w:hAnsi="Arial" w:cs="Arial"/>
          <w:w w:val="105"/>
          <w:lang w:val="pt-BR"/>
        </w:rPr>
        <w:t>a</w:t>
      </w:r>
      <w:r w:rsidR="0042599C" w:rsidRPr="006340EF">
        <w:rPr>
          <w:rFonts w:ascii="Arial" w:hAnsi="Arial" w:cs="Arial"/>
          <w:spacing w:val="41"/>
          <w:w w:val="105"/>
          <w:lang w:val="pt-BR"/>
        </w:rPr>
        <w:t xml:space="preserve"> </w:t>
      </w:r>
      <w:r w:rsidR="0042599C" w:rsidRPr="006340EF">
        <w:rPr>
          <w:rFonts w:ascii="Arial" w:hAnsi="Arial" w:cs="Arial"/>
          <w:w w:val="105"/>
          <w:lang w:val="pt-BR"/>
        </w:rPr>
        <w:t>parte</w:t>
      </w:r>
      <w:r w:rsidR="0042599C" w:rsidRPr="006340EF">
        <w:rPr>
          <w:rFonts w:ascii="Arial" w:hAnsi="Arial" w:cs="Arial"/>
          <w:spacing w:val="41"/>
          <w:w w:val="105"/>
          <w:lang w:val="pt-BR"/>
        </w:rPr>
        <w:t xml:space="preserve"> </w:t>
      </w:r>
      <w:r w:rsidR="0042599C" w:rsidRPr="006340EF">
        <w:rPr>
          <w:rFonts w:ascii="Arial" w:hAnsi="Arial" w:cs="Arial"/>
          <w:w w:val="105"/>
          <w:lang w:val="pt-BR"/>
        </w:rPr>
        <w:t>Requerente</w:t>
      </w:r>
      <w:r w:rsidR="0042599C" w:rsidRPr="006340EF">
        <w:rPr>
          <w:rFonts w:ascii="Arial" w:hAnsi="Arial" w:cs="Arial"/>
          <w:spacing w:val="41"/>
          <w:w w:val="105"/>
          <w:lang w:val="pt-BR"/>
        </w:rPr>
        <w:t xml:space="preserve"> </w:t>
      </w:r>
      <w:r w:rsidR="0042599C" w:rsidRPr="006340EF">
        <w:rPr>
          <w:rFonts w:ascii="Arial" w:hAnsi="Arial" w:cs="Arial"/>
          <w:w w:val="105"/>
          <w:lang w:val="pt-BR"/>
        </w:rPr>
        <w:t>foi</w:t>
      </w:r>
      <w:r w:rsidR="0042599C" w:rsidRPr="006340EF">
        <w:rPr>
          <w:rFonts w:ascii="Arial" w:hAnsi="Arial" w:cs="Arial"/>
          <w:spacing w:val="43"/>
          <w:w w:val="105"/>
          <w:lang w:val="pt-BR"/>
        </w:rPr>
        <w:t xml:space="preserve"> </w:t>
      </w:r>
      <w:r w:rsidR="0042599C" w:rsidRPr="006340EF">
        <w:rPr>
          <w:rFonts w:ascii="Arial" w:hAnsi="Arial" w:cs="Arial"/>
          <w:w w:val="105"/>
          <w:lang w:val="pt-BR"/>
        </w:rPr>
        <w:t>lesionad</w:t>
      </w:r>
      <w:r w:rsidR="008B73C6">
        <w:rPr>
          <w:rFonts w:ascii="Arial" w:hAnsi="Arial" w:cs="Arial"/>
          <w:w w:val="105"/>
          <w:lang w:val="pt-BR"/>
        </w:rPr>
        <w:t>a</w:t>
      </w:r>
      <w:r w:rsidR="0042599C" w:rsidRPr="006340EF">
        <w:rPr>
          <w:rFonts w:ascii="Arial" w:hAnsi="Arial" w:cs="Arial"/>
          <w:spacing w:val="41"/>
          <w:w w:val="105"/>
          <w:lang w:val="pt-BR"/>
        </w:rPr>
        <w:t xml:space="preserve"> </w:t>
      </w:r>
      <w:r w:rsidR="0042599C" w:rsidRPr="006340EF">
        <w:rPr>
          <w:rFonts w:ascii="Arial" w:hAnsi="Arial" w:cs="Arial"/>
          <w:w w:val="105"/>
          <w:lang w:val="pt-BR"/>
        </w:rPr>
        <w:t>pela</w:t>
      </w:r>
      <w:r w:rsidR="0042599C" w:rsidRPr="006340EF">
        <w:rPr>
          <w:rFonts w:ascii="Arial" w:hAnsi="Arial" w:cs="Arial"/>
          <w:w w:val="102"/>
          <w:lang w:val="pt-BR"/>
        </w:rPr>
        <w:t xml:space="preserve"> </w:t>
      </w:r>
      <w:r w:rsidR="0042599C" w:rsidRPr="006340EF">
        <w:rPr>
          <w:rFonts w:ascii="Arial" w:hAnsi="Arial" w:cs="Arial"/>
          <w:w w:val="105"/>
          <w:lang w:val="pt-BR"/>
        </w:rPr>
        <w:t xml:space="preserve">Requerida, na falsa ilusão de que receberia as ações correspondentes ao seu investimento, configurando-se o enriquecimento sem causa da </w:t>
      </w:r>
      <w:r w:rsidR="008B73C6">
        <w:rPr>
          <w:rFonts w:ascii="Arial" w:hAnsi="Arial" w:cs="Arial"/>
          <w:w w:val="105"/>
          <w:lang w:val="pt-BR"/>
        </w:rPr>
        <w:t>R</w:t>
      </w:r>
      <w:r w:rsidR="0042599C" w:rsidRPr="006340EF">
        <w:rPr>
          <w:rFonts w:ascii="Arial" w:hAnsi="Arial" w:cs="Arial"/>
          <w:w w:val="105"/>
          <w:lang w:val="pt-BR"/>
        </w:rPr>
        <w:t>equerida. A respeito do tema vejamos o posicionamento do</w:t>
      </w:r>
      <w:r w:rsidR="008B73C6">
        <w:rPr>
          <w:rFonts w:ascii="Arial" w:hAnsi="Arial" w:cs="Arial"/>
          <w:w w:val="105"/>
          <w:lang w:val="pt-BR"/>
        </w:rPr>
        <w:t xml:space="preserve"> </w:t>
      </w:r>
      <w:r w:rsidR="0042599C" w:rsidRPr="006340EF">
        <w:rPr>
          <w:rFonts w:ascii="Arial" w:hAnsi="Arial" w:cs="Arial"/>
          <w:w w:val="105"/>
          <w:lang w:val="pt-BR"/>
        </w:rPr>
        <w:t>Superior Tribunal de</w:t>
      </w:r>
      <w:r w:rsidR="0042599C" w:rsidRPr="006340EF">
        <w:rPr>
          <w:rFonts w:ascii="Arial" w:hAnsi="Arial" w:cs="Arial"/>
          <w:spacing w:val="-28"/>
          <w:w w:val="105"/>
          <w:lang w:val="pt-BR"/>
        </w:rPr>
        <w:t xml:space="preserve"> </w:t>
      </w:r>
      <w:r w:rsidR="0042599C" w:rsidRPr="006340EF">
        <w:rPr>
          <w:rFonts w:ascii="Arial" w:hAnsi="Arial" w:cs="Arial"/>
          <w:w w:val="105"/>
          <w:lang w:val="pt-BR"/>
        </w:rPr>
        <w:t>Justiça:</w:t>
      </w:r>
    </w:p>
    <w:p w:rsidR="0042599C" w:rsidRPr="00E25951" w:rsidRDefault="0042599C" w:rsidP="0042599C">
      <w:pPr>
        <w:spacing w:before="3"/>
        <w:rPr>
          <w:rFonts w:ascii="Cambria" w:eastAsia="Cambria" w:hAnsi="Cambria" w:cs="Cambria"/>
          <w:sz w:val="27"/>
          <w:szCs w:val="27"/>
        </w:rPr>
      </w:pPr>
    </w:p>
    <w:p w:rsidR="0042599C" w:rsidRPr="006340EF" w:rsidRDefault="0042599C" w:rsidP="006340EF">
      <w:pPr>
        <w:pStyle w:val="Corpodetexto"/>
        <w:spacing w:line="254" w:lineRule="auto"/>
        <w:ind w:left="4254"/>
        <w:jc w:val="both"/>
        <w:rPr>
          <w:rFonts w:asciiTheme="minorHAnsi" w:hAnsiTheme="minorHAnsi" w:cs="Tahoma"/>
          <w:w w:val="110"/>
          <w:sz w:val="22"/>
        </w:rPr>
      </w:pPr>
      <w:r w:rsidRPr="006340EF">
        <w:rPr>
          <w:rFonts w:asciiTheme="minorHAnsi" w:hAnsiTheme="minorHAnsi" w:cs="Tahoma"/>
          <w:b/>
          <w:w w:val="110"/>
          <w:sz w:val="22"/>
        </w:rPr>
        <w:lastRenderedPageBreak/>
        <w:t>RECURSO</w:t>
      </w:r>
      <w:r w:rsidRPr="006340EF">
        <w:rPr>
          <w:rFonts w:asciiTheme="minorHAnsi" w:hAnsiTheme="minorHAnsi" w:cs="Tahoma"/>
          <w:b/>
          <w:spacing w:val="14"/>
          <w:w w:val="110"/>
          <w:sz w:val="22"/>
        </w:rPr>
        <w:t xml:space="preserve"> </w:t>
      </w:r>
      <w:r w:rsidRPr="006340EF">
        <w:rPr>
          <w:rFonts w:asciiTheme="minorHAnsi" w:hAnsiTheme="minorHAnsi" w:cs="Tahoma"/>
          <w:b/>
          <w:w w:val="110"/>
          <w:sz w:val="22"/>
        </w:rPr>
        <w:t xml:space="preserve">ESPECIAL. </w:t>
      </w:r>
      <w:r w:rsidRPr="006340EF">
        <w:rPr>
          <w:rFonts w:asciiTheme="minorHAnsi" w:hAnsiTheme="minorHAnsi" w:cs="Tahoma"/>
          <w:b/>
          <w:spacing w:val="13"/>
          <w:w w:val="110"/>
          <w:sz w:val="22"/>
        </w:rPr>
        <w:t xml:space="preserve"> </w:t>
      </w:r>
      <w:r w:rsidRPr="006340EF">
        <w:rPr>
          <w:rFonts w:asciiTheme="minorHAnsi" w:hAnsiTheme="minorHAnsi" w:cs="Tahoma"/>
          <w:b/>
          <w:w w:val="110"/>
          <w:sz w:val="22"/>
        </w:rPr>
        <w:t xml:space="preserve">CONTRATO. </w:t>
      </w:r>
      <w:r w:rsidRPr="006340EF">
        <w:rPr>
          <w:rFonts w:asciiTheme="minorHAnsi" w:hAnsiTheme="minorHAnsi" w:cs="Tahoma"/>
          <w:b/>
          <w:spacing w:val="13"/>
          <w:w w:val="110"/>
          <w:sz w:val="22"/>
        </w:rPr>
        <w:t xml:space="preserve"> </w:t>
      </w:r>
      <w:r w:rsidRPr="006340EF">
        <w:rPr>
          <w:rFonts w:asciiTheme="minorHAnsi" w:hAnsiTheme="minorHAnsi" w:cs="Tahoma"/>
          <w:b/>
          <w:w w:val="110"/>
          <w:sz w:val="22"/>
        </w:rPr>
        <w:t>PARTICIPAÇÃO</w:t>
      </w:r>
      <w:r w:rsidRPr="006340EF">
        <w:rPr>
          <w:rFonts w:asciiTheme="minorHAnsi" w:hAnsiTheme="minorHAnsi" w:cs="Tahoma"/>
          <w:b/>
          <w:spacing w:val="-51"/>
          <w:w w:val="110"/>
          <w:sz w:val="22"/>
        </w:rPr>
        <w:t xml:space="preserve"> </w:t>
      </w:r>
      <w:r w:rsidRPr="006340EF">
        <w:rPr>
          <w:rFonts w:asciiTheme="minorHAnsi" w:hAnsiTheme="minorHAnsi" w:cs="Tahoma"/>
          <w:b/>
          <w:w w:val="110"/>
          <w:sz w:val="22"/>
        </w:rPr>
        <w:t>FINANCEIRA.</w:t>
      </w:r>
      <w:r w:rsidRPr="006340EF">
        <w:rPr>
          <w:rFonts w:asciiTheme="minorHAnsi" w:hAnsiTheme="minorHAnsi" w:cs="Tahoma"/>
          <w:b/>
          <w:spacing w:val="50"/>
          <w:w w:val="110"/>
          <w:sz w:val="22"/>
        </w:rPr>
        <w:t xml:space="preserve"> </w:t>
      </w:r>
      <w:r w:rsidRPr="006340EF">
        <w:rPr>
          <w:rFonts w:asciiTheme="minorHAnsi" w:hAnsiTheme="minorHAnsi" w:cs="Tahoma"/>
          <w:b/>
          <w:w w:val="110"/>
          <w:sz w:val="22"/>
        </w:rPr>
        <w:t>SUBSCRIÇÃO.</w:t>
      </w:r>
      <w:r w:rsidRPr="006340EF">
        <w:rPr>
          <w:rFonts w:asciiTheme="minorHAnsi" w:hAnsiTheme="minorHAnsi" w:cs="Tahoma"/>
          <w:b/>
          <w:spacing w:val="50"/>
          <w:w w:val="110"/>
          <w:sz w:val="22"/>
        </w:rPr>
        <w:t xml:space="preserve"> </w:t>
      </w:r>
      <w:r w:rsidRPr="006340EF">
        <w:rPr>
          <w:rFonts w:asciiTheme="minorHAnsi" w:hAnsiTheme="minorHAnsi" w:cs="Tahoma"/>
          <w:b/>
          <w:w w:val="110"/>
          <w:sz w:val="22"/>
        </w:rPr>
        <w:t>QUANTIDADE</w:t>
      </w:r>
      <w:r w:rsidRPr="006340EF">
        <w:rPr>
          <w:rFonts w:asciiTheme="minorHAnsi" w:hAnsiTheme="minorHAnsi" w:cs="Tahoma"/>
          <w:b/>
          <w:spacing w:val="50"/>
          <w:w w:val="110"/>
          <w:sz w:val="22"/>
        </w:rPr>
        <w:t xml:space="preserve"> </w:t>
      </w:r>
      <w:r w:rsidRPr="006340EF">
        <w:rPr>
          <w:rFonts w:asciiTheme="minorHAnsi" w:hAnsiTheme="minorHAnsi" w:cs="Tahoma"/>
          <w:b/>
          <w:w w:val="110"/>
          <w:sz w:val="22"/>
        </w:rPr>
        <w:t>MENOR.</w:t>
      </w:r>
      <w:r w:rsidRPr="006340EF">
        <w:rPr>
          <w:rFonts w:asciiTheme="minorHAnsi" w:hAnsiTheme="minorHAnsi" w:cs="Tahoma"/>
          <w:b/>
          <w:spacing w:val="48"/>
          <w:w w:val="110"/>
          <w:sz w:val="22"/>
        </w:rPr>
        <w:t xml:space="preserve"> </w:t>
      </w:r>
      <w:r w:rsidRPr="006340EF">
        <w:rPr>
          <w:rFonts w:asciiTheme="minorHAnsi" w:hAnsiTheme="minorHAnsi" w:cs="Tahoma"/>
          <w:b/>
          <w:w w:val="110"/>
          <w:sz w:val="22"/>
        </w:rPr>
        <w:t>AÇÕES.</w:t>
      </w:r>
      <w:r w:rsidRPr="006340EF">
        <w:rPr>
          <w:rFonts w:asciiTheme="minorHAnsi" w:hAnsiTheme="minorHAnsi" w:cs="Tahoma"/>
          <w:b/>
          <w:spacing w:val="-45"/>
          <w:w w:val="110"/>
          <w:sz w:val="22"/>
        </w:rPr>
        <w:t xml:space="preserve"> </w:t>
      </w:r>
      <w:r w:rsidRPr="006340EF">
        <w:rPr>
          <w:rFonts w:asciiTheme="minorHAnsi" w:hAnsiTheme="minorHAnsi" w:cs="Tahoma"/>
          <w:b/>
          <w:w w:val="110"/>
          <w:sz w:val="22"/>
        </w:rPr>
        <w:t xml:space="preserve">DIREITO.       RECEBIMENTO.       DIFERENÇA. </w:t>
      </w:r>
      <w:r w:rsidRPr="006340EF">
        <w:rPr>
          <w:rFonts w:asciiTheme="minorHAnsi" w:hAnsiTheme="minorHAnsi" w:cs="Tahoma"/>
          <w:w w:val="110"/>
          <w:sz w:val="22"/>
        </w:rPr>
        <w:t xml:space="preserve">      </w:t>
      </w:r>
    </w:p>
    <w:p w:rsidR="0042599C" w:rsidRPr="006340EF" w:rsidRDefault="0042599C" w:rsidP="006340EF">
      <w:pPr>
        <w:pStyle w:val="Corpodetexto"/>
        <w:spacing w:line="254" w:lineRule="auto"/>
        <w:ind w:left="4254"/>
        <w:jc w:val="both"/>
        <w:rPr>
          <w:rFonts w:asciiTheme="minorHAnsi" w:hAnsiTheme="minorHAnsi" w:cs="Tahoma"/>
          <w:spacing w:val="-13"/>
          <w:w w:val="105"/>
          <w:sz w:val="22"/>
        </w:rPr>
      </w:pPr>
      <w:r w:rsidRPr="006340EF">
        <w:rPr>
          <w:rFonts w:asciiTheme="minorHAnsi" w:hAnsiTheme="minorHAnsi" w:cs="Tahoma"/>
          <w:b/>
          <w:w w:val="110"/>
          <w:sz w:val="22"/>
        </w:rPr>
        <w:t>1.</w:t>
      </w:r>
      <w:r w:rsidRPr="006340EF">
        <w:rPr>
          <w:rFonts w:asciiTheme="minorHAnsi" w:hAnsiTheme="minorHAnsi" w:cs="Tahoma"/>
          <w:w w:val="110"/>
          <w:sz w:val="22"/>
        </w:rPr>
        <w:t xml:space="preserve"> Consoante </w:t>
      </w:r>
      <w:r w:rsidRPr="006340EF">
        <w:rPr>
          <w:rFonts w:asciiTheme="minorHAnsi" w:hAnsiTheme="minorHAnsi" w:cs="Tahoma"/>
          <w:w w:val="105"/>
          <w:sz w:val="22"/>
        </w:rPr>
        <w:t>entendimento pacificado no âmbito da Segunda Seção, em</w:t>
      </w:r>
      <w:r w:rsidRPr="006340EF">
        <w:rPr>
          <w:rFonts w:asciiTheme="minorHAnsi" w:hAnsiTheme="minorHAnsi" w:cs="Tahoma"/>
          <w:spacing w:val="25"/>
          <w:w w:val="105"/>
          <w:sz w:val="22"/>
        </w:rPr>
        <w:t xml:space="preserve"> </w:t>
      </w:r>
      <w:r w:rsidRPr="006340EF">
        <w:rPr>
          <w:rFonts w:asciiTheme="minorHAnsi" w:hAnsiTheme="minorHAnsi" w:cs="Tahoma"/>
          <w:w w:val="105"/>
          <w:sz w:val="22"/>
        </w:rPr>
        <w:t>contrato</w:t>
      </w:r>
      <w:r w:rsidRPr="006340EF">
        <w:rPr>
          <w:rFonts w:asciiTheme="minorHAnsi" w:hAnsiTheme="minorHAnsi" w:cs="Tahoma"/>
          <w:w w:val="102"/>
          <w:sz w:val="22"/>
        </w:rPr>
        <w:t xml:space="preserve"> </w:t>
      </w:r>
      <w:r w:rsidRPr="006340EF">
        <w:rPr>
          <w:rFonts w:asciiTheme="minorHAnsi" w:hAnsiTheme="minorHAnsi" w:cs="Tahoma"/>
          <w:w w:val="105"/>
          <w:sz w:val="22"/>
        </w:rPr>
        <w:t xml:space="preserve">de participação financeira, firmado entre </w:t>
      </w:r>
      <w:proofErr w:type="gramStart"/>
      <w:r w:rsidRPr="006340EF">
        <w:rPr>
          <w:rFonts w:asciiTheme="minorHAnsi" w:hAnsiTheme="minorHAnsi" w:cs="Tahoma"/>
          <w:w w:val="105"/>
          <w:sz w:val="22"/>
        </w:rPr>
        <w:t>a Brasil Telecom</w:t>
      </w:r>
      <w:proofErr w:type="gramEnd"/>
      <w:r w:rsidRPr="006340EF">
        <w:rPr>
          <w:rFonts w:asciiTheme="minorHAnsi" w:hAnsiTheme="minorHAnsi" w:cs="Tahoma"/>
          <w:w w:val="105"/>
          <w:sz w:val="22"/>
        </w:rPr>
        <w:t xml:space="preserve"> S/A e</w:t>
      </w:r>
      <w:r w:rsidRPr="006340EF">
        <w:rPr>
          <w:rFonts w:asciiTheme="minorHAnsi" w:hAnsiTheme="minorHAnsi" w:cs="Tahoma"/>
          <w:spacing w:val="48"/>
          <w:w w:val="105"/>
          <w:sz w:val="22"/>
        </w:rPr>
        <w:t xml:space="preserve"> </w:t>
      </w:r>
      <w:r w:rsidRPr="006340EF">
        <w:rPr>
          <w:rFonts w:asciiTheme="minorHAnsi" w:hAnsiTheme="minorHAnsi" w:cs="Tahoma"/>
          <w:w w:val="105"/>
          <w:sz w:val="22"/>
        </w:rPr>
        <w:t>o</w:t>
      </w:r>
      <w:r w:rsidRPr="006340EF">
        <w:rPr>
          <w:rFonts w:asciiTheme="minorHAnsi" w:hAnsiTheme="minorHAnsi" w:cs="Tahoma"/>
          <w:w w:val="102"/>
          <w:sz w:val="22"/>
        </w:rPr>
        <w:t xml:space="preserve"> </w:t>
      </w:r>
      <w:r w:rsidRPr="006340EF">
        <w:rPr>
          <w:rFonts w:asciiTheme="minorHAnsi" w:hAnsiTheme="minorHAnsi" w:cs="Tahoma"/>
          <w:w w:val="105"/>
          <w:sz w:val="22"/>
        </w:rPr>
        <w:t>adquirente de linha telefônica, este tem direito a receber</w:t>
      </w:r>
      <w:r w:rsidRPr="006340EF">
        <w:rPr>
          <w:rFonts w:asciiTheme="minorHAnsi" w:hAnsiTheme="minorHAnsi" w:cs="Tahoma"/>
          <w:spacing w:val="21"/>
          <w:w w:val="105"/>
          <w:sz w:val="22"/>
        </w:rPr>
        <w:t xml:space="preserve"> </w:t>
      </w:r>
      <w:r w:rsidRPr="006340EF">
        <w:rPr>
          <w:rFonts w:asciiTheme="minorHAnsi" w:hAnsiTheme="minorHAnsi" w:cs="Tahoma"/>
          <w:w w:val="105"/>
          <w:sz w:val="22"/>
        </w:rPr>
        <w:t>a</w:t>
      </w:r>
      <w:r w:rsidRPr="006340EF">
        <w:rPr>
          <w:rFonts w:asciiTheme="minorHAnsi" w:hAnsiTheme="minorHAnsi" w:cs="Tahoma"/>
          <w:w w:val="102"/>
          <w:sz w:val="22"/>
        </w:rPr>
        <w:t xml:space="preserve"> </w:t>
      </w:r>
      <w:r w:rsidRPr="006340EF">
        <w:rPr>
          <w:rFonts w:asciiTheme="minorHAnsi" w:hAnsiTheme="minorHAnsi" w:cs="Tahoma"/>
          <w:w w:val="105"/>
          <w:sz w:val="22"/>
        </w:rPr>
        <w:t>quantidade</w:t>
      </w:r>
      <w:r w:rsidRPr="006340EF">
        <w:rPr>
          <w:rFonts w:asciiTheme="minorHAnsi" w:hAnsiTheme="minorHAnsi" w:cs="Tahoma"/>
          <w:spacing w:val="-5"/>
          <w:w w:val="105"/>
          <w:sz w:val="22"/>
        </w:rPr>
        <w:t xml:space="preserve"> </w:t>
      </w:r>
      <w:r w:rsidRPr="006340EF">
        <w:rPr>
          <w:rFonts w:asciiTheme="minorHAnsi" w:hAnsiTheme="minorHAnsi" w:cs="Tahoma"/>
          <w:w w:val="105"/>
          <w:sz w:val="22"/>
        </w:rPr>
        <w:t>de</w:t>
      </w:r>
      <w:r w:rsidRPr="006340EF">
        <w:rPr>
          <w:rFonts w:asciiTheme="minorHAnsi" w:hAnsiTheme="minorHAnsi" w:cs="Tahoma"/>
          <w:spacing w:val="-6"/>
          <w:w w:val="105"/>
          <w:sz w:val="22"/>
        </w:rPr>
        <w:t xml:space="preserve"> </w:t>
      </w:r>
      <w:r w:rsidRPr="006340EF">
        <w:rPr>
          <w:rFonts w:asciiTheme="minorHAnsi" w:hAnsiTheme="minorHAnsi" w:cs="Tahoma"/>
          <w:w w:val="105"/>
          <w:sz w:val="22"/>
        </w:rPr>
        <w:t>ações</w:t>
      </w:r>
      <w:r w:rsidRPr="006340EF">
        <w:rPr>
          <w:rFonts w:asciiTheme="minorHAnsi" w:hAnsiTheme="minorHAnsi" w:cs="Tahoma"/>
          <w:spacing w:val="-6"/>
          <w:w w:val="105"/>
          <w:sz w:val="22"/>
        </w:rPr>
        <w:t xml:space="preserve"> </w:t>
      </w:r>
      <w:r w:rsidRPr="006340EF">
        <w:rPr>
          <w:rFonts w:asciiTheme="minorHAnsi" w:hAnsiTheme="minorHAnsi" w:cs="Tahoma"/>
          <w:w w:val="105"/>
          <w:sz w:val="22"/>
        </w:rPr>
        <w:t>correspondente</w:t>
      </w:r>
      <w:r w:rsidRPr="006340EF">
        <w:rPr>
          <w:rFonts w:asciiTheme="minorHAnsi" w:hAnsiTheme="minorHAnsi" w:cs="Tahoma"/>
          <w:spacing w:val="-6"/>
          <w:w w:val="105"/>
          <w:sz w:val="22"/>
        </w:rPr>
        <w:t xml:space="preserve"> </w:t>
      </w:r>
      <w:r w:rsidRPr="006340EF">
        <w:rPr>
          <w:rFonts w:asciiTheme="minorHAnsi" w:hAnsiTheme="minorHAnsi" w:cs="Tahoma"/>
          <w:w w:val="105"/>
          <w:sz w:val="22"/>
        </w:rPr>
        <w:t>ao</w:t>
      </w:r>
      <w:r w:rsidRPr="006340EF">
        <w:rPr>
          <w:rFonts w:asciiTheme="minorHAnsi" w:hAnsiTheme="minorHAnsi" w:cs="Tahoma"/>
          <w:spacing w:val="-6"/>
          <w:w w:val="105"/>
          <w:sz w:val="22"/>
        </w:rPr>
        <w:t xml:space="preserve"> </w:t>
      </w:r>
      <w:r w:rsidRPr="006340EF">
        <w:rPr>
          <w:rFonts w:asciiTheme="minorHAnsi" w:hAnsiTheme="minorHAnsi" w:cs="Tahoma"/>
          <w:w w:val="105"/>
          <w:sz w:val="22"/>
        </w:rPr>
        <w:t>valor</w:t>
      </w:r>
      <w:r w:rsidRPr="006340EF">
        <w:rPr>
          <w:rFonts w:asciiTheme="minorHAnsi" w:hAnsiTheme="minorHAnsi" w:cs="Tahoma"/>
          <w:spacing w:val="-6"/>
          <w:w w:val="105"/>
          <w:sz w:val="22"/>
        </w:rPr>
        <w:t xml:space="preserve"> </w:t>
      </w:r>
      <w:r w:rsidRPr="006340EF">
        <w:rPr>
          <w:rFonts w:asciiTheme="minorHAnsi" w:hAnsiTheme="minorHAnsi" w:cs="Tahoma"/>
          <w:w w:val="105"/>
          <w:sz w:val="22"/>
        </w:rPr>
        <w:t>patrimonial</w:t>
      </w:r>
      <w:r w:rsidRPr="006340EF">
        <w:rPr>
          <w:rFonts w:asciiTheme="minorHAnsi" w:hAnsiTheme="minorHAnsi" w:cs="Tahoma"/>
          <w:spacing w:val="-6"/>
          <w:w w:val="105"/>
          <w:sz w:val="22"/>
        </w:rPr>
        <w:t xml:space="preserve"> </w:t>
      </w:r>
      <w:r w:rsidRPr="006340EF">
        <w:rPr>
          <w:rFonts w:asciiTheme="minorHAnsi" w:hAnsiTheme="minorHAnsi" w:cs="Tahoma"/>
          <w:w w:val="105"/>
          <w:sz w:val="22"/>
        </w:rPr>
        <w:t>na</w:t>
      </w:r>
      <w:r w:rsidRPr="006340EF">
        <w:rPr>
          <w:rFonts w:asciiTheme="minorHAnsi" w:hAnsiTheme="minorHAnsi" w:cs="Tahoma"/>
          <w:spacing w:val="-5"/>
          <w:w w:val="105"/>
          <w:sz w:val="22"/>
        </w:rPr>
        <w:t xml:space="preserve"> </w:t>
      </w:r>
      <w:r w:rsidRPr="006340EF">
        <w:rPr>
          <w:rFonts w:asciiTheme="minorHAnsi" w:hAnsiTheme="minorHAnsi" w:cs="Tahoma"/>
          <w:w w:val="105"/>
          <w:sz w:val="22"/>
        </w:rPr>
        <w:t>data</w:t>
      </w:r>
      <w:r w:rsidRPr="006340EF">
        <w:rPr>
          <w:rFonts w:asciiTheme="minorHAnsi" w:hAnsiTheme="minorHAnsi" w:cs="Tahoma"/>
          <w:spacing w:val="-5"/>
          <w:w w:val="105"/>
          <w:sz w:val="22"/>
        </w:rPr>
        <w:t xml:space="preserve"> </w:t>
      </w:r>
      <w:r w:rsidRPr="006340EF">
        <w:rPr>
          <w:rFonts w:asciiTheme="minorHAnsi" w:hAnsiTheme="minorHAnsi" w:cs="Tahoma"/>
          <w:w w:val="105"/>
          <w:sz w:val="22"/>
        </w:rPr>
        <w:t>da</w:t>
      </w:r>
      <w:r w:rsidRPr="006340EF">
        <w:rPr>
          <w:rFonts w:asciiTheme="minorHAnsi" w:hAnsiTheme="minorHAnsi" w:cs="Tahoma"/>
          <w:w w:val="106"/>
          <w:sz w:val="22"/>
        </w:rPr>
        <w:t xml:space="preserve"> </w:t>
      </w:r>
      <w:r w:rsidRPr="006340EF">
        <w:rPr>
          <w:rFonts w:asciiTheme="minorHAnsi" w:hAnsiTheme="minorHAnsi" w:cs="Tahoma"/>
          <w:w w:val="105"/>
          <w:sz w:val="22"/>
        </w:rPr>
        <w:t>integralização,</w:t>
      </w:r>
      <w:r w:rsidRPr="006340EF">
        <w:rPr>
          <w:rFonts w:asciiTheme="minorHAnsi" w:hAnsiTheme="minorHAnsi" w:cs="Tahoma"/>
          <w:spacing w:val="-6"/>
          <w:w w:val="105"/>
          <w:sz w:val="22"/>
        </w:rPr>
        <w:t xml:space="preserve"> </w:t>
      </w:r>
      <w:r w:rsidRPr="006340EF">
        <w:rPr>
          <w:rFonts w:asciiTheme="minorHAnsi" w:hAnsiTheme="minorHAnsi" w:cs="Tahoma"/>
          <w:w w:val="105"/>
          <w:sz w:val="22"/>
        </w:rPr>
        <w:t>sob</w:t>
      </w:r>
      <w:r w:rsidRPr="006340EF">
        <w:rPr>
          <w:rFonts w:asciiTheme="minorHAnsi" w:hAnsiTheme="minorHAnsi" w:cs="Tahoma"/>
          <w:spacing w:val="-6"/>
          <w:w w:val="105"/>
          <w:sz w:val="22"/>
        </w:rPr>
        <w:t xml:space="preserve"> </w:t>
      </w:r>
      <w:r w:rsidRPr="006340EF">
        <w:rPr>
          <w:rFonts w:asciiTheme="minorHAnsi" w:hAnsiTheme="minorHAnsi" w:cs="Tahoma"/>
          <w:w w:val="105"/>
          <w:sz w:val="22"/>
        </w:rPr>
        <w:t>pena</w:t>
      </w:r>
      <w:r w:rsidRPr="006340EF">
        <w:rPr>
          <w:rFonts w:asciiTheme="minorHAnsi" w:hAnsiTheme="minorHAnsi" w:cs="Tahoma"/>
          <w:spacing w:val="-7"/>
          <w:w w:val="105"/>
          <w:sz w:val="22"/>
        </w:rPr>
        <w:t xml:space="preserve"> </w:t>
      </w:r>
      <w:r w:rsidRPr="006340EF">
        <w:rPr>
          <w:rFonts w:asciiTheme="minorHAnsi" w:hAnsiTheme="minorHAnsi" w:cs="Tahoma"/>
          <w:w w:val="105"/>
          <w:sz w:val="22"/>
        </w:rPr>
        <w:t>de</w:t>
      </w:r>
      <w:r w:rsidRPr="006340EF">
        <w:rPr>
          <w:rFonts w:asciiTheme="minorHAnsi" w:hAnsiTheme="minorHAnsi" w:cs="Tahoma"/>
          <w:spacing w:val="-6"/>
          <w:w w:val="105"/>
          <w:sz w:val="22"/>
        </w:rPr>
        <w:t xml:space="preserve"> </w:t>
      </w:r>
      <w:r w:rsidRPr="006340EF">
        <w:rPr>
          <w:rFonts w:asciiTheme="minorHAnsi" w:hAnsiTheme="minorHAnsi" w:cs="Tahoma"/>
          <w:w w:val="105"/>
          <w:sz w:val="22"/>
        </w:rPr>
        <w:t>sofrer</w:t>
      </w:r>
      <w:r w:rsidRPr="006340EF">
        <w:rPr>
          <w:rFonts w:asciiTheme="minorHAnsi" w:hAnsiTheme="minorHAnsi" w:cs="Tahoma"/>
          <w:spacing w:val="-6"/>
          <w:w w:val="105"/>
          <w:sz w:val="22"/>
        </w:rPr>
        <w:t xml:space="preserve"> </w:t>
      </w:r>
      <w:r w:rsidRPr="006340EF">
        <w:rPr>
          <w:rFonts w:asciiTheme="minorHAnsi" w:hAnsiTheme="minorHAnsi" w:cs="Tahoma"/>
          <w:w w:val="105"/>
          <w:sz w:val="22"/>
        </w:rPr>
        <w:t>severo</w:t>
      </w:r>
      <w:r w:rsidRPr="006340EF">
        <w:rPr>
          <w:rFonts w:asciiTheme="minorHAnsi" w:hAnsiTheme="minorHAnsi" w:cs="Tahoma"/>
          <w:spacing w:val="-6"/>
          <w:w w:val="105"/>
          <w:sz w:val="22"/>
        </w:rPr>
        <w:t xml:space="preserve"> </w:t>
      </w:r>
      <w:r w:rsidRPr="006340EF">
        <w:rPr>
          <w:rFonts w:asciiTheme="minorHAnsi" w:hAnsiTheme="minorHAnsi" w:cs="Tahoma"/>
          <w:w w:val="105"/>
          <w:sz w:val="22"/>
        </w:rPr>
        <w:t>prejuízo,</w:t>
      </w:r>
      <w:r w:rsidRPr="006340EF">
        <w:rPr>
          <w:rFonts w:asciiTheme="minorHAnsi" w:hAnsiTheme="minorHAnsi" w:cs="Tahoma"/>
          <w:spacing w:val="-6"/>
          <w:w w:val="105"/>
          <w:sz w:val="22"/>
        </w:rPr>
        <w:t xml:space="preserve"> </w:t>
      </w:r>
      <w:r w:rsidRPr="006340EF">
        <w:rPr>
          <w:rFonts w:asciiTheme="minorHAnsi" w:hAnsiTheme="minorHAnsi" w:cs="Tahoma"/>
          <w:w w:val="105"/>
          <w:sz w:val="22"/>
        </w:rPr>
        <w:t>não</w:t>
      </w:r>
      <w:r w:rsidRPr="006340EF">
        <w:rPr>
          <w:rFonts w:asciiTheme="minorHAnsi" w:hAnsiTheme="minorHAnsi" w:cs="Tahoma"/>
          <w:spacing w:val="-6"/>
          <w:w w:val="105"/>
          <w:sz w:val="22"/>
        </w:rPr>
        <w:t xml:space="preserve"> </w:t>
      </w:r>
      <w:r w:rsidRPr="006340EF">
        <w:rPr>
          <w:rFonts w:asciiTheme="minorHAnsi" w:hAnsiTheme="minorHAnsi" w:cs="Tahoma"/>
          <w:w w:val="105"/>
          <w:sz w:val="22"/>
        </w:rPr>
        <w:t>podendo</w:t>
      </w:r>
      <w:r w:rsidRPr="006340EF">
        <w:rPr>
          <w:rFonts w:asciiTheme="minorHAnsi" w:hAnsiTheme="minorHAnsi" w:cs="Tahoma"/>
          <w:spacing w:val="-5"/>
          <w:w w:val="105"/>
          <w:sz w:val="22"/>
        </w:rPr>
        <w:t xml:space="preserve"> </w:t>
      </w:r>
      <w:r w:rsidRPr="006340EF">
        <w:rPr>
          <w:rFonts w:asciiTheme="minorHAnsi" w:hAnsiTheme="minorHAnsi" w:cs="Tahoma"/>
          <w:w w:val="105"/>
          <w:sz w:val="22"/>
        </w:rPr>
        <w:t>ficar</w:t>
      </w:r>
      <w:r w:rsidRPr="006340EF">
        <w:rPr>
          <w:rFonts w:asciiTheme="minorHAnsi" w:hAnsiTheme="minorHAnsi" w:cs="Tahoma"/>
          <w:w w:val="101"/>
          <w:sz w:val="22"/>
        </w:rPr>
        <w:t xml:space="preserve"> </w:t>
      </w:r>
      <w:r w:rsidRPr="006340EF">
        <w:rPr>
          <w:rFonts w:asciiTheme="minorHAnsi" w:hAnsiTheme="minorHAnsi" w:cs="Tahoma"/>
          <w:w w:val="105"/>
          <w:sz w:val="22"/>
        </w:rPr>
        <w:t>ao alvedrio da empresa ou de ato normativo de</w:t>
      </w:r>
      <w:r w:rsidRPr="006340EF">
        <w:rPr>
          <w:rFonts w:asciiTheme="minorHAnsi" w:hAnsiTheme="minorHAnsi" w:cs="Tahoma"/>
          <w:spacing w:val="35"/>
          <w:w w:val="105"/>
          <w:sz w:val="22"/>
        </w:rPr>
        <w:t xml:space="preserve"> </w:t>
      </w:r>
      <w:r w:rsidRPr="006340EF">
        <w:rPr>
          <w:rFonts w:asciiTheme="minorHAnsi" w:hAnsiTheme="minorHAnsi" w:cs="Tahoma"/>
          <w:w w:val="105"/>
          <w:sz w:val="22"/>
        </w:rPr>
        <w:t>natureza</w:t>
      </w:r>
      <w:r w:rsidRPr="006340EF">
        <w:rPr>
          <w:rFonts w:asciiTheme="minorHAnsi" w:hAnsiTheme="minorHAnsi" w:cs="Tahoma"/>
          <w:w w:val="102"/>
          <w:sz w:val="22"/>
        </w:rPr>
        <w:t xml:space="preserve"> </w:t>
      </w:r>
      <w:r w:rsidRPr="006340EF">
        <w:rPr>
          <w:rFonts w:asciiTheme="minorHAnsi" w:hAnsiTheme="minorHAnsi" w:cs="Tahoma"/>
          <w:w w:val="105"/>
          <w:sz w:val="22"/>
        </w:rPr>
        <w:t>administrativa, o critério para tal, em detrimento do</w:t>
      </w:r>
      <w:r w:rsidRPr="006340EF">
        <w:rPr>
          <w:rFonts w:asciiTheme="minorHAnsi" w:hAnsiTheme="minorHAnsi" w:cs="Tahoma"/>
          <w:spacing w:val="8"/>
          <w:w w:val="105"/>
          <w:sz w:val="22"/>
        </w:rPr>
        <w:t xml:space="preserve"> </w:t>
      </w:r>
      <w:r w:rsidRPr="006340EF">
        <w:rPr>
          <w:rFonts w:asciiTheme="minorHAnsi" w:hAnsiTheme="minorHAnsi" w:cs="Tahoma"/>
          <w:w w:val="105"/>
          <w:sz w:val="22"/>
        </w:rPr>
        <w:t>valor</w:t>
      </w:r>
      <w:r w:rsidRPr="006340EF">
        <w:rPr>
          <w:rFonts w:asciiTheme="minorHAnsi" w:hAnsiTheme="minorHAnsi" w:cs="Tahoma"/>
          <w:w w:val="103"/>
          <w:sz w:val="22"/>
        </w:rPr>
        <w:t xml:space="preserve"> </w:t>
      </w:r>
      <w:r w:rsidRPr="006340EF">
        <w:rPr>
          <w:rFonts w:asciiTheme="minorHAnsi" w:hAnsiTheme="minorHAnsi" w:cs="Tahoma"/>
          <w:w w:val="105"/>
          <w:sz w:val="22"/>
        </w:rPr>
        <w:t>efetivamente</w:t>
      </w:r>
      <w:r w:rsidRPr="006340EF">
        <w:rPr>
          <w:rFonts w:asciiTheme="minorHAnsi" w:hAnsiTheme="minorHAnsi" w:cs="Tahoma"/>
          <w:spacing w:val="-14"/>
          <w:w w:val="105"/>
          <w:sz w:val="22"/>
        </w:rPr>
        <w:t xml:space="preserve"> </w:t>
      </w:r>
      <w:r w:rsidRPr="006340EF">
        <w:rPr>
          <w:rFonts w:asciiTheme="minorHAnsi" w:hAnsiTheme="minorHAnsi" w:cs="Tahoma"/>
          <w:w w:val="105"/>
          <w:sz w:val="22"/>
        </w:rPr>
        <w:t>integralizado.</w:t>
      </w:r>
      <w:r w:rsidRPr="006340EF">
        <w:rPr>
          <w:rFonts w:asciiTheme="minorHAnsi" w:hAnsiTheme="minorHAnsi" w:cs="Tahoma"/>
          <w:spacing w:val="-13"/>
          <w:w w:val="105"/>
          <w:sz w:val="22"/>
        </w:rPr>
        <w:t xml:space="preserve"> </w:t>
      </w:r>
    </w:p>
    <w:p w:rsidR="0042599C" w:rsidRPr="006340EF" w:rsidRDefault="0042599C" w:rsidP="006340EF">
      <w:pPr>
        <w:pStyle w:val="Corpodetexto"/>
        <w:spacing w:line="254" w:lineRule="auto"/>
        <w:ind w:left="4254"/>
        <w:jc w:val="both"/>
        <w:rPr>
          <w:rFonts w:asciiTheme="minorHAnsi" w:hAnsiTheme="minorHAnsi" w:cs="Tahoma"/>
          <w:spacing w:val="-22"/>
          <w:w w:val="105"/>
          <w:sz w:val="22"/>
        </w:rPr>
      </w:pPr>
      <w:r w:rsidRPr="006340EF">
        <w:rPr>
          <w:rFonts w:asciiTheme="minorHAnsi" w:hAnsiTheme="minorHAnsi" w:cs="Tahoma"/>
          <w:b/>
          <w:w w:val="105"/>
          <w:sz w:val="22"/>
        </w:rPr>
        <w:t>2.</w:t>
      </w:r>
      <w:r w:rsidRPr="006340EF">
        <w:rPr>
          <w:rFonts w:asciiTheme="minorHAnsi" w:hAnsiTheme="minorHAnsi" w:cs="Tahoma"/>
          <w:spacing w:val="-13"/>
          <w:w w:val="105"/>
          <w:sz w:val="22"/>
        </w:rPr>
        <w:t xml:space="preserve"> </w:t>
      </w:r>
      <w:r w:rsidRPr="006340EF">
        <w:rPr>
          <w:rFonts w:asciiTheme="minorHAnsi" w:hAnsiTheme="minorHAnsi" w:cs="Tahoma"/>
          <w:w w:val="105"/>
          <w:sz w:val="22"/>
        </w:rPr>
        <w:t>Recurso</w:t>
      </w:r>
      <w:r w:rsidRPr="006340EF">
        <w:rPr>
          <w:rFonts w:asciiTheme="minorHAnsi" w:hAnsiTheme="minorHAnsi" w:cs="Tahoma"/>
          <w:spacing w:val="-14"/>
          <w:w w:val="105"/>
          <w:sz w:val="22"/>
        </w:rPr>
        <w:t xml:space="preserve"> </w:t>
      </w:r>
      <w:r w:rsidRPr="006340EF">
        <w:rPr>
          <w:rFonts w:asciiTheme="minorHAnsi" w:hAnsiTheme="minorHAnsi" w:cs="Tahoma"/>
          <w:w w:val="105"/>
          <w:sz w:val="22"/>
        </w:rPr>
        <w:t>especial</w:t>
      </w:r>
      <w:r w:rsidRPr="006340EF">
        <w:rPr>
          <w:rFonts w:asciiTheme="minorHAnsi" w:hAnsiTheme="minorHAnsi" w:cs="Tahoma"/>
          <w:spacing w:val="-14"/>
          <w:w w:val="105"/>
          <w:sz w:val="22"/>
        </w:rPr>
        <w:t xml:space="preserve"> </w:t>
      </w:r>
      <w:r w:rsidRPr="006340EF">
        <w:rPr>
          <w:rFonts w:asciiTheme="minorHAnsi" w:hAnsiTheme="minorHAnsi" w:cs="Tahoma"/>
          <w:w w:val="105"/>
          <w:sz w:val="22"/>
        </w:rPr>
        <w:t>conhecido</w:t>
      </w:r>
      <w:r w:rsidRPr="006340EF">
        <w:rPr>
          <w:rFonts w:asciiTheme="minorHAnsi" w:hAnsiTheme="minorHAnsi" w:cs="Tahoma"/>
          <w:spacing w:val="-14"/>
          <w:w w:val="105"/>
          <w:sz w:val="22"/>
        </w:rPr>
        <w:t xml:space="preserve"> </w:t>
      </w:r>
      <w:r w:rsidRPr="006340EF">
        <w:rPr>
          <w:rFonts w:asciiTheme="minorHAnsi" w:hAnsiTheme="minorHAnsi" w:cs="Tahoma"/>
          <w:w w:val="105"/>
          <w:sz w:val="22"/>
        </w:rPr>
        <w:t>em</w:t>
      </w:r>
      <w:r w:rsidRPr="006340EF">
        <w:rPr>
          <w:rFonts w:asciiTheme="minorHAnsi" w:hAnsiTheme="minorHAnsi" w:cs="Tahoma"/>
          <w:spacing w:val="-13"/>
          <w:w w:val="105"/>
          <w:sz w:val="22"/>
        </w:rPr>
        <w:t xml:space="preserve"> </w:t>
      </w:r>
      <w:r w:rsidRPr="006340EF">
        <w:rPr>
          <w:rFonts w:asciiTheme="minorHAnsi" w:hAnsiTheme="minorHAnsi" w:cs="Tahoma"/>
          <w:w w:val="105"/>
          <w:sz w:val="22"/>
        </w:rPr>
        <w:t>parte</w:t>
      </w:r>
      <w:r w:rsidRPr="006340EF">
        <w:rPr>
          <w:rFonts w:asciiTheme="minorHAnsi" w:hAnsiTheme="minorHAnsi" w:cs="Tahoma"/>
          <w:spacing w:val="-13"/>
          <w:w w:val="105"/>
          <w:sz w:val="22"/>
        </w:rPr>
        <w:t xml:space="preserve"> </w:t>
      </w:r>
      <w:r w:rsidRPr="006340EF">
        <w:rPr>
          <w:rFonts w:asciiTheme="minorHAnsi" w:hAnsiTheme="minorHAnsi" w:cs="Tahoma"/>
          <w:w w:val="105"/>
          <w:sz w:val="22"/>
        </w:rPr>
        <w:t>e, nesta extensão, provido para determinar a complementação</w:t>
      </w:r>
      <w:r w:rsidRPr="006340EF">
        <w:rPr>
          <w:rFonts w:asciiTheme="minorHAnsi" w:hAnsiTheme="minorHAnsi" w:cs="Tahoma"/>
          <w:spacing w:val="11"/>
          <w:w w:val="105"/>
          <w:sz w:val="22"/>
        </w:rPr>
        <w:t xml:space="preserve"> </w:t>
      </w:r>
      <w:r w:rsidRPr="006340EF">
        <w:rPr>
          <w:rFonts w:asciiTheme="minorHAnsi" w:hAnsiTheme="minorHAnsi" w:cs="Tahoma"/>
          <w:w w:val="105"/>
          <w:sz w:val="22"/>
        </w:rPr>
        <w:t>da</w:t>
      </w:r>
      <w:r w:rsidRPr="006340EF">
        <w:rPr>
          <w:rFonts w:asciiTheme="minorHAnsi" w:hAnsiTheme="minorHAnsi" w:cs="Tahoma"/>
          <w:w w:val="106"/>
          <w:sz w:val="22"/>
        </w:rPr>
        <w:t xml:space="preserve"> </w:t>
      </w:r>
      <w:r w:rsidRPr="006340EF">
        <w:rPr>
          <w:rFonts w:asciiTheme="minorHAnsi" w:hAnsiTheme="minorHAnsi" w:cs="Tahoma"/>
          <w:w w:val="105"/>
          <w:sz w:val="22"/>
        </w:rPr>
        <w:t>quantidade de ações a que os recorrentes não excluídos da</w:t>
      </w:r>
      <w:r w:rsidRPr="006340EF">
        <w:rPr>
          <w:rFonts w:asciiTheme="minorHAnsi" w:hAnsiTheme="minorHAnsi" w:cs="Tahoma"/>
          <w:spacing w:val="27"/>
          <w:w w:val="105"/>
          <w:sz w:val="22"/>
        </w:rPr>
        <w:t xml:space="preserve"> </w:t>
      </w:r>
      <w:r w:rsidRPr="006340EF">
        <w:rPr>
          <w:rFonts w:asciiTheme="minorHAnsi" w:hAnsiTheme="minorHAnsi" w:cs="Tahoma"/>
          <w:w w:val="105"/>
          <w:sz w:val="22"/>
        </w:rPr>
        <w:t>lide</w:t>
      </w:r>
      <w:r w:rsidRPr="006340EF">
        <w:rPr>
          <w:rFonts w:asciiTheme="minorHAnsi" w:hAnsiTheme="minorHAnsi" w:cs="Tahoma"/>
          <w:w w:val="104"/>
          <w:sz w:val="22"/>
        </w:rPr>
        <w:t xml:space="preserve"> </w:t>
      </w:r>
      <w:r w:rsidRPr="006340EF">
        <w:rPr>
          <w:rFonts w:asciiTheme="minorHAnsi" w:hAnsiTheme="minorHAnsi" w:cs="Tahoma"/>
          <w:w w:val="105"/>
          <w:sz w:val="22"/>
        </w:rPr>
        <w:t>teriam</w:t>
      </w:r>
      <w:r w:rsidRPr="006340EF">
        <w:rPr>
          <w:rFonts w:asciiTheme="minorHAnsi" w:hAnsiTheme="minorHAnsi" w:cs="Tahoma"/>
          <w:spacing w:val="-22"/>
          <w:w w:val="105"/>
          <w:sz w:val="22"/>
        </w:rPr>
        <w:t xml:space="preserve"> </w:t>
      </w:r>
      <w:r w:rsidRPr="006340EF">
        <w:rPr>
          <w:rFonts w:asciiTheme="minorHAnsi" w:hAnsiTheme="minorHAnsi" w:cs="Tahoma"/>
          <w:w w:val="105"/>
          <w:sz w:val="22"/>
        </w:rPr>
        <w:t>direito.</w:t>
      </w:r>
      <w:r w:rsidRPr="006340EF">
        <w:rPr>
          <w:rFonts w:asciiTheme="minorHAnsi" w:hAnsiTheme="minorHAnsi" w:cs="Tahoma"/>
          <w:spacing w:val="-22"/>
          <w:w w:val="105"/>
          <w:sz w:val="22"/>
        </w:rPr>
        <w:t xml:space="preserve"> </w:t>
      </w:r>
    </w:p>
    <w:p w:rsidR="0042599C" w:rsidRPr="006340EF" w:rsidRDefault="0042599C" w:rsidP="006340EF">
      <w:pPr>
        <w:pStyle w:val="Corpodetexto"/>
        <w:spacing w:line="254" w:lineRule="auto"/>
        <w:ind w:left="4254" w:right="931"/>
        <w:jc w:val="both"/>
        <w:rPr>
          <w:rFonts w:asciiTheme="minorHAnsi" w:hAnsiTheme="minorHAnsi" w:cs="Tahoma"/>
          <w:sz w:val="22"/>
        </w:rPr>
      </w:pPr>
      <w:r w:rsidRPr="006340EF">
        <w:rPr>
          <w:rFonts w:asciiTheme="minorHAnsi" w:hAnsiTheme="minorHAnsi" w:cs="Tahoma"/>
          <w:w w:val="105"/>
          <w:sz w:val="22"/>
        </w:rPr>
        <w:t>(RESP</w:t>
      </w:r>
      <w:r w:rsidRPr="006340EF">
        <w:rPr>
          <w:rFonts w:asciiTheme="minorHAnsi" w:hAnsiTheme="minorHAnsi" w:cs="Tahoma"/>
          <w:spacing w:val="-22"/>
          <w:w w:val="105"/>
          <w:sz w:val="22"/>
        </w:rPr>
        <w:t xml:space="preserve"> </w:t>
      </w:r>
      <w:r w:rsidRPr="006340EF">
        <w:rPr>
          <w:rFonts w:asciiTheme="minorHAnsi" w:hAnsiTheme="minorHAnsi" w:cs="Tahoma"/>
          <w:w w:val="105"/>
          <w:sz w:val="22"/>
        </w:rPr>
        <w:t>n.</w:t>
      </w:r>
      <w:r w:rsidRPr="006340EF">
        <w:rPr>
          <w:rFonts w:asciiTheme="minorHAnsi" w:hAnsiTheme="minorHAnsi" w:cs="Tahoma"/>
          <w:spacing w:val="-22"/>
          <w:w w:val="105"/>
          <w:sz w:val="22"/>
        </w:rPr>
        <w:t xml:space="preserve"> </w:t>
      </w:r>
      <w:r w:rsidRPr="006340EF">
        <w:rPr>
          <w:rFonts w:asciiTheme="minorHAnsi" w:hAnsiTheme="minorHAnsi" w:cs="Tahoma"/>
          <w:w w:val="105"/>
          <w:sz w:val="22"/>
        </w:rPr>
        <w:t>500.</w:t>
      </w:r>
      <w:r w:rsidRPr="006340EF">
        <w:rPr>
          <w:rFonts w:asciiTheme="minorHAnsi" w:hAnsiTheme="minorHAnsi" w:cs="Tahoma"/>
          <w:spacing w:val="-22"/>
          <w:w w:val="105"/>
          <w:sz w:val="22"/>
        </w:rPr>
        <w:t xml:space="preserve"> </w:t>
      </w:r>
      <w:r w:rsidRPr="006340EF">
        <w:rPr>
          <w:rFonts w:asciiTheme="minorHAnsi" w:hAnsiTheme="minorHAnsi" w:cs="Tahoma"/>
          <w:w w:val="105"/>
          <w:sz w:val="22"/>
        </w:rPr>
        <w:t>236/RS).</w:t>
      </w:r>
    </w:p>
    <w:p w:rsidR="0042599C" w:rsidRPr="006340EF" w:rsidRDefault="0042599C" w:rsidP="0042599C">
      <w:pPr>
        <w:rPr>
          <w:rFonts w:asciiTheme="minorHAnsi" w:eastAsia="Cambria" w:hAnsiTheme="minorHAnsi" w:cs="Cambria"/>
          <w:sz w:val="22"/>
        </w:rPr>
      </w:pPr>
    </w:p>
    <w:p w:rsidR="00193765" w:rsidRPr="00193765" w:rsidRDefault="00193765" w:rsidP="00193765">
      <w:pPr>
        <w:pStyle w:val="Heading2"/>
        <w:spacing w:before="0" w:line="360" w:lineRule="auto"/>
        <w:ind w:left="0" w:firstLine="0"/>
        <w:jc w:val="both"/>
        <w:rPr>
          <w:rFonts w:ascii="Arial" w:hAnsi="Arial" w:cs="Arial"/>
          <w:w w:val="110"/>
          <w:lang w:val="pt-BR"/>
        </w:rPr>
      </w:pPr>
      <w:r>
        <w:rPr>
          <w:rFonts w:ascii="Arial" w:hAnsi="Arial" w:cs="Arial"/>
          <w:lang w:val="pt-BR"/>
        </w:rPr>
        <w:t xml:space="preserve"> </w:t>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sidR="0042599C" w:rsidRPr="00193765">
        <w:rPr>
          <w:rFonts w:ascii="Arial" w:hAnsi="Arial" w:cs="Arial"/>
          <w:lang w:val="pt-BR"/>
        </w:rPr>
        <w:t>Afora o entendimento esposado supra, deve-se</w:t>
      </w:r>
      <w:r w:rsidR="0042599C" w:rsidRPr="00193765">
        <w:rPr>
          <w:rFonts w:ascii="Arial" w:hAnsi="Arial" w:cs="Arial"/>
          <w:spacing w:val="26"/>
          <w:lang w:val="pt-BR"/>
        </w:rPr>
        <w:t xml:space="preserve"> </w:t>
      </w:r>
      <w:r w:rsidR="0042599C" w:rsidRPr="00193765">
        <w:rPr>
          <w:rFonts w:ascii="Arial" w:hAnsi="Arial" w:cs="Arial"/>
          <w:lang w:val="pt-BR"/>
        </w:rPr>
        <w:t>observar</w:t>
      </w:r>
      <w:r w:rsidR="0042599C" w:rsidRPr="00193765">
        <w:rPr>
          <w:rFonts w:ascii="Arial" w:hAnsi="Arial" w:cs="Arial"/>
          <w:spacing w:val="25"/>
          <w:lang w:val="pt-BR"/>
        </w:rPr>
        <w:t xml:space="preserve"> </w:t>
      </w:r>
      <w:r w:rsidR="0042599C" w:rsidRPr="00193765">
        <w:rPr>
          <w:rFonts w:ascii="Arial" w:hAnsi="Arial" w:cs="Arial"/>
          <w:lang w:val="pt-BR"/>
        </w:rPr>
        <w:t>o</w:t>
      </w:r>
      <w:r w:rsidR="0042599C" w:rsidRPr="00193765">
        <w:rPr>
          <w:rFonts w:ascii="Arial" w:hAnsi="Arial" w:cs="Arial"/>
          <w:spacing w:val="26"/>
          <w:lang w:val="pt-BR"/>
        </w:rPr>
        <w:t xml:space="preserve"> </w:t>
      </w:r>
      <w:r w:rsidR="0042599C" w:rsidRPr="00193765">
        <w:rPr>
          <w:rFonts w:ascii="Arial" w:hAnsi="Arial" w:cs="Arial"/>
          <w:lang w:val="pt-BR"/>
        </w:rPr>
        <w:t>que</w:t>
      </w:r>
      <w:r w:rsidR="0042599C" w:rsidRPr="00193765">
        <w:rPr>
          <w:rFonts w:ascii="Arial" w:hAnsi="Arial" w:cs="Arial"/>
          <w:spacing w:val="26"/>
          <w:lang w:val="pt-BR"/>
        </w:rPr>
        <w:t xml:space="preserve"> </w:t>
      </w:r>
      <w:r w:rsidR="0042599C" w:rsidRPr="00193765">
        <w:rPr>
          <w:rFonts w:ascii="Arial" w:hAnsi="Arial" w:cs="Arial"/>
          <w:lang w:val="pt-BR"/>
        </w:rPr>
        <w:t>dispõe</w:t>
      </w:r>
      <w:r w:rsidR="0042599C" w:rsidRPr="00193765">
        <w:rPr>
          <w:rFonts w:ascii="Arial" w:hAnsi="Arial" w:cs="Arial"/>
          <w:spacing w:val="25"/>
          <w:lang w:val="pt-BR"/>
        </w:rPr>
        <w:t xml:space="preserve"> </w:t>
      </w:r>
      <w:r w:rsidR="0042599C" w:rsidRPr="00193765">
        <w:rPr>
          <w:rFonts w:ascii="Arial" w:hAnsi="Arial" w:cs="Arial"/>
          <w:lang w:val="pt-BR"/>
        </w:rPr>
        <w:t>o</w:t>
      </w:r>
      <w:r w:rsidR="0042599C" w:rsidRPr="00193765">
        <w:rPr>
          <w:rFonts w:ascii="Arial" w:hAnsi="Arial" w:cs="Arial"/>
          <w:spacing w:val="26"/>
          <w:lang w:val="pt-BR"/>
        </w:rPr>
        <w:t xml:space="preserve"> </w:t>
      </w:r>
      <w:r w:rsidR="0042599C" w:rsidRPr="00193765">
        <w:rPr>
          <w:rFonts w:ascii="Arial" w:hAnsi="Arial" w:cs="Arial"/>
          <w:lang w:val="pt-BR"/>
        </w:rPr>
        <w:t>Código de Regência</w:t>
      </w:r>
      <w:r w:rsidR="0042599C" w:rsidRPr="00193765">
        <w:rPr>
          <w:rFonts w:ascii="Arial" w:hAnsi="Arial" w:cs="Arial"/>
          <w:w w:val="110"/>
          <w:lang w:val="pt-BR"/>
        </w:rPr>
        <w:t>:</w:t>
      </w:r>
    </w:p>
    <w:p w:rsidR="0042599C" w:rsidRPr="00193765" w:rsidRDefault="0042599C" w:rsidP="0006355B">
      <w:pPr>
        <w:pStyle w:val="Corpodetexto"/>
        <w:spacing w:line="254" w:lineRule="auto"/>
        <w:ind w:left="4254"/>
        <w:jc w:val="both"/>
        <w:rPr>
          <w:rFonts w:asciiTheme="minorHAnsi" w:hAnsiTheme="minorHAnsi" w:cs="Tahoma"/>
        </w:rPr>
      </w:pPr>
      <w:r w:rsidRPr="00193765">
        <w:rPr>
          <w:rFonts w:asciiTheme="minorHAnsi" w:hAnsiTheme="minorHAnsi" w:cs="Tahoma"/>
          <w:w w:val="105"/>
          <w:sz w:val="22"/>
        </w:rPr>
        <w:t xml:space="preserve">“Art. 884. Aquele que, sem justa causa, se enriquecer </w:t>
      </w:r>
      <w:proofErr w:type="gramStart"/>
      <w:r w:rsidRPr="00193765">
        <w:rPr>
          <w:rFonts w:asciiTheme="minorHAnsi" w:hAnsiTheme="minorHAnsi" w:cs="Tahoma"/>
          <w:w w:val="105"/>
          <w:sz w:val="22"/>
        </w:rPr>
        <w:t>à</w:t>
      </w:r>
      <w:proofErr w:type="gramEnd"/>
      <w:r w:rsidRPr="00193765">
        <w:rPr>
          <w:rFonts w:asciiTheme="minorHAnsi" w:hAnsiTheme="minorHAnsi" w:cs="Tahoma"/>
          <w:w w:val="105"/>
          <w:sz w:val="22"/>
        </w:rPr>
        <w:t xml:space="preserve"> custa</w:t>
      </w:r>
      <w:r w:rsidRPr="00193765">
        <w:rPr>
          <w:rFonts w:asciiTheme="minorHAnsi" w:hAnsiTheme="minorHAnsi" w:cs="Tahoma"/>
          <w:spacing w:val="15"/>
          <w:w w:val="105"/>
          <w:sz w:val="22"/>
        </w:rPr>
        <w:t xml:space="preserve"> </w:t>
      </w:r>
      <w:r w:rsidRPr="00193765">
        <w:rPr>
          <w:rFonts w:asciiTheme="minorHAnsi" w:hAnsiTheme="minorHAnsi" w:cs="Tahoma"/>
          <w:w w:val="105"/>
          <w:sz w:val="22"/>
        </w:rPr>
        <w:t>de</w:t>
      </w:r>
      <w:r w:rsidRPr="00193765">
        <w:rPr>
          <w:rFonts w:asciiTheme="minorHAnsi" w:hAnsiTheme="minorHAnsi" w:cs="Tahoma"/>
          <w:w w:val="104"/>
          <w:sz w:val="22"/>
        </w:rPr>
        <w:t xml:space="preserve"> </w:t>
      </w:r>
      <w:r w:rsidRPr="00193765">
        <w:rPr>
          <w:rFonts w:asciiTheme="minorHAnsi" w:hAnsiTheme="minorHAnsi" w:cs="Tahoma"/>
          <w:w w:val="105"/>
          <w:sz w:val="22"/>
        </w:rPr>
        <w:t>outrem,</w:t>
      </w:r>
      <w:r w:rsidRPr="00193765">
        <w:rPr>
          <w:rFonts w:asciiTheme="minorHAnsi" w:hAnsiTheme="minorHAnsi" w:cs="Tahoma"/>
          <w:spacing w:val="24"/>
          <w:w w:val="105"/>
          <w:sz w:val="22"/>
        </w:rPr>
        <w:t xml:space="preserve"> </w:t>
      </w:r>
      <w:r w:rsidRPr="00193765">
        <w:rPr>
          <w:rFonts w:asciiTheme="minorHAnsi" w:hAnsiTheme="minorHAnsi" w:cs="Tahoma"/>
          <w:w w:val="105"/>
          <w:sz w:val="22"/>
        </w:rPr>
        <w:t>será</w:t>
      </w:r>
      <w:r w:rsidRPr="00193765">
        <w:rPr>
          <w:rFonts w:asciiTheme="minorHAnsi" w:hAnsiTheme="minorHAnsi" w:cs="Tahoma"/>
          <w:spacing w:val="24"/>
          <w:w w:val="105"/>
          <w:sz w:val="22"/>
        </w:rPr>
        <w:t xml:space="preserve"> </w:t>
      </w:r>
      <w:r w:rsidRPr="00193765">
        <w:rPr>
          <w:rFonts w:asciiTheme="minorHAnsi" w:hAnsiTheme="minorHAnsi" w:cs="Tahoma"/>
          <w:w w:val="105"/>
          <w:sz w:val="22"/>
        </w:rPr>
        <w:t>obrigado</w:t>
      </w:r>
      <w:r w:rsidRPr="00193765">
        <w:rPr>
          <w:rFonts w:asciiTheme="minorHAnsi" w:hAnsiTheme="minorHAnsi" w:cs="Tahoma"/>
          <w:spacing w:val="24"/>
          <w:w w:val="105"/>
          <w:sz w:val="22"/>
        </w:rPr>
        <w:t xml:space="preserve"> </w:t>
      </w:r>
      <w:r w:rsidRPr="00193765">
        <w:rPr>
          <w:rFonts w:asciiTheme="minorHAnsi" w:hAnsiTheme="minorHAnsi" w:cs="Tahoma"/>
          <w:w w:val="105"/>
          <w:sz w:val="22"/>
        </w:rPr>
        <w:t>a</w:t>
      </w:r>
      <w:r w:rsidRPr="00193765">
        <w:rPr>
          <w:rFonts w:asciiTheme="minorHAnsi" w:hAnsiTheme="minorHAnsi" w:cs="Tahoma"/>
          <w:spacing w:val="24"/>
          <w:w w:val="105"/>
          <w:sz w:val="22"/>
        </w:rPr>
        <w:t xml:space="preserve"> </w:t>
      </w:r>
      <w:r w:rsidRPr="00193765">
        <w:rPr>
          <w:rFonts w:asciiTheme="minorHAnsi" w:hAnsiTheme="minorHAnsi" w:cs="Tahoma"/>
          <w:w w:val="105"/>
          <w:sz w:val="22"/>
        </w:rPr>
        <w:t>restituir</w:t>
      </w:r>
      <w:r w:rsidRPr="00193765">
        <w:rPr>
          <w:rFonts w:asciiTheme="minorHAnsi" w:hAnsiTheme="minorHAnsi" w:cs="Tahoma"/>
          <w:spacing w:val="22"/>
          <w:w w:val="105"/>
          <w:sz w:val="22"/>
        </w:rPr>
        <w:t xml:space="preserve"> </w:t>
      </w:r>
      <w:r w:rsidRPr="00193765">
        <w:rPr>
          <w:rFonts w:asciiTheme="minorHAnsi" w:hAnsiTheme="minorHAnsi" w:cs="Tahoma"/>
          <w:w w:val="105"/>
          <w:sz w:val="22"/>
        </w:rPr>
        <w:t>o</w:t>
      </w:r>
      <w:r w:rsidRPr="00193765">
        <w:rPr>
          <w:rFonts w:asciiTheme="minorHAnsi" w:hAnsiTheme="minorHAnsi" w:cs="Tahoma"/>
          <w:spacing w:val="23"/>
          <w:w w:val="105"/>
          <w:sz w:val="22"/>
        </w:rPr>
        <w:t xml:space="preserve"> </w:t>
      </w:r>
      <w:r w:rsidRPr="00193765">
        <w:rPr>
          <w:rFonts w:asciiTheme="minorHAnsi" w:hAnsiTheme="minorHAnsi" w:cs="Tahoma"/>
          <w:w w:val="105"/>
          <w:sz w:val="22"/>
        </w:rPr>
        <w:t>indevidamente</w:t>
      </w:r>
      <w:r w:rsidRPr="00193765">
        <w:rPr>
          <w:rFonts w:asciiTheme="minorHAnsi" w:hAnsiTheme="minorHAnsi" w:cs="Tahoma"/>
          <w:spacing w:val="23"/>
          <w:w w:val="105"/>
          <w:sz w:val="22"/>
        </w:rPr>
        <w:t xml:space="preserve"> </w:t>
      </w:r>
      <w:r w:rsidRPr="00193765">
        <w:rPr>
          <w:rFonts w:asciiTheme="minorHAnsi" w:hAnsiTheme="minorHAnsi" w:cs="Tahoma"/>
          <w:w w:val="105"/>
          <w:sz w:val="22"/>
        </w:rPr>
        <w:t>auferido,</w:t>
      </w:r>
      <w:r w:rsidRPr="00193765">
        <w:rPr>
          <w:rFonts w:asciiTheme="minorHAnsi" w:hAnsiTheme="minorHAnsi" w:cs="Tahoma"/>
          <w:spacing w:val="24"/>
          <w:w w:val="105"/>
          <w:sz w:val="22"/>
        </w:rPr>
        <w:t xml:space="preserve"> </w:t>
      </w:r>
      <w:r w:rsidRPr="00193765">
        <w:rPr>
          <w:rFonts w:asciiTheme="minorHAnsi" w:hAnsiTheme="minorHAnsi" w:cs="Tahoma"/>
          <w:w w:val="105"/>
          <w:sz w:val="22"/>
        </w:rPr>
        <w:t>feita</w:t>
      </w:r>
      <w:r w:rsidRPr="00193765">
        <w:rPr>
          <w:rFonts w:asciiTheme="minorHAnsi" w:hAnsiTheme="minorHAnsi" w:cs="Tahoma"/>
          <w:spacing w:val="23"/>
          <w:w w:val="105"/>
          <w:sz w:val="22"/>
        </w:rPr>
        <w:t xml:space="preserve"> </w:t>
      </w:r>
      <w:r w:rsidRPr="00193765">
        <w:rPr>
          <w:rFonts w:asciiTheme="minorHAnsi" w:hAnsiTheme="minorHAnsi" w:cs="Tahoma"/>
          <w:w w:val="105"/>
          <w:sz w:val="22"/>
        </w:rPr>
        <w:t>a</w:t>
      </w:r>
      <w:r w:rsidRPr="00193765">
        <w:rPr>
          <w:rFonts w:asciiTheme="minorHAnsi" w:hAnsiTheme="minorHAnsi" w:cs="Tahoma"/>
          <w:w w:val="102"/>
          <w:sz w:val="22"/>
        </w:rPr>
        <w:t xml:space="preserve"> </w:t>
      </w:r>
      <w:r w:rsidRPr="00193765">
        <w:rPr>
          <w:rFonts w:asciiTheme="minorHAnsi" w:hAnsiTheme="minorHAnsi" w:cs="Tahoma"/>
          <w:w w:val="105"/>
          <w:sz w:val="22"/>
        </w:rPr>
        <w:t>atualização dos valores</w:t>
      </w:r>
      <w:r w:rsidRPr="00193765">
        <w:rPr>
          <w:rFonts w:asciiTheme="minorHAnsi" w:hAnsiTheme="minorHAnsi" w:cs="Tahoma"/>
          <w:spacing w:val="-31"/>
          <w:w w:val="105"/>
          <w:sz w:val="22"/>
        </w:rPr>
        <w:t xml:space="preserve"> </w:t>
      </w:r>
      <w:r w:rsidRPr="00193765">
        <w:rPr>
          <w:rFonts w:asciiTheme="minorHAnsi" w:hAnsiTheme="minorHAnsi" w:cs="Tahoma"/>
          <w:w w:val="105"/>
          <w:sz w:val="22"/>
        </w:rPr>
        <w:t>monetários.”</w:t>
      </w:r>
    </w:p>
    <w:p w:rsidR="0042599C" w:rsidRPr="007B29DA" w:rsidRDefault="0042599C" w:rsidP="0042599C">
      <w:pPr>
        <w:rPr>
          <w:rFonts w:ascii="Cambria" w:eastAsia="Cambria" w:hAnsi="Cambria" w:cs="Cambria"/>
          <w:sz w:val="20"/>
        </w:rPr>
      </w:pPr>
    </w:p>
    <w:p w:rsidR="0042599C" w:rsidRPr="00C40F6B" w:rsidRDefault="00193765" w:rsidP="00C40F6B">
      <w:pPr>
        <w:pStyle w:val="Heading2"/>
        <w:spacing w:before="0" w:line="381" w:lineRule="auto"/>
        <w:ind w:left="0" w:firstLine="0"/>
        <w:jc w:val="both"/>
        <w:rPr>
          <w:rFonts w:ascii="Arial" w:hAnsi="Arial" w:cs="Arial"/>
          <w:w w:val="105"/>
          <w:lang w:val="pt-BR"/>
        </w:rPr>
      </w:pPr>
      <w:r>
        <w:rPr>
          <w:rFonts w:ascii="Arial" w:hAnsi="Arial" w:cs="Arial"/>
          <w:w w:val="105"/>
          <w:lang w:val="pt-BR"/>
        </w:rPr>
        <w:t xml:space="preserve"> </w:t>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0042599C" w:rsidRPr="00193765">
        <w:rPr>
          <w:rFonts w:ascii="Arial" w:hAnsi="Arial" w:cs="Arial"/>
          <w:w w:val="105"/>
          <w:lang w:val="pt-BR"/>
        </w:rPr>
        <w:t>Diante dos fatos aqui dispostos, constata-se que os</w:t>
      </w:r>
      <w:r w:rsidR="0042599C" w:rsidRPr="00193765">
        <w:rPr>
          <w:rFonts w:ascii="Arial" w:hAnsi="Arial" w:cs="Arial"/>
          <w:spacing w:val="34"/>
          <w:w w:val="105"/>
          <w:lang w:val="pt-BR"/>
        </w:rPr>
        <w:t xml:space="preserve"> </w:t>
      </w:r>
      <w:r w:rsidR="0042599C" w:rsidRPr="00193765">
        <w:rPr>
          <w:rFonts w:ascii="Arial" w:hAnsi="Arial" w:cs="Arial"/>
          <w:w w:val="105"/>
          <w:lang w:val="pt-BR"/>
        </w:rPr>
        <w:t xml:space="preserve">atos praticados pela Requerida, fizeram o seu patrimônio aumentar </w:t>
      </w:r>
      <w:proofErr w:type="gramStart"/>
      <w:r w:rsidR="0042599C" w:rsidRPr="00193765">
        <w:rPr>
          <w:rFonts w:ascii="Arial" w:hAnsi="Arial" w:cs="Arial"/>
          <w:w w:val="105"/>
          <w:lang w:val="pt-BR"/>
        </w:rPr>
        <w:t>às custas</w:t>
      </w:r>
      <w:proofErr w:type="gramEnd"/>
      <w:r w:rsidR="0042599C" w:rsidRPr="00193765">
        <w:rPr>
          <w:rFonts w:ascii="Arial" w:hAnsi="Arial" w:cs="Arial"/>
          <w:w w:val="105"/>
          <w:lang w:val="pt-BR"/>
        </w:rPr>
        <w:t xml:space="preserve"> do Requerente e a</w:t>
      </w:r>
      <w:r w:rsidR="0042599C" w:rsidRPr="00193765">
        <w:rPr>
          <w:rFonts w:ascii="Arial" w:hAnsi="Arial" w:cs="Arial"/>
          <w:spacing w:val="35"/>
          <w:w w:val="105"/>
          <w:lang w:val="pt-BR"/>
        </w:rPr>
        <w:t xml:space="preserve"> </w:t>
      </w:r>
      <w:r w:rsidR="0042599C" w:rsidRPr="00193765">
        <w:rPr>
          <w:rFonts w:ascii="Arial" w:hAnsi="Arial" w:cs="Arial"/>
          <w:w w:val="105"/>
          <w:lang w:val="pt-BR"/>
        </w:rPr>
        <w:t>forma</w:t>
      </w:r>
      <w:r w:rsidR="0042599C" w:rsidRPr="00193765">
        <w:rPr>
          <w:rFonts w:ascii="Arial" w:hAnsi="Arial" w:cs="Arial"/>
          <w:w w:val="103"/>
          <w:lang w:val="pt-BR"/>
        </w:rPr>
        <w:t xml:space="preserve"> </w:t>
      </w:r>
      <w:r w:rsidR="0042599C" w:rsidRPr="00193765">
        <w:rPr>
          <w:rFonts w:ascii="Arial" w:hAnsi="Arial" w:cs="Arial"/>
          <w:w w:val="105"/>
          <w:lang w:val="pt-BR"/>
        </w:rPr>
        <w:t>de</w:t>
      </w:r>
      <w:r w:rsidR="0042599C" w:rsidRPr="00193765">
        <w:rPr>
          <w:rFonts w:ascii="Arial" w:hAnsi="Arial" w:cs="Arial"/>
          <w:spacing w:val="-4"/>
          <w:w w:val="105"/>
          <w:lang w:val="pt-BR"/>
        </w:rPr>
        <w:t xml:space="preserve"> </w:t>
      </w:r>
      <w:r w:rsidR="0042599C" w:rsidRPr="00193765">
        <w:rPr>
          <w:rFonts w:ascii="Arial" w:hAnsi="Arial" w:cs="Arial"/>
          <w:w w:val="105"/>
          <w:lang w:val="pt-BR"/>
        </w:rPr>
        <w:t>corrigir</w:t>
      </w:r>
      <w:r w:rsidR="0042599C" w:rsidRPr="00193765">
        <w:rPr>
          <w:rFonts w:ascii="Arial" w:hAnsi="Arial" w:cs="Arial"/>
          <w:spacing w:val="-3"/>
          <w:w w:val="105"/>
          <w:lang w:val="pt-BR"/>
        </w:rPr>
        <w:t xml:space="preserve"> </w:t>
      </w:r>
      <w:r w:rsidR="0042599C" w:rsidRPr="00193765">
        <w:rPr>
          <w:rFonts w:ascii="Arial" w:hAnsi="Arial" w:cs="Arial"/>
          <w:w w:val="105"/>
          <w:lang w:val="pt-BR"/>
        </w:rPr>
        <w:t>essa</w:t>
      </w:r>
      <w:r w:rsidR="0042599C" w:rsidRPr="00193765">
        <w:rPr>
          <w:rFonts w:ascii="Arial" w:hAnsi="Arial" w:cs="Arial"/>
          <w:spacing w:val="-4"/>
          <w:w w:val="105"/>
          <w:lang w:val="pt-BR"/>
        </w:rPr>
        <w:t xml:space="preserve"> </w:t>
      </w:r>
      <w:r w:rsidR="0042599C" w:rsidRPr="00193765">
        <w:rPr>
          <w:rFonts w:ascii="Arial" w:hAnsi="Arial" w:cs="Arial"/>
          <w:w w:val="105"/>
          <w:lang w:val="pt-BR"/>
        </w:rPr>
        <w:t>ilegalidade</w:t>
      </w:r>
      <w:r w:rsidR="0042599C" w:rsidRPr="00193765">
        <w:rPr>
          <w:rFonts w:ascii="Arial" w:hAnsi="Arial" w:cs="Arial"/>
          <w:spacing w:val="-4"/>
          <w:w w:val="105"/>
          <w:lang w:val="pt-BR"/>
        </w:rPr>
        <w:t xml:space="preserve"> </w:t>
      </w:r>
      <w:r w:rsidR="0042599C" w:rsidRPr="00193765">
        <w:rPr>
          <w:rFonts w:ascii="Arial" w:hAnsi="Arial" w:cs="Arial"/>
          <w:w w:val="105"/>
          <w:lang w:val="pt-BR"/>
        </w:rPr>
        <w:t>se</w:t>
      </w:r>
      <w:r w:rsidR="0042599C" w:rsidRPr="00193765">
        <w:rPr>
          <w:rFonts w:ascii="Arial" w:hAnsi="Arial" w:cs="Arial"/>
          <w:spacing w:val="-4"/>
          <w:w w:val="105"/>
          <w:lang w:val="pt-BR"/>
        </w:rPr>
        <w:t xml:space="preserve"> </w:t>
      </w:r>
      <w:r w:rsidR="0042599C" w:rsidRPr="00193765">
        <w:rPr>
          <w:rFonts w:ascii="Arial" w:hAnsi="Arial" w:cs="Arial"/>
          <w:w w:val="105"/>
          <w:lang w:val="pt-BR"/>
        </w:rPr>
        <w:t>pauta</w:t>
      </w:r>
      <w:r w:rsidR="0042599C" w:rsidRPr="00193765">
        <w:rPr>
          <w:rFonts w:ascii="Arial" w:hAnsi="Arial" w:cs="Arial"/>
          <w:spacing w:val="-4"/>
          <w:w w:val="105"/>
          <w:lang w:val="pt-BR"/>
        </w:rPr>
        <w:t xml:space="preserve"> </w:t>
      </w:r>
      <w:r w:rsidR="0042599C" w:rsidRPr="00193765">
        <w:rPr>
          <w:rFonts w:ascii="Arial" w:hAnsi="Arial" w:cs="Arial"/>
          <w:w w:val="105"/>
          <w:lang w:val="pt-BR"/>
        </w:rPr>
        <w:t>na</w:t>
      </w:r>
      <w:r w:rsidR="0042599C" w:rsidRPr="00193765">
        <w:rPr>
          <w:rFonts w:ascii="Arial" w:hAnsi="Arial" w:cs="Arial"/>
          <w:spacing w:val="-5"/>
          <w:w w:val="105"/>
          <w:lang w:val="pt-BR"/>
        </w:rPr>
        <w:t xml:space="preserve"> entrega das ações a que o Requerente tem direito</w:t>
      </w:r>
      <w:r w:rsidR="0042599C" w:rsidRPr="00193765">
        <w:rPr>
          <w:rFonts w:ascii="Arial" w:hAnsi="Arial" w:cs="Arial"/>
          <w:w w:val="105"/>
          <w:lang w:val="pt-BR"/>
        </w:rPr>
        <w:t>.</w:t>
      </w:r>
      <w:r w:rsidR="00AA371C" w:rsidRPr="00C40F6B">
        <w:rPr>
          <w:rFonts w:ascii="Arial" w:hAnsi="Arial" w:cs="Arial"/>
          <w:iCs/>
          <w:lang w:val="pt-BR"/>
        </w:rPr>
        <w:tab/>
      </w:r>
      <w:r w:rsidR="00AA371C" w:rsidRPr="00C40F6B">
        <w:rPr>
          <w:rFonts w:ascii="Arial" w:hAnsi="Arial" w:cs="Arial"/>
          <w:iCs/>
          <w:lang w:val="pt-BR"/>
        </w:rPr>
        <w:tab/>
      </w:r>
      <w:r w:rsidR="00AA371C" w:rsidRPr="00C40F6B">
        <w:rPr>
          <w:rFonts w:ascii="Arial" w:hAnsi="Arial" w:cs="Arial"/>
          <w:iCs/>
          <w:lang w:val="pt-BR"/>
        </w:rPr>
        <w:tab/>
      </w:r>
      <w:r w:rsidR="00AA371C" w:rsidRPr="00C40F6B">
        <w:rPr>
          <w:rFonts w:ascii="Arial" w:hAnsi="Arial" w:cs="Arial"/>
          <w:iCs/>
          <w:lang w:val="pt-BR"/>
        </w:rPr>
        <w:tab/>
      </w:r>
    </w:p>
    <w:p w:rsidR="00DD315E" w:rsidRPr="00450F75" w:rsidRDefault="008910D3" w:rsidP="0042599C">
      <w:pPr>
        <w:pStyle w:val="NormalWeb"/>
        <w:spacing w:before="0" w:beforeAutospacing="0" w:after="0" w:afterAutospacing="0"/>
        <w:jc w:val="both"/>
        <w:rPr>
          <w:rFonts w:cs="Arial"/>
        </w:rPr>
      </w:pPr>
      <w:r w:rsidRPr="008910D3">
        <w:rPr>
          <w:rFonts w:cs="Arial"/>
          <w:noProof/>
          <w:color w:val="548DD4"/>
        </w:rPr>
        <w:pict>
          <v:shape id="_x0000_s1649" type="#_x0000_t32" style="position:absolute;left:0;text-align:left;margin-left:175.05pt;margin-top:7.4pt;width:314.8pt;height:0;z-index:251659776" o:connectortype="straight" strokecolor="#a5a5a5" strokeweight="3pt">
            <v:shadow type="perspective" color="#243f60" opacity=".5" offset="1pt" offset2="-1pt"/>
          </v:shape>
        </w:pict>
      </w:r>
    </w:p>
    <w:p w:rsidR="00DD315E" w:rsidRPr="00450F75" w:rsidRDefault="00DD315E" w:rsidP="00DD315E">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 xml:space="preserve">DA INVERSÃO </w:t>
      </w:r>
      <w:r w:rsidR="00F218D2">
        <w:rPr>
          <w:rFonts w:cs="Arial"/>
          <w:b/>
          <w:color w:val="548DD4"/>
          <w:sz w:val="26"/>
          <w:szCs w:val="26"/>
        </w:rPr>
        <w:t>“OPE JUDICIS DO ÔNUS”</w:t>
      </w:r>
      <w:r w:rsidRPr="00450F75">
        <w:rPr>
          <w:rFonts w:cs="Arial"/>
          <w:b/>
          <w:color w:val="548DD4"/>
          <w:sz w:val="26"/>
          <w:szCs w:val="26"/>
        </w:rPr>
        <w:t>:</w:t>
      </w:r>
    </w:p>
    <w:p w:rsidR="00DD315E" w:rsidRPr="00450F75" w:rsidRDefault="008910D3" w:rsidP="00DD315E">
      <w:pPr>
        <w:ind w:right="970"/>
        <w:jc w:val="right"/>
        <w:rPr>
          <w:rFonts w:cs="Arial"/>
        </w:rPr>
      </w:pPr>
      <w:r w:rsidRPr="008910D3">
        <w:rPr>
          <w:rFonts w:cs="Arial"/>
          <w:b/>
          <w:noProof/>
        </w:rPr>
        <w:pict>
          <v:shape id="_x0000_s1650" type="#_x0000_t32" style="position:absolute;left:0;text-align:left;margin-left:-3.3pt;margin-top:4pt;width:493.15pt;height:0;z-index:251660800" o:connectortype="straight" strokecolor="#a5a5a5" strokeweight="3pt">
            <v:shadow type="perspective" color="#243f60" opacity=".5" offset="1pt" offset2="-1pt"/>
          </v:shape>
        </w:pict>
      </w:r>
    </w:p>
    <w:p w:rsidR="00DD315E" w:rsidRDefault="00DD50C8" w:rsidP="00B003BE">
      <w:pPr>
        <w:pStyle w:val="Corpodetexto"/>
        <w:spacing w:line="360" w:lineRule="auto"/>
        <w:ind w:firstLine="709"/>
        <w:jc w:val="both"/>
      </w:pPr>
      <w:r>
        <w:t xml:space="preserve"> </w:t>
      </w:r>
      <w:r>
        <w:tab/>
      </w:r>
      <w:r>
        <w:tab/>
      </w:r>
      <w:r>
        <w:tab/>
      </w:r>
      <w:r>
        <w:tab/>
      </w:r>
      <w:r w:rsidR="00DD315E" w:rsidRPr="00AC18D0">
        <w:t>Durante todo o processo, não restou dúvidas quanto</w:t>
      </w:r>
      <w:r w:rsidR="00DD315E">
        <w:t xml:space="preserve"> </w:t>
      </w:r>
      <w:proofErr w:type="gramStart"/>
      <w:r w:rsidR="00DD315E" w:rsidRPr="00AC18D0">
        <w:t>a</w:t>
      </w:r>
      <w:proofErr w:type="gramEnd"/>
      <w:r w:rsidR="00DD315E" w:rsidRPr="00AC18D0">
        <w:t xml:space="preserve"> existência de relação jurídica entre as partes ser amparada pelo Código de</w:t>
      </w:r>
      <w:r w:rsidR="00DD315E">
        <w:t xml:space="preserve"> </w:t>
      </w:r>
      <w:r w:rsidR="00DD315E" w:rsidRPr="00AC18D0">
        <w:t>Defesa do Consumidor, que estabelece no artigo 6º,</w:t>
      </w:r>
      <w:r w:rsidR="00DD315E">
        <w:t xml:space="preserve"> </w:t>
      </w:r>
      <w:r w:rsidR="00DD315E" w:rsidRPr="00AC18D0">
        <w:t>inciso VIII, a possibilidade</w:t>
      </w:r>
      <w:r w:rsidR="00DD315E">
        <w:t xml:space="preserve"> </w:t>
      </w:r>
      <w:r w:rsidR="00DD315E" w:rsidRPr="00AC18D0">
        <w:t>de inversão do ônus da prova como meio de facilitar</w:t>
      </w:r>
      <w:r w:rsidR="00DD315E">
        <w:t xml:space="preserve"> </w:t>
      </w:r>
      <w:r w:rsidR="00DD315E" w:rsidRPr="00AC18D0">
        <w:t>a defesa do consumidor e</w:t>
      </w:r>
      <w:r w:rsidR="00DD315E">
        <w:t xml:space="preserve"> </w:t>
      </w:r>
      <w:r w:rsidR="00DD315E" w:rsidRPr="00AC18D0">
        <w:t>de seus direitos.</w:t>
      </w:r>
      <w:r w:rsidR="00DD315E">
        <w:t xml:space="preserve"> </w:t>
      </w:r>
      <w:r w:rsidR="00DD315E" w:rsidRPr="00AC18D0">
        <w:t>Neste sentido, o entendimento pacífico do Egrégio</w:t>
      </w:r>
      <w:r w:rsidR="00DD315E">
        <w:t xml:space="preserve"> </w:t>
      </w:r>
      <w:r w:rsidR="00DD315E" w:rsidRPr="00AC18D0">
        <w:t>Tribunal de Justiça de Mato Grosso do Sul:</w:t>
      </w:r>
    </w:p>
    <w:p w:rsidR="00DD315E" w:rsidRPr="00AC18D0" w:rsidRDefault="00DD315E" w:rsidP="00DD50C8">
      <w:pPr>
        <w:pStyle w:val="Corpodetexto"/>
        <w:jc w:val="both"/>
      </w:pPr>
    </w:p>
    <w:p w:rsidR="00DD315E" w:rsidRPr="00E90730" w:rsidRDefault="00DD315E" w:rsidP="0006355B">
      <w:pPr>
        <w:pStyle w:val="Corpodetexto"/>
        <w:ind w:left="4254"/>
        <w:jc w:val="both"/>
        <w:rPr>
          <w:rFonts w:ascii="Calibri" w:hAnsi="Calibri"/>
          <w:i/>
          <w:sz w:val="22"/>
        </w:rPr>
      </w:pPr>
      <w:proofErr w:type="gramStart"/>
      <w:r w:rsidRPr="00E90730">
        <w:rPr>
          <w:rFonts w:ascii="Calibri" w:hAnsi="Calibri"/>
          <w:b/>
          <w:i/>
          <w:sz w:val="22"/>
        </w:rPr>
        <w:t>“AGRAVO DE INSTRUMENTO – CUMPRIMENTO DE SENTENÇA – AÇÃO CIVIL PÚBLICA – BRASIL TELECOM – INVERSÃO DO ÔNUS DA PROVA – RECURSO NÃO PROVIDO.</w:t>
      </w:r>
      <w:proofErr w:type="gramEnd"/>
    </w:p>
    <w:p w:rsidR="00C85B94" w:rsidRPr="00E90730" w:rsidRDefault="00DD315E" w:rsidP="0006355B">
      <w:pPr>
        <w:pStyle w:val="Corpodetexto"/>
        <w:ind w:left="4254"/>
        <w:jc w:val="both"/>
        <w:rPr>
          <w:rFonts w:ascii="Calibri" w:hAnsi="Calibri"/>
          <w:b/>
          <w:i/>
          <w:sz w:val="22"/>
        </w:rPr>
      </w:pPr>
      <w:r w:rsidRPr="00E90730">
        <w:rPr>
          <w:rFonts w:ascii="Calibri" w:hAnsi="Calibri"/>
          <w:i/>
          <w:sz w:val="22"/>
        </w:rPr>
        <w:t xml:space="preserve">Constatada a presença de um dos requisitos do inciso VIII do artigo 6º do CDC, já que não se exige a sua concomitância, </w:t>
      </w:r>
      <w:r w:rsidRPr="00E90730">
        <w:rPr>
          <w:rFonts w:ascii="Calibri" w:hAnsi="Calibri"/>
          <w:b/>
          <w:i/>
          <w:sz w:val="22"/>
          <w:u w:val="single"/>
        </w:rPr>
        <w:t>poderá o julgador determinar a inversão do ônus da prova, mesmo que em fase de cumprimento de sentença,</w:t>
      </w:r>
      <w:r w:rsidRPr="00E90730">
        <w:rPr>
          <w:rFonts w:ascii="Calibri" w:hAnsi="Calibri"/>
          <w:i/>
          <w:sz w:val="22"/>
        </w:rPr>
        <w:t xml:space="preserve"> cujos direitos do consumidor já foram reconhecidos em ação civil pública que visava justamente resguardar os seus direitos frente ao poderio econômico dos fornecedores.</w:t>
      </w:r>
      <w:proofErr w:type="gramStart"/>
      <w:r w:rsidRPr="00E90730">
        <w:rPr>
          <w:rFonts w:ascii="Calibri" w:hAnsi="Calibri"/>
          <w:i/>
          <w:sz w:val="22"/>
        </w:rPr>
        <w:t>”</w:t>
      </w:r>
      <w:proofErr w:type="gramEnd"/>
    </w:p>
    <w:p w:rsidR="00DD315E" w:rsidRDefault="00DD315E" w:rsidP="0006355B">
      <w:pPr>
        <w:pStyle w:val="Corpodetexto"/>
        <w:ind w:left="4254"/>
        <w:jc w:val="both"/>
        <w:rPr>
          <w:rFonts w:ascii="Calibri" w:hAnsi="Calibri"/>
          <w:b/>
          <w:i/>
          <w:sz w:val="22"/>
        </w:rPr>
      </w:pPr>
      <w:r w:rsidRPr="00E90730">
        <w:rPr>
          <w:rFonts w:ascii="Calibri" w:hAnsi="Calibri"/>
          <w:b/>
          <w:i/>
          <w:sz w:val="22"/>
        </w:rPr>
        <w:t xml:space="preserve">(TJMS. Agravo n. 2010.017776-6/0000-00 – Campo Grande, Rel. Des. Rubens </w:t>
      </w:r>
      <w:proofErr w:type="spellStart"/>
      <w:r w:rsidRPr="00E90730">
        <w:rPr>
          <w:rFonts w:ascii="Calibri" w:hAnsi="Calibri"/>
          <w:b/>
          <w:i/>
          <w:sz w:val="22"/>
        </w:rPr>
        <w:t>Bergonzi</w:t>
      </w:r>
      <w:proofErr w:type="spellEnd"/>
      <w:r w:rsidRPr="00E90730">
        <w:rPr>
          <w:rFonts w:ascii="Calibri" w:hAnsi="Calibri"/>
          <w:b/>
          <w:i/>
          <w:sz w:val="22"/>
        </w:rPr>
        <w:t xml:space="preserve"> </w:t>
      </w:r>
      <w:proofErr w:type="spellStart"/>
      <w:r w:rsidRPr="00E90730">
        <w:rPr>
          <w:rFonts w:ascii="Calibri" w:hAnsi="Calibri"/>
          <w:b/>
          <w:i/>
          <w:sz w:val="22"/>
        </w:rPr>
        <w:t>Bossay</w:t>
      </w:r>
      <w:proofErr w:type="spellEnd"/>
      <w:r w:rsidRPr="00E90730">
        <w:rPr>
          <w:rFonts w:ascii="Calibri" w:hAnsi="Calibri"/>
          <w:b/>
          <w:i/>
          <w:sz w:val="22"/>
        </w:rPr>
        <w:t xml:space="preserve">, 3ª T., Publicação: 22.07.2010). </w:t>
      </w:r>
    </w:p>
    <w:p w:rsidR="00B95AFD" w:rsidRPr="00E90730" w:rsidRDefault="00B95AFD" w:rsidP="0006355B">
      <w:pPr>
        <w:pStyle w:val="Corpodetexto"/>
        <w:ind w:left="4254"/>
        <w:jc w:val="both"/>
        <w:rPr>
          <w:rFonts w:ascii="Calibri" w:hAnsi="Calibri"/>
          <w:b/>
          <w:i/>
          <w:sz w:val="22"/>
        </w:rPr>
      </w:pPr>
    </w:p>
    <w:p w:rsidR="00DD315E" w:rsidRDefault="00DD315E" w:rsidP="00BD05AF">
      <w:pPr>
        <w:pStyle w:val="Corpodetexto"/>
        <w:spacing w:line="360" w:lineRule="auto"/>
        <w:jc w:val="both"/>
        <w:rPr>
          <w:rFonts w:cs="Arial"/>
        </w:rPr>
      </w:pPr>
      <w:r>
        <w:rPr>
          <w:rFonts w:cs="Arial"/>
          <w:b/>
        </w:rPr>
        <w:lastRenderedPageBreak/>
        <w:t xml:space="preserve"> </w:t>
      </w:r>
      <w:r>
        <w:rPr>
          <w:rFonts w:cs="Arial"/>
          <w:b/>
        </w:rPr>
        <w:tab/>
      </w:r>
      <w:r>
        <w:rPr>
          <w:rFonts w:cs="Arial"/>
          <w:b/>
        </w:rPr>
        <w:tab/>
      </w:r>
      <w:r>
        <w:rPr>
          <w:rFonts w:cs="Arial"/>
          <w:b/>
        </w:rPr>
        <w:tab/>
      </w:r>
      <w:r w:rsidR="005955E7">
        <w:rPr>
          <w:rFonts w:cs="Arial"/>
          <w:b/>
        </w:rPr>
        <w:tab/>
      </w:r>
      <w:r>
        <w:rPr>
          <w:rFonts w:cs="Arial"/>
          <w:b/>
        </w:rPr>
        <w:tab/>
      </w:r>
      <w:r w:rsidRPr="00CD726B">
        <w:rPr>
          <w:rFonts w:cs="Arial"/>
        </w:rPr>
        <w:t xml:space="preserve">Portanto, </w:t>
      </w:r>
      <w:r>
        <w:rPr>
          <w:rFonts w:cs="Arial"/>
        </w:rPr>
        <w:t>s</w:t>
      </w:r>
      <w:r w:rsidRPr="00413A61">
        <w:rPr>
          <w:rFonts w:cs="Arial"/>
        </w:rPr>
        <w:t>ão legitimamente aplicáveis</w:t>
      </w:r>
      <w:r w:rsidR="00AB302C">
        <w:rPr>
          <w:rFonts w:cs="Arial"/>
        </w:rPr>
        <w:t xml:space="preserve"> </w:t>
      </w:r>
      <w:r w:rsidRPr="00413A61">
        <w:rPr>
          <w:rFonts w:cs="Arial"/>
        </w:rPr>
        <w:t>no caso, as disposições</w:t>
      </w:r>
      <w:proofErr w:type="gramStart"/>
      <w:r w:rsidRPr="00413A61">
        <w:rPr>
          <w:rFonts w:cs="Arial"/>
        </w:rPr>
        <w:t xml:space="preserve">  </w:t>
      </w:r>
      <w:proofErr w:type="gramEnd"/>
      <w:r w:rsidRPr="00413A61">
        <w:rPr>
          <w:rFonts w:cs="Arial"/>
        </w:rPr>
        <w:t xml:space="preserve">do  Código </w:t>
      </w:r>
      <w:proofErr w:type="spellStart"/>
      <w:r>
        <w:rPr>
          <w:rFonts w:cs="Arial"/>
        </w:rPr>
        <w:t>Consumerista</w:t>
      </w:r>
      <w:proofErr w:type="spellEnd"/>
      <w:r w:rsidRPr="00413A61">
        <w:rPr>
          <w:rFonts w:cs="Arial"/>
        </w:rPr>
        <w:t>, como também é oportunamente cabível a inversão do ônus  da  prova,  a  teor  do  que  estabelece  o  art.  6º, VIII,  do  referido  Código,  uma vez   que   se   acham   presentes   os   requisitos   para   a   sua   concessão:   a verossimilhança    das    alegações</w:t>
      </w:r>
      <w:r w:rsidR="006B615F">
        <w:rPr>
          <w:rFonts w:cs="Arial"/>
        </w:rPr>
        <w:t xml:space="preserve"> plasmadas nas cláusulas contratuais </w:t>
      </w:r>
      <w:r w:rsidRPr="00413A61">
        <w:rPr>
          <w:rFonts w:cs="Arial"/>
        </w:rPr>
        <w:t>e a hipossuficiência do consumidor</w:t>
      </w:r>
      <w:r w:rsidR="00DA59B6">
        <w:rPr>
          <w:rFonts w:cs="Arial"/>
        </w:rPr>
        <w:t xml:space="preserve"> em relação a companhia de capital aberto</w:t>
      </w:r>
      <w:r w:rsidR="004D7B37">
        <w:rPr>
          <w:rFonts w:cs="Arial"/>
        </w:rPr>
        <w:t xml:space="preserve"> Requerida</w:t>
      </w:r>
      <w:r w:rsidR="00AB302C">
        <w:rPr>
          <w:rFonts w:cs="Arial"/>
        </w:rPr>
        <w:t>.</w:t>
      </w:r>
    </w:p>
    <w:p w:rsidR="007A3667" w:rsidRDefault="007A3667" w:rsidP="00BD05AF">
      <w:pPr>
        <w:pStyle w:val="Corpodetexto"/>
        <w:spacing w:line="360" w:lineRule="auto"/>
        <w:jc w:val="both"/>
        <w:rPr>
          <w:rFonts w:cs="Arial"/>
        </w:rPr>
      </w:pPr>
    </w:p>
    <w:p w:rsidR="00DD315E" w:rsidRPr="00450F75" w:rsidRDefault="008910D3" w:rsidP="00DD315E">
      <w:pPr>
        <w:jc w:val="right"/>
        <w:rPr>
          <w:rFonts w:cs="Arial"/>
        </w:rPr>
      </w:pPr>
      <w:r w:rsidRPr="008910D3">
        <w:rPr>
          <w:rFonts w:cs="Arial"/>
          <w:noProof/>
          <w:color w:val="548DD4"/>
        </w:rPr>
        <w:pict>
          <v:shape id="_x0000_s1651" type="#_x0000_t32" style="position:absolute;left:0;text-align:left;margin-left:175.05pt;margin-top:7.4pt;width:314.8pt;height:0;z-index:251661824" o:connectortype="straight" strokecolor="#a5a5a5" strokeweight="3pt">
            <v:shadow type="perspective" color="#243f60" opacity=".5" offset="1pt" offset2="-1pt"/>
          </v:shape>
        </w:pict>
      </w:r>
    </w:p>
    <w:p w:rsidR="00DD315E" w:rsidRPr="00450F75" w:rsidRDefault="00DD315E" w:rsidP="00DD315E">
      <w:pPr>
        <w:jc w:val="right"/>
        <w:rPr>
          <w:rFonts w:cs="Arial"/>
          <w:b/>
          <w:color w:val="548DD4"/>
          <w:sz w:val="26"/>
          <w:szCs w:val="26"/>
        </w:rPr>
      </w:pPr>
      <w:r w:rsidRPr="00450F75">
        <w:rPr>
          <w:rFonts w:cs="Arial"/>
          <w:b/>
          <w:color w:val="548DD4"/>
          <w:sz w:val="26"/>
          <w:szCs w:val="26"/>
        </w:rPr>
        <w:t xml:space="preserve">- </w:t>
      </w:r>
      <w:r w:rsidRPr="00DD315E">
        <w:rPr>
          <w:rFonts w:cs="Arial"/>
          <w:b/>
          <w:color w:val="548DD4"/>
          <w:sz w:val="26"/>
          <w:szCs w:val="26"/>
        </w:rPr>
        <w:t>DA DOCUMENTAÇÃO ACOSTADA AOS AUTOS</w:t>
      </w:r>
      <w:r w:rsidRPr="00450F75">
        <w:rPr>
          <w:rFonts w:cs="Arial"/>
          <w:b/>
          <w:color w:val="548DD4"/>
          <w:sz w:val="26"/>
          <w:szCs w:val="26"/>
        </w:rPr>
        <w:t>:</w:t>
      </w:r>
    </w:p>
    <w:p w:rsidR="00DD315E" w:rsidRPr="00450F75" w:rsidRDefault="008910D3" w:rsidP="00DD315E">
      <w:pPr>
        <w:ind w:right="970"/>
        <w:jc w:val="right"/>
        <w:rPr>
          <w:rFonts w:cs="Arial"/>
        </w:rPr>
      </w:pPr>
      <w:r w:rsidRPr="008910D3">
        <w:rPr>
          <w:rFonts w:cs="Arial"/>
          <w:b/>
          <w:noProof/>
        </w:rPr>
        <w:pict>
          <v:shape id="_x0000_s1652" type="#_x0000_t32" style="position:absolute;left:0;text-align:left;margin-left:-3.3pt;margin-top:4pt;width:493.15pt;height:0;z-index:251662848" o:connectortype="straight" strokecolor="#a5a5a5" strokeweight="3pt">
            <v:shadow type="perspective" color="#243f60" opacity=".5" offset="1pt" offset2="-1pt"/>
          </v:shape>
        </w:pict>
      </w:r>
    </w:p>
    <w:p w:rsidR="00DD315E" w:rsidRPr="004A3225" w:rsidRDefault="005955E7" w:rsidP="005955E7">
      <w:pPr>
        <w:pStyle w:val="Corpodetexto"/>
        <w:spacing w:line="360" w:lineRule="auto"/>
        <w:jc w:val="both"/>
      </w:pPr>
      <w:r>
        <w:t xml:space="preserve"> </w:t>
      </w:r>
      <w:r>
        <w:tab/>
      </w:r>
      <w:r>
        <w:tab/>
      </w:r>
      <w:r>
        <w:tab/>
      </w:r>
      <w:r>
        <w:tab/>
      </w:r>
      <w:r>
        <w:tab/>
      </w:r>
      <w:r w:rsidR="00DD315E" w:rsidRPr="004A3225">
        <w:t>O</w:t>
      </w:r>
      <w:r w:rsidR="00A72A01">
        <w:t>s</w:t>
      </w:r>
      <w:r w:rsidR="00DD315E" w:rsidRPr="004A3225">
        <w:t xml:space="preserve"> </w:t>
      </w:r>
      <w:r w:rsidR="00DD315E">
        <w:t>Procurador</w:t>
      </w:r>
      <w:r w:rsidR="00A72A01">
        <w:t>es</w:t>
      </w:r>
      <w:r w:rsidR="00DD315E">
        <w:t xml:space="preserve"> Jurídico</w:t>
      </w:r>
      <w:r w:rsidR="00A72A01">
        <w:t>s</w:t>
      </w:r>
      <w:r w:rsidR="00E1162F">
        <w:t xml:space="preserve"> do</w:t>
      </w:r>
      <w:r w:rsidR="00C85652">
        <w:t xml:space="preserve"> Requere</w:t>
      </w:r>
      <w:r w:rsidR="00DD315E">
        <w:t xml:space="preserve">nte </w:t>
      </w:r>
      <w:r w:rsidR="00DD315E" w:rsidRPr="004A3225">
        <w:t>declara</w:t>
      </w:r>
      <w:r w:rsidR="00E1162F">
        <w:t>m</w:t>
      </w:r>
      <w:r w:rsidR="00DD315E" w:rsidRPr="004A3225">
        <w:t xml:space="preserve"> a autenticidade dos documentos apresentados nos termos do art. 365, Inciso VI do Código de Processo Civil. </w:t>
      </w:r>
    </w:p>
    <w:p w:rsidR="005C6C44" w:rsidRPr="000F4E5C" w:rsidRDefault="005C6C44" w:rsidP="005C6C44">
      <w:pPr>
        <w:ind w:left="4254" w:firstLine="709"/>
        <w:jc w:val="right"/>
        <w:rPr>
          <w:rFonts w:ascii="Courier New" w:hAnsi="Courier New" w:cs="Courier New"/>
          <w:b/>
          <w:i/>
          <w:sz w:val="18"/>
        </w:rPr>
      </w:pPr>
    </w:p>
    <w:p w:rsidR="005C6C44" w:rsidRPr="00C300C1" w:rsidRDefault="005C6C44" w:rsidP="005C6C44">
      <w:pPr>
        <w:jc w:val="both"/>
        <w:rPr>
          <w:rFonts w:cs="Arial"/>
          <w:color w:val="548DD4"/>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8910D3">
        <w:rPr>
          <w:rFonts w:cs="Arial"/>
          <w:noProof/>
          <w:color w:val="548DD4"/>
        </w:rPr>
        <w:pict>
          <v:shape id="_x0000_s1658" type="#_x0000_t32" style="position:absolute;left:0;text-align:left;margin-left:174.95pt;margin-top:8.75pt;width:314.8pt;height:0;z-index:251663872;mso-position-horizontal-relative:text;mso-position-vertical-relative:text" o:connectortype="straight" strokecolor="#a5a5a5" strokeweight="3pt">
            <v:shadow type="perspective" color="#243f60" opacity=".5" offset="1pt" offset2="-1pt"/>
          </v:shape>
        </w:pict>
      </w:r>
    </w:p>
    <w:p w:rsidR="005C6C44" w:rsidRPr="00C300C1" w:rsidRDefault="005C6C44" w:rsidP="005C6C44">
      <w:pPr>
        <w:jc w:val="right"/>
        <w:rPr>
          <w:rFonts w:cs="Arial"/>
          <w:b/>
          <w:color w:val="548DD4"/>
          <w:sz w:val="26"/>
          <w:szCs w:val="26"/>
        </w:rPr>
      </w:pPr>
      <w:r>
        <w:rPr>
          <w:rFonts w:cs="Arial"/>
          <w:b/>
          <w:color w:val="548DD4"/>
          <w:sz w:val="26"/>
          <w:szCs w:val="26"/>
        </w:rPr>
        <w:t>- DAS INTIMAÇÕES</w:t>
      </w:r>
      <w:r w:rsidRPr="00C300C1">
        <w:rPr>
          <w:rFonts w:cs="Arial"/>
          <w:b/>
          <w:color w:val="548DD4"/>
          <w:sz w:val="26"/>
          <w:szCs w:val="26"/>
        </w:rPr>
        <w:t>:</w:t>
      </w:r>
    </w:p>
    <w:p w:rsidR="005C6C44" w:rsidRDefault="008910D3" w:rsidP="005C6C44">
      <w:pPr>
        <w:ind w:right="970"/>
        <w:jc w:val="right"/>
        <w:rPr>
          <w:rFonts w:ascii="Aparajita" w:hAnsi="Aparajita" w:cs="Aparajita"/>
          <w:szCs w:val="24"/>
        </w:rPr>
      </w:pPr>
      <w:r w:rsidRPr="008910D3">
        <w:rPr>
          <w:rFonts w:cs="Arial"/>
          <w:b/>
          <w:noProof/>
          <w:color w:val="548DD4"/>
        </w:rPr>
        <w:pict>
          <v:shape id="_x0000_s1659" type="#_x0000_t32" style="position:absolute;left:0;text-align:left;margin-left:-3.3pt;margin-top:4pt;width:493.15pt;height:0;z-index:251664896" o:connectortype="straight" strokecolor="#a5a5a5" strokeweight="3pt">
            <v:shadow type="perspective" color="#243f60" opacity=".5" offset="1pt" offset2="-1pt"/>
          </v:shape>
        </w:pict>
      </w:r>
    </w:p>
    <w:p w:rsidR="005C6C44" w:rsidRDefault="005C6C44" w:rsidP="00C85652">
      <w:pPr>
        <w:spacing w:line="360" w:lineRule="auto"/>
        <w:jc w:val="both"/>
        <w:rPr>
          <w:rFonts w:cs="Arial"/>
        </w:rPr>
      </w:pPr>
      <w:r>
        <w:rPr>
          <w:rFonts w:cs="Arial"/>
        </w:rPr>
        <w:t xml:space="preserve"> </w:t>
      </w:r>
      <w:r>
        <w:rPr>
          <w:rFonts w:cs="Arial"/>
        </w:rPr>
        <w:tab/>
      </w:r>
      <w:r>
        <w:rPr>
          <w:rFonts w:cs="Arial"/>
        </w:rPr>
        <w:tab/>
      </w:r>
      <w:r>
        <w:rPr>
          <w:rFonts w:cs="Arial"/>
        </w:rPr>
        <w:tab/>
      </w:r>
      <w:r w:rsidR="005955E7">
        <w:rPr>
          <w:rFonts w:cs="Arial"/>
        </w:rPr>
        <w:tab/>
      </w:r>
      <w:r>
        <w:rPr>
          <w:rFonts w:cs="Arial"/>
        </w:rPr>
        <w:tab/>
        <w:t>Por fim, Alinhavado nas entrelinhas d</w:t>
      </w:r>
      <w:r w:rsidRPr="007071F6">
        <w:rPr>
          <w:rFonts w:cs="Arial"/>
        </w:rPr>
        <w:t>os artigos 98 e 205, do Código de Normas da Corregedoria Geral de Justiça do Estado do Mato Grosso do Sul c.c. os artigos 236, § 1º, 237 e 238 do Código de Processo Civil</w:t>
      </w:r>
      <w:r>
        <w:rPr>
          <w:rFonts w:cs="Arial"/>
        </w:rPr>
        <w:t>, requer:</w:t>
      </w:r>
    </w:p>
    <w:p w:rsidR="005C6C44" w:rsidRDefault="005C6C44" w:rsidP="00C85652">
      <w:pPr>
        <w:spacing w:line="360" w:lineRule="auto"/>
        <w:jc w:val="both"/>
        <w:rPr>
          <w:rFonts w:cs="Arial"/>
        </w:rPr>
      </w:pPr>
    </w:p>
    <w:p w:rsidR="005C6C44" w:rsidRPr="005C6C44" w:rsidRDefault="005C6C44" w:rsidP="00C85652">
      <w:pPr>
        <w:spacing w:line="360" w:lineRule="auto"/>
        <w:jc w:val="both"/>
        <w:rPr>
          <w:rFonts w:cs="Arial"/>
        </w:rPr>
      </w:pPr>
      <w:r>
        <w:rPr>
          <w:rFonts w:cs="Arial"/>
        </w:rPr>
        <w:t xml:space="preserve"> </w:t>
      </w:r>
      <w:r>
        <w:rPr>
          <w:rFonts w:cs="Arial"/>
        </w:rPr>
        <w:tab/>
      </w:r>
      <w:r>
        <w:rPr>
          <w:rFonts w:cs="Arial"/>
        </w:rPr>
        <w:tab/>
      </w:r>
      <w:r w:rsidR="005955E7">
        <w:rPr>
          <w:rFonts w:cs="Arial"/>
        </w:rPr>
        <w:tab/>
      </w:r>
      <w:r>
        <w:rPr>
          <w:rFonts w:cs="Arial"/>
        </w:rPr>
        <w:tab/>
      </w:r>
      <w:r>
        <w:rPr>
          <w:rFonts w:cs="Arial"/>
        </w:rPr>
        <w:tab/>
        <w:t xml:space="preserve">De conseguinte, sejam todas as intimações deste feito, dirigidas aos </w:t>
      </w:r>
      <w:r w:rsidRPr="00B66898">
        <w:rPr>
          <w:rFonts w:cs="Arial"/>
          <w:b/>
        </w:rPr>
        <w:t>Advogado</w:t>
      </w:r>
      <w:r>
        <w:rPr>
          <w:rFonts w:cs="Arial"/>
          <w:b/>
        </w:rPr>
        <w:t>s</w:t>
      </w:r>
      <w:r w:rsidRPr="00B66898">
        <w:rPr>
          <w:rFonts w:cs="Arial"/>
          <w:b/>
        </w:rPr>
        <w:t xml:space="preserve"> TIRMIANO DO NASCIMENTO ELIAS,</w:t>
      </w:r>
      <w:r>
        <w:rPr>
          <w:rFonts w:cs="Arial"/>
        </w:rPr>
        <w:t xml:space="preserve"> inscrito na </w:t>
      </w:r>
      <w:r>
        <w:rPr>
          <w:rFonts w:cs="Arial"/>
          <w:b/>
        </w:rPr>
        <w:t>OAB/MS sob</w:t>
      </w:r>
      <w:r w:rsidRPr="00B66898">
        <w:rPr>
          <w:rFonts w:cs="Arial"/>
          <w:b/>
        </w:rPr>
        <w:t xml:space="preserve"> n</w:t>
      </w:r>
      <w:r>
        <w:rPr>
          <w:rFonts w:cs="Arial"/>
          <w:b/>
        </w:rPr>
        <w:t>º</w:t>
      </w:r>
      <w:r w:rsidRPr="00B66898">
        <w:rPr>
          <w:rFonts w:cs="Arial"/>
          <w:b/>
        </w:rPr>
        <w:t xml:space="preserve"> 13.985</w:t>
      </w:r>
      <w:r>
        <w:rPr>
          <w:rFonts w:cs="Arial"/>
          <w:b/>
        </w:rPr>
        <w:t xml:space="preserve"> </w:t>
      </w:r>
      <w:r w:rsidRPr="00FA429C">
        <w:rPr>
          <w:rFonts w:cs="Arial"/>
          <w:b/>
        </w:rPr>
        <w:t>e</w:t>
      </w:r>
      <w:r>
        <w:rPr>
          <w:rFonts w:cs="Arial"/>
          <w:b/>
        </w:rPr>
        <w:t xml:space="preserve"> </w:t>
      </w:r>
      <w:r w:rsidRPr="00F32CB1">
        <w:rPr>
          <w:b/>
          <w:bCs/>
        </w:rPr>
        <w:t>REINALDO PEREIRA DA SILVA,</w:t>
      </w:r>
      <w:r w:rsidRPr="006E2519">
        <w:t xml:space="preserve"> inscrito na </w:t>
      </w:r>
      <w:r w:rsidRPr="005C6C44">
        <w:rPr>
          <w:b/>
        </w:rPr>
        <w:t>OAB/MS sob nº 19.571</w:t>
      </w:r>
      <w:r>
        <w:t>.</w:t>
      </w:r>
    </w:p>
    <w:p w:rsidR="003C2B34" w:rsidRDefault="003C2B34" w:rsidP="003C2B34">
      <w:pPr>
        <w:autoSpaceDE w:val="0"/>
        <w:autoSpaceDN w:val="0"/>
        <w:adjustRightInd w:val="0"/>
        <w:rPr>
          <w:rFonts w:ascii="Times New Roman" w:hAnsi="Times New Roman"/>
          <w:sz w:val="28"/>
          <w:szCs w:val="28"/>
        </w:rPr>
      </w:pPr>
    </w:p>
    <w:p w:rsidR="0034506F" w:rsidRPr="00450F75" w:rsidRDefault="008910D3" w:rsidP="0034506F">
      <w:pPr>
        <w:jc w:val="right"/>
        <w:rPr>
          <w:rFonts w:cs="Arial"/>
        </w:rPr>
      </w:pPr>
      <w:r w:rsidRPr="008910D3">
        <w:rPr>
          <w:rFonts w:cs="Arial"/>
          <w:noProof/>
          <w:color w:val="548DD4"/>
        </w:rPr>
        <w:pict>
          <v:shape id="_x0000_s1612" type="#_x0000_t32" style="position:absolute;left:0;text-align:left;margin-left:175.05pt;margin-top:7.4pt;width:314.8pt;height:0;z-index:251651584" o:connectortype="straight" strokecolor="#a5a5a5" strokeweight="3pt">
            <v:shadow type="perspective" color="#243f60" opacity=".5" offset="1pt" offset2="-1pt"/>
          </v:shape>
        </w:pict>
      </w:r>
    </w:p>
    <w:p w:rsidR="0034506F" w:rsidRPr="00450F75" w:rsidRDefault="0034506F" w:rsidP="0034506F">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DO PEDIDO E REQUERIMENTOS</w:t>
      </w:r>
      <w:r w:rsidRPr="00450F75">
        <w:rPr>
          <w:rFonts w:cs="Arial"/>
          <w:b/>
          <w:color w:val="548DD4"/>
          <w:sz w:val="26"/>
          <w:szCs w:val="26"/>
        </w:rPr>
        <w:t>:</w:t>
      </w:r>
    </w:p>
    <w:p w:rsidR="0034506F" w:rsidRPr="00450F75" w:rsidRDefault="008910D3" w:rsidP="0034506F">
      <w:pPr>
        <w:ind w:right="970"/>
        <w:jc w:val="right"/>
        <w:rPr>
          <w:rFonts w:cs="Arial"/>
        </w:rPr>
      </w:pPr>
      <w:r w:rsidRPr="008910D3">
        <w:rPr>
          <w:rFonts w:cs="Arial"/>
          <w:b/>
          <w:noProof/>
        </w:rPr>
        <w:pict>
          <v:shape id="_x0000_s1613" type="#_x0000_t32" style="position:absolute;left:0;text-align:left;margin-left:-3.3pt;margin-top:4pt;width:493.15pt;height:0;z-index:251652608" o:connectortype="straight" strokecolor="#a5a5a5" strokeweight="3pt">
            <v:shadow type="perspective" color="#243f60" opacity=".5" offset="1pt" offset2="-1pt"/>
          </v:shape>
        </w:pict>
      </w:r>
    </w:p>
    <w:p w:rsidR="00907733" w:rsidRPr="001C3650" w:rsidRDefault="006B3D7F" w:rsidP="001A0A71">
      <w:pPr>
        <w:spacing w:line="360" w:lineRule="auto"/>
        <w:ind w:firstLine="709"/>
        <w:jc w:val="both"/>
      </w:pPr>
      <w:r>
        <w:rPr>
          <w:rFonts w:ascii="Brush Script MT" w:hAnsi="Brush Script MT"/>
          <w:b/>
          <w:bCs/>
          <w:sz w:val="44"/>
        </w:rPr>
        <w:t xml:space="preserve"> </w:t>
      </w:r>
      <w:r>
        <w:rPr>
          <w:rFonts w:ascii="Brush Script MT" w:hAnsi="Brush Script MT"/>
          <w:b/>
          <w:bCs/>
          <w:sz w:val="44"/>
        </w:rPr>
        <w:tab/>
      </w:r>
      <w:r w:rsidR="005955E7">
        <w:rPr>
          <w:rFonts w:ascii="Brush Script MT" w:hAnsi="Brush Script MT"/>
          <w:b/>
          <w:bCs/>
          <w:sz w:val="44"/>
        </w:rPr>
        <w:tab/>
      </w:r>
      <w:r>
        <w:rPr>
          <w:rFonts w:ascii="Brush Script MT" w:hAnsi="Brush Script MT"/>
          <w:b/>
          <w:bCs/>
          <w:sz w:val="44"/>
        </w:rPr>
        <w:tab/>
      </w:r>
      <w:r w:rsidR="00C2221A">
        <w:rPr>
          <w:rFonts w:ascii="Brush Script MT" w:hAnsi="Brush Script MT"/>
          <w:b/>
          <w:bCs/>
          <w:sz w:val="44"/>
        </w:rPr>
        <w:tab/>
      </w:r>
      <w:r w:rsidR="0034506F" w:rsidRPr="007B2126">
        <w:rPr>
          <w:rFonts w:ascii="Brush Script MT" w:hAnsi="Brush Script MT"/>
          <w:b/>
          <w:bCs/>
          <w:sz w:val="36"/>
        </w:rPr>
        <w:t>Preclaro julgador,</w:t>
      </w:r>
      <w:r w:rsidR="001A0A71">
        <w:rPr>
          <w:rFonts w:ascii="Brush Script MT" w:hAnsi="Brush Script MT"/>
          <w:b/>
          <w:bCs/>
          <w:sz w:val="36"/>
        </w:rPr>
        <w:t xml:space="preserve"> </w:t>
      </w:r>
      <w:r w:rsidR="0034506F">
        <w:rPr>
          <w:rFonts w:cs="Arial"/>
        </w:rPr>
        <w:t xml:space="preserve">por todo o exposto o </w:t>
      </w:r>
      <w:r w:rsidR="000850E0">
        <w:rPr>
          <w:rFonts w:cs="Arial"/>
        </w:rPr>
        <w:t>R</w:t>
      </w:r>
      <w:r w:rsidR="0034506F">
        <w:rPr>
          <w:rFonts w:cs="Arial"/>
        </w:rPr>
        <w:t>equerente</w:t>
      </w:r>
      <w:r w:rsidR="00907733">
        <w:rPr>
          <w:rFonts w:cs="Arial"/>
        </w:rPr>
        <w:t>,</w:t>
      </w:r>
      <w:r w:rsidR="0034506F">
        <w:rPr>
          <w:rFonts w:cs="Arial"/>
        </w:rPr>
        <w:t xml:space="preserve"> </w:t>
      </w:r>
      <w:proofErr w:type="spellStart"/>
      <w:r w:rsidR="0034506F">
        <w:rPr>
          <w:rFonts w:cs="Arial"/>
        </w:rPr>
        <w:t>basilado</w:t>
      </w:r>
      <w:proofErr w:type="spellEnd"/>
      <w:r w:rsidR="00D313C0">
        <w:rPr>
          <w:rFonts w:cs="Arial"/>
        </w:rPr>
        <w:t xml:space="preserve"> em toda </w:t>
      </w:r>
      <w:r w:rsidR="0034506F">
        <w:rPr>
          <w:rFonts w:cs="Arial"/>
        </w:rPr>
        <w:t>matéria de fato e de direito suficientemente expostos,</w:t>
      </w:r>
      <w:r w:rsidR="007E0849">
        <w:rPr>
          <w:rFonts w:cs="Arial"/>
        </w:rPr>
        <w:t xml:space="preserve"> </w:t>
      </w:r>
      <w:r w:rsidR="00DD315E" w:rsidRPr="00522053">
        <w:rPr>
          <w:b/>
        </w:rPr>
        <w:t>REQUER a V. Exª</w:t>
      </w:r>
      <w:r w:rsidR="00DD315E" w:rsidRPr="007964D1">
        <w:t xml:space="preserve"> se digne </w:t>
      </w:r>
      <w:r w:rsidR="000850E0" w:rsidRPr="000850E0">
        <w:t xml:space="preserve">a julgar totalmente </w:t>
      </w:r>
      <w:r w:rsidR="000850E0" w:rsidRPr="000850E0">
        <w:rPr>
          <w:b/>
        </w:rPr>
        <w:t>procedente a presente Ação</w:t>
      </w:r>
      <w:r w:rsidR="000850E0" w:rsidRPr="000850E0">
        <w:t xml:space="preserve"> em todos os seus termos, determinado desde já as seguintes providências:</w:t>
      </w:r>
    </w:p>
    <w:p w:rsidR="00907733" w:rsidRDefault="00907733" w:rsidP="00907733">
      <w:pPr>
        <w:autoSpaceDE w:val="0"/>
        <w:autoSpaceDN w:val="0"/>
        <w:adjustRightInd w:val="0"/>
        <w:jc w:val="both"/>
        <w:rPr>
          <w:rFonts w:cs="Arial"/>
          <w:szCs w:val="24"/>
        </w:rPr>
      </w:pPr>
    </w:p>
    <w:p w:rsidR="00C84D60" w:rsidRPr="003C23AA" w:rsidRDefault="000850E0" w:rsidP="005955E7">
      <w:pPr>
        <w:pStyle w:val="PargrafodaLista"/>
        <w:numPr>
          <w:ilvl w:val="0"/>
          <w:numId w:val="37"/>
        </w:numPr>
        <w:jc w:val="both"/>
      </w:pPr>
      <w:r>
        <w:rPr>
          <w:i/>
          <w:iCs/>
        </w:rPr>
        <w:t>A citação d</w:t>
      </w:r>
      <w:r w:rsidR="004C56C3">
        <w:rPr>
          <w:i/>
          <w:iCs/>
        </w:rPr>
        <w:t>a</w:t>
      </w:r>
      <w:r>
        <w:rPr>
          <w:i/>
          <w:iCs/>
        </w:rPr>
        <w:t xml:space="preserve"> </w:t>
      </w:r>
      <w:r w:rsidR="00906609">
        <w:rPr>
          <w:i/>
          <w:iCs/>
        </w:rPr>
        <w:t>R</w:t>
      </w:r>
      <w:r>
        <w:rPr>
          <w:i/>
          <w:iCs/>
        </w:rPr>
        <w:t>equerid</w:t>
      </w:r>
      <w:r w:rsidR="004C56C3">
        <w:rPr>
          <w:i/>
          <w:iCs/>
        </w:rPr>
        <w:t>a</w:t>
      </w:r>
      <w:proofErr w:type="gramStart"/>
      <w:r>
        <w:rPr>
          <w:i/>
          <w:iCs/>
        </w:rPr>
        <w:t>,</w:t>
      </w:r>
      <w:r w:rsidR="00B95AFD">
        <w:rPr>
          <w:i/>
          <w:iCs/>
        </w:rPr>
        <w:t xml:space="preserve"> </w:t>
      </w:r>
      <w:r>
        <w:rPr>
          <w:i/>
          <w:iCs/>
        </w:rPr>
        <w:t>via</w:t>
      </w:r>
      <w:proofErr w:type="gramEnd"/>
      <w:r>
        <w:rPr>
          <w:i/>
          <w:iCs/>
        </w:rPr>
        <w:t xml:space="preserve"> </w:t>
      </w:r>
      <w:r w:rsidR="00906609">
        <w:rPr>
          <w:i/>
          <w:iCs/>
        </w:rPr>
        <w:t>correio</w:t>
      </w:r>
      <w:r>
        <w:rPr>
          <w:i/>
          <w:iCs/>
        </w:rPr>
        <w:t xml:space="preserve">, no endereço </w:t>
      </w:r>
      <w:r>
        <w:t>supramencionado</w:t>
      </w:r>
      <w:r>
        <w:rPr>
          <w:i/>
          <w:iCs/>
        </w:rPr>
        <w:t>, para que querendo venha apresentar defesa, sob pena de revelia e confissão;</w:t>
      </w:r>
    </w:p>
    <w:p w:rsidR="003C23AA" w:rsidRPr="003C23AA" w:rsidRDefault="003C23AA" w:rsidP="005955E7">
      <w:pPr>
        <w:pStyle w:val="PargrafodaLista"/>
        <w:ind w:left="4270"/>
        <w:jc w:val="both"/>
      </w:pPr>
    </w:p>
    <w:p w:rsidR="003E28FA" w:rsidRDefault="003E28FA" w:rsidP="005955E7">
      <w:pPr>
        <w:pStyle w:val="PargrafodaLista"/>
        <w:numPr>
          <w:ilvl w:val="0"/>
          <w:numId w:val="37"/>
        </w:numPr>
        <w:autoSpaceDE w:val="0"/>
        <w:autoSpaceDN w:val="0"/>
        <w:adjustRightInd w:val="0"/>
        <w:jc w:val="both"/>
        <w:rPr>
          <w:rFonts w:cs="Arial"/>
          <w:i/>
          <w:szCs w:val="24"/>
        </w:rPr>
      </w:pPr>
      <w:r w:rsidRPr="003E28FA">
        <w:rPr>
          <w:rFonts w:cs="Arial"/>
          <w:i/>
          <w:szCs w:val="24"/>
        </w:rPr>
        <w:t>A realização de audiência conciliatória nos termos do art. 319, inc. VII c/c art</w:t>
      </w:r>
      <w:r w:rsidR="00B95AFD">
        <w:rPr>
          <w:rFonts w:cs="Arial"/>
          <w:i/>
          <w:szCs w:val="24"/>
        </w:rPr>
        <w:t>.</w:t>
      </w:r>
      <w:r w:rsidRPr="003E28FA">
        <w:rPr>
          <w:rFonts w:cs="Arial"/>
          <w:i/>
          <w:szCs w:val="24"/>
        </w:rPr>
        <w:t xml:space="preserve"> 334 do CPC/2015;</w:t>
      </w:r>
    </w:p>
    <w:p w:rsidR="003E28FA" w:rsidRPr="003E28FA" w:rsidRDefault="003E28FA" w:rsidP="005955E7">
      <w:pPr>
        <w:pStyle w:val="PargrafodaLista"/>
        <w:rPr>
          <w:rFonts w:cs="Arial"/>
          <w:i/>
          <w:szCs w:val="24"/>
        </w:rPr>
      </w:pPr>
    </w:p>
    <w:p w:rsidR="003C2B34" w:rsidRPr="00127797" w:rsidRDefault="001A0A71" w:rsidP="005955E7">
      <w:pPr>
        <w:pStyle w:val="Heading2"/>
        <w:numPr>
          <w:ilvl w:val="0"/>
          <w:numId w:val="37"/>
        </w:numPr>
        <w:tabs>
          <w:tab w:val="left" w:pos="3133"/>
          <w:tab w:val="left" w:pos="4352"/>
        </w:tabs>
        <w:spacing w:before="0"/>
        <w:jc w:val="both"/>
        <w:rPr>
          <w:rFonts w:ascii="Arial" w:hAnsi="Arial" w:cs="Arial"/>
          <w:i/>
          <w:lang w:val="pt-BR"/>
        </w:rPr>
      </w:pPr>
      <w:r w:rsidRPr="001A0A71">
        <w:rPr>
          <w:rFonts w:ascii="Arial" w:hAnsi="Arial" w:cs="Arial"/>
          <w:lang w:val="pt-BR"/>
        </w:rPr>
        <w:t xml:space="preserve">O </w:t>
      </w:r>
      <w:r w:rsidRPr="001A0A71">
        <w:rPr>
          <w:rFonts w:ascii="Arial" w:hAnsi="Arial" w:cs="Arial"/>
          <w:b/>
          <w:lang w:val="pt-BR"/>
        </w:rPr>
        <w:t>JULGAMENTO PROCEDENTE</w:t>
      </w:r>
      <w:r w:rsidRPr="001A0A71">
        <w:rPr>
          <w:rFonts w:ascii="Arial" w:hAnsi="Arial" w:cs="Arial"/>
          <w:b/>
          <w:spacing w:val="31"/>
          <w:lang w:val="pt-BR"/>
        </w:rPr>
        <w:t xml:space="preserve"> </w:t>
      </w:r>
      <w:r w:rsidRPr="001A0A71">
        <w:rPr>
          <w:rFonts w:ascii="Arial" w:hAnsi="Arial" w:cs="Arial"/>
          <w:b/>
          <w:lang w:val="pt-BR"/>
        </w:rPr>
        <w:t>DOS</w:t>
      </w:r>
      <w:r w:rsidRPr="001A0A71">
        <w:rPr>
          <w:rFonts w:ascii="Arial" w:hAnsi="Arial" w:cs="Arial"/>
          <w:b/>
          <w:w w:val="119"/>
          <w:lang w:val="pt-BR"/>
        </w:rPr>
        <w:t xml:space="preserve"> </w:t>
      </w:r>
      <w:r w:rsidRPr="001A0A71">
        <w:rPr>
          <w:rFonts w:ascii="Arial" w:hAnsi="Arial" w:cs="Arial"/>
          <w:b/>
          <w:lang w:val="pt-BR"/>
        </w:rPr>
        <w:t>PEDIDOS</w:t>
      </w:r>
      <w:r w:rsidRPr="001A0A71">
        <w:rPr>
          <w:rFonts w:ascii="Arial" w:hAnsi="Arial" w:cs="Arial"/>
          <w:lang w:val="pt-BR"/>
        </w:rPr>
        <w:t>,</w:t>
      </w:r>
      <w:r w:rsidRPr="001A0A71">
        <w:rPr>
          <w:rFonts w:ascii="Arial" w:hAnsi="Arial" w:cs="Arial"/>
          <w:spacing w:val="31"/>
          <w:lang w:val="pt-BR"/>
        </w:rPr>
        <w:t xml:space="preserve"> </w:t>
      </w:r>
      <w:r w:rsidRPr="001A0A71">
        <w:rPr>
          <w:rFonts w:ascii="Arial" w:hAnsi="Arial" w:cs="Arial"/>
          <w:lang w:val="pt-BR"/>
        </w:rPr>
        <w:t>em</w:t>
      </w:r>
      <w:r w:rsidRPr="001A0A71">
        <w:rPr>
          <w:rFonts w:ascii="Arial" w:hAnsi="Arial" w:cs="Arial"/>
          <w:spacing w:val="34"/>
          <w:lang w:val="pt-BR"/>
        </w:rPr>
        <w:t xml:space="preserve"> </w:t>
      </w:r>
      <w:r w:rsidRPr="001A0A71">
        <w:rPr>
          <w:rFonts w:ascii="Arial" w:hAnsi="Arial" w:cs="Arial"/>
          <w:lang w:val="pt-BR"/>
        </w:rPr>
        <w:t>todos</w:t>
      </w:r>
      <w:r w:rsidRPr="001A0A71">
        <w:rPr>
          <w:rFonts w:ascii="Arial" w:hAnsi="Arial" w:cs="Arial"/>
          <w:spacing w:val="36"/>
          <w:lang w:val="pt-BR"/>
        </w:rPr>
        <w:t xml:space="preserve"> </w:t>
      </w:r>
      <w:r w:rsidRPr="001A0A71">
        <w:rPr>
          <w:rFonts w:ascii="Arial" w:hAnsi="Arial" w:cs="Arial"/>
          <w:lang w:val="pt-BR"/>
        </w:rPr>
        <w:t>os</w:t>
      </w:r>
      <w:r w:rsidRPr="001A0A71">
        <w:rPr>
          <w:rFonts w:ascii="Arial" w:hAnsi="Arial" w:cs="Arial"/>
          <w:spacing w:val="34"/>
          <w:lang w:val="pt-BR"/>
        </w:rPr>
        <w:t xml:space="preserve"> </w:t>
      </w:r>
      <w:r w:rsidRPr="001A0A71">
        <w:rPr>
          <w:rFonts w:ascii="Arial" w:hAnsi="Arial" w:cs="Arial"/>
          <w:lang w:val="pt-BR"/>
        </w:rPr>
        <w:t>seus</w:t>
      </w:r>
      <w:r w:rsidRPr="001A0A71">
        <w:rPr>
          <w:rFonts w:ascii="Arial" w:hAnsi="Arial" w:cs="Arial"/>
          <w:spacing w:val="34"/>
          <w:lang w:val="pt-BR"/>
        </w:rPr>
        <w:t xml:space="preserve"> </w:t>
      </w:r>
      <w:r w:rsidRPr="001A0A71">
        <w:rPr>
          <w:rFonts w:ascii="Arial" w:hAnsi="Arial" w:cs="Arial"/>
          <w:lang w:val="pt-BR"/>
        </w:rPr>
        <w:t>termos,</w:t>
      </w:r>
      <w:r w:rsidRPr="001A0A71">
        <w:rPr>
          <w:rFonts w:ascii="Arial" w:hAnsi="Arial" w:cs="Arial"/>
          <w:spacing w:val="34"/>
          <w:lang w:val="pt-BR"/>
        </w:rPr>
        <w:t xml:space="preserve"> </w:t>
      </w:r>
      <w:r w:rsidRPr="001A0A71">
        <w:rPr>
          <w:rFonts w:ascii="Arial" w:hAnsi="Arial" w:cs="Arial"/>
          <w:lang w:val="pt-BR"/>
        </w:rPr>
        <w:t>condenando</w:t>
      </w:r>
      <w:r w:rsidRPr="001A0A71">
        <w:rPr>
          <w:rFonts w:ascii="Arial" w:hAnsi="Arial" w:cs="Arial"/>
          <w:spacing w:val="2"/>
          <w:lang w:val="pt-BR"/>
        </w:rPr>
        <w:t xml:space="preserve"> </w:t>
      </w:r>
      <w:r w:rsidRPr="001A0A71">
        <w:rPr>
          <w:rFonts w:ascii="Arial" w:hAnsi="Arial" w:cs="Arial"/>
          <w:lang w:val="pt-BR"/>
        </w:rPr>
        <w:t>a</w:t>
      </w:r>
      <w:r w:rsidRPr="001A0A71">
        <w:rPr>
          <w:rFonts w:ascii="Arial" w:hAnsi="Arial" w:cs="Arial"/>
          <w:spacing w:val="4"/>
          <w:lang w:val="pt-BR"/>
        </w:rPr>
        <w:t xml:space="preserve"> </w:t>
      </w:r>
      <w:r w:rsidRPr="001A0A71">
        <w:rPr>
          <w:rFonts w:ascii="Arial" w:hAnsi="Arial" w:cs="Arial"/>
          <w:lang w:val="pt-BR"/>
        </w:rPr>
        <w:t>Requerida</w:t>
      </w:r>
      <w:r w:rsidRPr="001A0A71">
        <w:rPr>
          <w:rFonts w:ascii="Arial" w:hAnsi="Arial" w:cs="Arial"/>
          <w:spacing w:val="2"/>
          <w:lang w:val="pt-BR"/>
        </w:rPr>
        <w:t xml:space="preserve"> </w:t>
      </w:r>
      <w:r w:rsidR="003E1349">
        <w:rPr>
          <w:rFonts w:ascii="Arial" w:hAnsi="Arial" w:cs="Arial"/>
          <w:spacing w:val="2"/>
          <w:lang w:val="pt-BR"/>
        </w:rPr>
        <w:t>na obrigação de</w:t>
      </w:r>
      <w:r w:rsidRPr="001A0A71">
        <w:rPr>
          <w:rFonts w:ascii="Arial" w:hAnsi="Arial" w:cs="Arial"/>
          <w:spacing w:val="2"/>
          <w:lang w:val="pt-BR"/>
        </w:rPr>
        <w:t xml:space="preserve"> </w:t>
      </w:r>
      <w:r w:rsidR="00C40F6B">
        <w:rPr>
          <w:rFonts w:ascii="Arial" w:hAnsi="Arial" w:cs="Arial"/>
          <w:b/>
          <w:i/>
          <w:u w:val="single"/>
          <w:lang w:val="pt-BR"/>
        </w:rPr>
        <w:t>Re</w:t>
      </w:r>
      <w:r w:rsidRPr="00A664B5">
        <w:rPr>
          <w:rFonts w:ascii="Arial" w:hAnsi="Arial" w:cs="Arial"/>
          <w:b/>
          <w:i/>
          <w:u w:val="single"/>
          <w:lang w:val="pt-BR"/>
        </w:rPr>
        <w:t>t</w:t>
      </w:r>
      <w:r w:rsidR="00C40F6B">
        <w:rPr>
          <w:rFonts w:ascii="Arial" w:hAnsi="Arial" w:cs="Arial"/>
          <w:b/>
          <w:i/>
          <w:u w:val="single"/>
          <w:lang w:val="pt-BR"/>
        </w:rPr>
        <w:t>ribuir</w:t>
      </w:r>
      <w:r w:rsidRPr="00A664B5">
        <w:rPr>
          <w:rFonts w:ascii="Arial" w:hAnsi="Arial" w:cs="Arial"/>
          <w:b/>
          <w:i/>
          <w:spacing w:val="2"/>
          <w:u w:val="single"/>
          <w:lang w:val="pt-BR"/>
        </w:rPr>
        <w:t xml:space="preserve"> as </w:t>
      </w:r>
      <w:r w:rsidR="00C40F6B">
        <w:rPr>
          <w:rFonts w:ascii="Arial" w:hAnsi="Arial" w:cs="Arial"/>
          <w:b/>
          <w:i/>
          <w:spacing w:val="2"/>
          <w:u w:val="single"/>
          <w:lang w:val="pt-BR"/>
        </w:rPr>
        <w:t>A</w:t>
      </w:r>
      <w:r w:rsidRPr="00A664B5">
        <w:rPr>
          <w:rFonts w:ascii="Arial" w:hAnsi="Arial" w:cs="Arial"/>
          <w:b/>
          <w:i/>
          <w:spacing w:val="2"/>
          <w:u w:val="single"/>
          <w:lang w:val="pt-BR"/>
        </w:rPr>
        <w:t xml:space="preserve">ções </w:t>
      </w:r>
      <w:r w:rsidR="00C40F6B">
        <w:rPr>
          <w:rFonts w:ascii="Arial" w:hAnsi="Arial" w:cs="Arial"/>
          <w:b/>
          <w:i/>
          <w:spacing w:val="2"/>
          <w:u w:val="single"/>
          <w:lang w:val="pt-BR"/>
        </w:rPr>
        <w:t>P</w:t>
      </w:r>
      <w:r w:rsidRPr="00A664B5">
        <w:rPr>
          <w:rFonts w:ascii="Arial" w:hAnsi="Arial" w:cs="Arial"/>
          <w:b/>
          <w:i/>
          <w:spacing w:val="2"/>
          <w:u w:val="single"/>
          <w:lang w:val="pt-BR"/>
        </w:rPr>
        <w:t xml:space="preserve">actuadas no </w:t>
      </w:r>
      <w:r w:rsidR="00C40F6B">
        <w:rPr>
          <w:rFonts w:ascii="Arial" w:hAnsi="Arial" w:cs="Arial"/>
          <w:b/>
          <w:i/>
          <w:spacing w:val="2"/>
          <w:u w:val="single"/>
          <w:lang w:val="pt-BR"/>
        </w:rPr>
        <w:t>C</w:t>
      </w:r>
      <w:r w:rsidRPr="00A664B5">
        <w:rPr>
          <w:rFonts w:ascii="Arial" w:hAnsi="Arial" w:cs="Arial"/>
          <w:b/>
          <w:i/>
          <w:spacing w:val="2"/>
          <w:u w:val="single"/>
          <w:lang w:val="pt-BR"/>
        </w:rPr>
        <w:t>ontrato</w:t>
      </w:r>
      <w:r w:rsidR="00C40F6B">
        <w:rPr>
          <w:rFonts w:ascii="Arial" w:hAnsi="Arial" w:cs="Arial"/>
          <w:b/>
          <w:i/>
          <w:spacing w:val="2"/>
          <w:u w:val="single"/>
          <w:lang w:val="pt-BR"/>
        </w:rPr>
        <w:t xml:space="preserve"> Pactuado</w:t>
      </w:r>
      <w:r w:rsidRPr="00A664B5">
        <w:rPr>
          <w:rFonts w:ascii="Arial" w:hAnsi="Arial" w:cs="Arial"/>
          <w:i/>
          <w:lang w:val="pt-BR"/>
        </w:rPr>
        <w:t>,</w:t>
      </w:r>
      <w:r w:rsidRPr="001A0A71">
        <w:rPr>
          <w:rFonts w:ascii="Arial" w:hAnsi="Arial" w:cs="Arial"/>
          <w:spacing w:val="-48"/>
          <w:lang w:val="pt-BR"/>
        </w:rPr>
        <w:t xml:space="preserve"> </w:t>
      </w:r>
      <w:r w:rsidRPr="001A0A71">
        <w:rPr>
          <w:rFonts w:ascii="Arial" w:hAnsi="Arial" w:cs="Arial"/>
          <w:lang w:val="pt-BR"/>
        </w:rPr>
        <w:t>referente</w:t>
      </w:r>
      <w:r w:rsidRPr="001A0A71">
        <w:rPr>
          <w:rFonts w:ascii="Arial" w:hAnsi="Arial" w:cs="Arial"/>
          <w:spacing w:val="8"/>
          <w:lang w:val="pt-BR"/>
        </w:rPr>
        <w:t xml:space="preserve"> </w:t>
      </w:r>
      <w:r w:rsidRPr="001A0A71">
        <w:rPr>
          <w:rFonts w:ascii="Arial" w:hAnsi="Arial" w:cs="Arial"/>
          <w:lang w:val="pt-BR"/>
        </w:rPr>
        <w:t>ao</w:t>
      </w:r>
      <w:r w:rsidRPr="001A0A71">
        <w:rPr>
          <w:rFonts w:ascii="Arial" w:hAnsi="Arial" w:cs="Arial"/>
          <w:spacing w:val="8"/>
          <w:lang w:val="pt-BR"/>
        </w:rPr>
        <w:t xml:space="preserve"> </w:t>
      </w:r>
      <w:r w:rsidRPr="001A0A71">
        <w:rPr>
          <w:rFonts w:ascii="Arial" w:hAnsi="Arial" w:cs="Arial"/>
          <w:lang w:val="pt-BR"/>
        </w:rPr>
        <w:t>valor</w:t>
      </w:r>
      <w:r w:rsidRPr="001A0A71">
        <w:rPr>
          <w:rFonts w:ascii="Arial" w:hAnsi="Arial" w:cs="Arial"/>
          <w:spacing w:val="8"/>
          <w:lang w:val="pt-BR"/>
        </w:rPr>
        <w:t xml:space="preserve"> </w:t>
      </w:r>
      <w:r w:rsidRPr="001A0A71">
        <w:rPr>
          <w:rFonts w:ascii="Arial" w:hAnsi="Arial" w:cs="Arial"/>
          <w:lang w:val="pt-BR"/>
        </w:rPr>
        <w:t>integral</w:t>
      </w:r>
      <w:r w:rsidRPr="001A0A71">
        <w:rPr>
          <w:rFonts w:ascii="Arial" w:hAnsi="Arial" w:cs="Arial"/>
          <w:spacing w:val="8"/>
          <w:lang w:val="pt-BR"/>
        </w:rPr>
        <w:t xml:space="preserve"> </w:t>
      </w:r>
      <w:r w:rsidRPr="001A0A71">
        <w:rPr>
          <w:rFonts w:ascii="Arial" w:hAnsi="Arial" w:cs="Arial"/>
          <w:lang w:val="pt-BR"/>
        </w:rPr>
        <w:t>do</w:t>
      </w:r>
      <w:r w:rsidRPr="001A0A71">
        <w:rPr>
          <w:rFonts w:ascii="Arial" w:hAnsi="Arial" w:cs="Arial"/>
          <w:spacing w:val="8"/>
          <w:lang w:val="pt-BR"/>
        </w:rPr>
        <w:t xml:space="preserve"> </w:t>
      </w:r>
      <w:r w:rsidRPr="001A0A71">
        <w:rPr>
          <w:rFonts w:ascii="Arial" w:hAnsi="Arial" w:cs="Arial"/>
          <w:lang w:val="pt-BR"/>
        </w:rPr>
        <w:t>contrato,</w:t>
      </w:r>
      <w:r w:rsidRPr="001A0A71">
        <w:rPr>
          <w:rFonts w:ascii="Arial" w:hAnsi="Arial" w:cs="Arial"/>
          <w:spacing w:val="9"/>
          <w:lang w:val="pt-BR"/>
        </w:rPr>
        <w:t xml:space="preserve"> </w:t>
      </w:r>
      <w:r w:rsidRPr="001A0A71">
        <w:rPr>
          <w:rFonts w:ascii="Arial" w:hAnsi="Arial" w:cs="Arial"/>
          <w:lang w:val="pt-BR"/>
        </w:rPr>
        <w:t>com</w:t>
      </w:r>
      <w:r w:rsidRPr="001A0A71">
        <w:rPr>
          <w:rFonts w:ascii="Arial" w:hAnsi="Arial" w:cs="Arial"/>
          <w:spacing w:val="9"/>
          <w:lang w:val="pt-BR"/>
        </w:rPr>
        <w:t xml:space="preserve"> </w:t>
      </w:r>
      <w:r w:rsidRPr="001A0A71">
        <w:rPr>
          <w:rFonts w:ascii="Arial" w:hAnsi="Arial" w:cs="Arial"/>
          <w:lang w:val="pt-BR"/>
        </w:rPr>
        <w:t>acréscimo</w:t>
      </w:r>
      <w:r w:rsidRPr="001A0A71">
        <w:rPr>
          <w:rFonts w:ascii="Arial" w:hAnsi="Arial" w:cs="Arial"/>
          <w:spacing w:val="8"/>
          <w:lang w:val="pt-BR"/>
        </w:rPr>
        <w:t xml:space="preserve"> </w:t>
      </w:r>
      <w:r w:rsidRPr="001A0A71">
        <w:rPr>
          <w:rFonts w:ascii="Arial" w:hAnsi="Arial" w:cs="Arial"/>
          <w:lang w:val="pt-BR"/>
        </w:rPr>
        <w:t>correção</w:t>
      </w:r>
      <w:r w:rsidRPr="001A0A71">
        <w:rPr>
          <w:rFonts w:ascii="Arial" w:hAnsi="Arial" w:cs="Arial"/>
          <w:spacing w:val="8"/>
          <w:lang w:val="pt-BR"/>
        </w:rPr>
        <w:t xml:space="preserve"> </w:t>
      </w:r>
      <w:r w:rsidRPr="001A0A71">
        <w:rPr>
          <w:rFonts w:ascii="Arial" w:hAnsi="Arial" w:cs="Arial"/>
          <w:lang w:val="pt-BR"/>
        </w:rPr>
        <w:t>monetária</w:t>
      </w:r>
      <w:r w:rsidRPr="001A0A71">
        <w:rPr>
          <w:rFonts w:ascii="Arial" w:hAnsi="Arial" w:cs="Arial"/>
          <w:spacing w:val="8"/>
          <w:lang w:val="pt-BR"/>
        </w:rPr>
        <w:t xml:space="preserve"> </w:t>
      </w:r>
      <w:r w:rsidRPr="001A0A71">
        <w:rPr>
          <w:rFonts w:ascii="Arial" w:hAnsi="Arial" w:cs="Arial"/>
          <w:lang w:val="pt-BR"/>
        </w:rPr>
        <w:t>e</w:t>
      </w:r>
      <w:r w:rsidRPr="001A0A71">
        <w:rPr>
          <w:rFonts w:ascii="Arial" w:hAnsi="Arial" w:cs="Arial"/>
          <w:spacing w:val="8"/>
          <w:lang w:val="pt-BR"/>
        </w:rPr>
        <w:t xml:space="preserve"> </w:t>
      </w:r>
      <w:r w:rsidRPr="001A0A71">
        <w:rPr>
          <w:rFonts w:ascii="Arial" w:hAnsi="Arial" w:cs="Arial"/>
          <w:lang w:val="pt-BR"/>
        </w:rPr>
        <w:t>juros moratórios e compensatórios a partir da assinatura do contrato;</w:t>
      </w:r>
    </w:p>
    <w:p w:rsidR="003C2B34" w:rsidRPr="003C2B34" w:rsidRDefault="003C2B34" w:rsidP="005955E7">
      <w:pPr>
        <w:pStyle w:val="PargrafodaLista"/>
        <w:numPr>
          <w:ilvl w:val="0"/>
          <w:numId w:val="37"/>
        </w:numPr>
        <w:autoSpaceDE w:val="0"/>
        <w:autoSpaceDN w:val="0"/>
        <w:adjustRightInd w:val="0"/>
        <w:ind w:left="4269" w:hanging="357"/>
        <w:jc w:val="both"/>
        <w:rPr>
          <w:rFonts w:cs="Arial"/>
          <w:szCs w:val="28"/>
        </w:rPr>
      </w:pPr>
      <w:r w:rsidRPr="003C2B34">
        <w:rPr>
          <w:rFonts w:cs="Arial"/>
          <w:szCs w:val="28"/>
        </w:rPr>
        <w:lastRenderedPageBreak/>
        <w:t xml:space="preserve">Que seja definido o Valor Patrimonial da Ação – </w:t>
      </w:r>
      <w:r w:rsidRPr="003C2B34">
        <w:rPr>
          <w:rFonts w:cs="Arial"/>
          <w:b/>
          <w:szCs w:val="28"/>
        </w:rPr>
        <w:t>VPA,</w:t>
      </w:r>
      <w:r w:rsidRPr="003C2B34">
        <w:rPr>
          <w:rFonts w:cs="Arial"/>
          <w:szCs w:val="28"/>
        </w:rPr>
        <w:t xml:space="preserve"> (Lei 6.404/76, art. 176, I), para conversão das Ações do Contrato entabulado entre as partes, de acordo com a Súmula 371 do Superior Tribunal de Justiça;</w:t>
      </w:r>
    </w:p>
    <w:p w:rsidR="00AE0E82" w:rsidRPr="003C2B34" w:rsidRDefault="00AE0E82" w:rsidP="005955E7">
      <w:pPr>
        <w:pStyle w:val="PargrafodaLista"/>
        <w:rPr>
          <w:rFonts w:cs="Arial"/>
          <w:i/>
          <w:sz w:val="22"/>
        </w:rPr>
      </w:pPr>
    </w:p>
    <w:p w:rsidR="001A0A71" w:rsidRPr="006C3B35" w:rsidRDefault="001A0A71" w:rsidP="005955E7">
      <w:pPr>
        <w:pStyle w:val="Heading2"/>
        <w:numPr>
          <w:ilvl w:val="0"/>
          <w:numId w:val="37"/>
        </w:numPr>
        <w:tabs>
          <w:tab w:val="left" w:pos="4352"/>
        </w:tabs>
        <w:spacing w:before="0"/>
        <w:jc w:val="both"/>
        <w:rPr>
          <w:rFonts w:ascii="Arial" w:hAnsi="Arial" w:cs="Arial"/>
          <w:b/>
          <w:bCs/>
          <w:sz w:val="20"/>
          <w:szCs w:val="20"/>
          <w:lang w:val="pt-BR"/>
        </w:rPr>
      </w:pPr>
      <w:r w:rsidRPr="006C3B35">
        <w:rPr>
          <w:rFonts w:ascii="Arial" w:hAnsi="Arial" w:cs="Arial"/>
          <w:lang w:val="pt-BR"/>
        </w:rPr>
        <w:t>Condenar</w:t>
      </w:r>
      <w:r w:rsidRPr="006C3B35">
        <w:rPr>
          <w:rFonts w:ascii="Arial" w:hAnsi="Arial" w:cs="Arial"/>
          <w:spacing w:val="2"/>
          <w:lang w:val="pt-BR"/>
        </w:rPr>
        <w:t xml:space="preserve"> </w:t>
      </w:r>
      <w:r w:rsidRPr="006C3B35">
        <w:rPr>
          <w:rFonts w:ascii="Arial" w:hAnsi="Arial" w:cs="Arial"/>
          <w:lang w:val="pt-BR"/>
        </w:rPr>
        <w:t>a</w:t>
      </w:r>
      <w:r w:rsidRPr="006C3B35">
        <w:rPr>
          <w:rFonts w:ascii="Arial" w:hAnsi="Arial" w:cs="Arial"/>
          <w:spacing w:val="4"/>
          <w:lang w:val="pt-BR"/>
        </w:rPr>
        <w:t xml:space="preserve"> </w:t>
      </w:r>
      <w:r w:rsidRPr="006C3B35">
        <w:rPr>
          <w:rFonts w:ascii="Arial" w:hAnsi="Arial" w:cs="Arial"/>
          <w:lang w:val="pt-BR"/>
        </w:rPr>
        <w:t>Requerida</w:t>
      </w:r>
      <w:r w:rsidRPr="006C3B35">
        <w:rPr>
          <w:rFonts w:ascii="Arial" w:hAnsi="Arial" w:cs="Arial"/>
          <w:spacing w:val="2"/>
          <w:lang w:val="pt-BR"/>
        </w:rPr>
        <w:t xml:space="preserve"> </w:t>
      </w:r>
      <w:r w:rsidRPr="006C3B35">
        <w:rPr>
          <w:rFonts w:ascii="Arial" w:hAnsi="Arial" w:cs="Arial"/>
          <w:lang w:val="pt-BR"/>
        </w:rPr>
        <w:t>a</w:t>
      </w:r>
      <w:r w:rsidRPr="006C3B35">
        <w:rPr>
          <w:rFonts w:ascii="Arial" w:hAnsi="Arial" w:cs="Arial"/>
          <w:spacing w:val="2"/>
          <w:lang w:val="pt-BR"/>
        </w:rPr>
        <w:t xml:space="preserve"> </w:t>
      </w:r>
      <w:r w:rsidRPr="006C3B35">
        <w:rPr>
          <w:rFonts w:ascii="Arial" w:hAnsi="Arial" w:cs="Arial"/>
          <w:lang w:val="pt-BR"/>
        </w:rPr>
        <w:t>restituir</w:t>
      </w:r>
      <w:r w:rsidRPr="006C3B35">
        <w:rPr>
          <w:rFonts w:ascii="Arial" w:hAnsi="Arial" w:cs="Arial"/>
          <w:spacing w:val="2"/>
          <w:lang w:val="pt-BR"/>
        </w:rPr>
        <w:t xml:space="preserve"> </w:t>
      </w:r>
      <w:proofErr w:type="gramStart"/>
      <w:r w:rsidRPr="006C3B35">
        <w:rPr>
          <w:rFonts w:ascii="Arial" w:hAnsi="Arial" w:cs="Arial"/>
          <w:spacing w:val="2"/>
          <w:lang w:val="pt-BR"/>
        </w:rPr>
        <w:t>os valores correspondente</w:t>
      </w:r>
      <w:proofErr w:type="gramEnd"/>
      <w:r w:rsidRPr="006C3B35">
        <w:rPr>
          <w:rFonts w:ascii="Arial" w:hAnsi="Arial" w:cs="Arial"/>
          <w:spacing w:val="2"/>
          <w:lang w:val="pt-BR"/>
        </w:rPr>
        <w:t xml:space="preserve"> aos </w:t>
      </w:r>
      <w:r w:rsidRPr="00A664B5">
        <w:rPr>
          <w:rFonts w:ascii="Arial" w:hAnsi="Arial" w:cs="Arial"/>
          <w:b/>
          <w:i/>
          <w:spacing w:val="2"/>
          <w:u w:val="single"/>
          <w:lang w:val="pt-BR"/>
        </w:rPr>
        <w:t>dividendos das ações</w:t>
      </w:r>
      <w:r w:rsidRPr="006C3B35">
        <w:rPr>
          <w:rFonts w:ascii="Arial" w:hAnsi="Arial" w:cs="Arial"/>
          <w:spacing w:val="2"/>
          <w:lang w:val="pt-BR"/>
        </w:rPr>
        <w:t xml:space="preserve"> referente ao contrato celebrado </w:t>
      </w:r>
      <w:r w:rsidRPr="006C3B35">
        <w:rPr>
          <w:rFonts w:ascii="Arial" w:hAnsi="Arial" w:cs="Arial"/>
          <w:lang w:val="pt-BR"/>
        </w:rPr>
        <w:t>com</w:t>
      </w:r>
      <w:r w:rsidRPr="006C3B35">
        <w:rPr>
          <w:rFonts w:ascii="Arial" w:hAnsi="Arial" w:cs="Arial"/>
          <w:spacing w:val="9"/>
          <w:lang w:val="pt-BR"/>
        </w:rPr>
        <w:t xml:space="preserve"> </w:t>
      </w:r>
      <w:r w:rsidRPr="006C3B35">
        <w:rPr>
          <w:rFonts w:ascii="Arial" w:hAnsi="Arial" w:cs="Arial"/>
          <w:lang w:val="pt-BR"/>
        </w:rPr>
        <w:t>acréscimo</w:t>
      </w:r>
      <w:r w:rsidRPr="006C3B35">
        <w:rPr>
          <w:rFonts w:ascii="Arial" w:hAnsi="Arial" w:cs="Arial"/>
          <w:spacing w:val="8"/>
          <w:lang w:val="pt-BR"/>
        </w:rPr>
        <w:t xml:space="preserve"> de </w:t>
      </w:r>
      <w:r w:rsidRPr="006C3B35">
        <w:rPr>
          <w:rFonts w:ascii="Arial" w:hAnsi="Arial" w:cs="Arial"/>
          <w:lang w:val="pt-BR"/>
        </w:rPr>
        <w:t>correção</w:t>
      </w:r>
      <w:r w:rsidRPr="006C3B35">
        <w:rPr>
          <w:rFonts w:ascii="Arial" w:hAnsi="Arial" w:cs="Arial"/>
          <w:spacing w:val="8"/>
          <w:lang w:val="pt-BR"/>
        </w:rPr>
        <w:t xml:space="preserve"> </w:t>
      </w:r>
      <w:r w:rsidRPr="006C3B35">
        <w:rPr>
          <w:rFonts w:ascii="Arial" w:hAnsi="Arial" w:cs="Arial"/>
          <w:lang w:val="pt-BR"/>
        </w:rPr>
        <w:t>monetária,</w:t>
      </w:r>
      <w:r w:rsidRPr="006C3B35">
        <w:rPr>
          <w:rFonts w:ascii="Arial" w:hAnsi="Arial" w:cs="Arial"/>
          <w:spacing w:val="8"/>
          <w:lang w:val="pt-BR"/>
        </w:rPr>
        <w:t xml:space="preserve"> </w:t>
      </w:r>
      <w:r w:rsidRPr="006C3B35">
        <w:rPr>
          <w:rFonts w:ascii="Arial" w:hAnsi="Arial" w:cs="Arial"/>
          <w:lang w:val="pt-BR"/>
        </w:rPr>
        <w:t>juros moratórios a partir da assinatura do contrato;</w:t>
      </w:r>
    </w:p>
    <w:p w:rsidR="00AE0E82" w:rsidRPr="006C3B35" w:rsidRDefault="00AE0E82" w:rsidP="005955E7">
      <w:pPr>
        <w:pStyle w:val="PargrafodaLista"/>
        <w:rPr>
          <w:rFonts w:cs="Arial"/>
          <w:b/>
          <w:bCs/>
          <w:sz w:val="20"/>
        </w:rPr>
      </w:pPr>
    </w:p>
    <w:p w:rsidR="001A0A71" w:rsidRPr="006C3B35" w:rsidRDefault="001A0A71" w:rsidP="005955E7">
      <w:pPr>
        <w:pStyle w:val="Heading2"/>
        <w:numPr>
          <w:ilvl w:val="0"/>
          <w:numId w:val="37"/>
        </w:numPr>
        <w:tabs>
          <w:tab w:val="left" w:pos="4352"/>
        </w:tabs>
        <w:spacing w:before="0"/>
        <w:jc w:val="both"/>
        <w:rPr>
          <w:rFonts w:ascii="Arial" w:hAnsi="Arial" w:cs="Arial"/>
          <w:b/>
          <w:bCs/>
          <w:sz w:val="20"/>
          <w:szCs w:val="20"/>
          <w:lang w:val="pt-BR"/>
        </w:rPr>
      </w:pPr>
      <w:r w:rsidRPr="006C3B35">
        <w:rPr>
          <w:rFonts w:ascii="Arial" w:hAnsi="Arial" w:cs="Arial"/>
          <w:lang w:val="pt-BR"/>
        </w:rPr>
        <w:t>A</w:t>
      </w:r>
      <w:r w:rsidRPr="006C3B35">
        <w:rPr>
          <w:rFonts w:ascii="Arial" w:hAnsi="Arial" w:cs="Arial"/>
          <w:spacing w:val="15"/>
          <w:lang w:val="pt-BR"/>
        </w:rPr>
        <w:t xml:space="preserve"> </w:t>
      </w:r>
      <w:r w:rsidRPr="006C3B35">
        <w:rPr>
          <w:rFonts w:ascii="Arial" w:hAnsi="Arial" w:cs="Arial"/>
          <w:spacing w:val="-1"/>
          <w:lang w:val="pt-BR"/>
        </w:rPr>
        <w:t>condenação</w:t>
      </w:r>
      <w:r w:rsidRPr="006C3B35">
        <w:rPr>
          <w:rFonts w:ascii="Arial" w:hAnsi="Arial" w:cs="Arial"/>
          <w:spacing w:val="15"/>
          <w:lang w:val="pt-BR"/>
        </w:rPr>
        <w:t xml:space="preserve"> </w:t>
      </w:r>
      <w:r w:rsidRPr="006C3B35">
        <w:rPr>
          <w:rFonts w:ascii="Arial" w:hAnsi="Arial" w:cs="Arial"/>
          <w:spacing w:val="-1"/>
          <w:lang w:val="pt-BR"/>
        </w:rPr>
        <w:t>da</w:t>
      </w:r>
      <w:r w:rsidRPr="006C3B35">
        <w:rPr>
          <w:rFonts w:ascii="Arial" w:hAnsi="Arial" w:cs="Arial"/>
          <w:lang w:val="pt-BR"/>
        </w:rPr>
        <w:t xml:space="preserve"> Requerida</w:t>
      </w:r>
      <w:r w:rsidRPr="006C3B35">
        <w:rPr>
          <w:rFonts w:ascii="Arial" w:hAnsi="Arial" w:cs="Arial"/>
          <w:spacing w:val="14"/>
          <w:lang w:val="pt-BR"/>
        </w:rPr>
        <w:t xml:space="preserve"> </w:t>
      </w:r>
      <w:r w:rsidRPr="006C3B35">
        <w:rPr>
          <w:rFonts w:ascii="Arial" w:hAnsi="Arial" w:cs="Arial"/>
          <w:lang w:val="pt-BR"/>
        </w:rPr>
        <w:t>em</w:t>
      </w:r>
      <w:r w:rsidRPr="006C3B35">
        <w:rPr>
          <w:rFonts w:ascii="Arial" w:hAnsi="Arial" w:cs="Arial"/>
          <w:spacing w:val="16"/>
          <w:lang w:val="pt-BR"/>
        </w:rPr>
        <w:t xml:space="preserve"> </w:t>
      </w:r>
      <w:r w:rsidRPr="006C3B35">
        <w:rPr>
          <w:rFonts w:ascii="Arial" w:hAnsi="Arial" w:cs="Arial"/>
          <w:spacing w:val="-1"/>
          <w:lang w:val="pt-BR"/>
        </w:rPr>
        <w:t>custas</w:t>
      </w:r>
      <w:r w:rsidRPr="006C3B35">
        <w:rPr>
          <w:rFonts w:ascii="Arial" w:hAnsi="Arial" w:cs="Arial"/>
          <w:spacing w:val="12"/>
          <w:lang w:val="pt-BR"/>
        </w:rPr>
        <w:t xml:space="preserve"> </w:t>
      </w:r>
      <w:r w:rsidRPr="006C3B35">
        <w:rPr>
          <w:rFonts w:ascii="Arial" w:hAnsi="Arial" w:cs="Arial"/>
          <w:lang w:val="pt-BR"/>
        </w:rPr>
        <w:t>e</w:t>
      </w:r>
      <w:r w:rsidRPr="006C3B35">
        <w:rPr>
          <w:rFonts w:ascii="Arial" w:hAnsi="Arial" w:cs="Arial"/>
          <w:spacing w:val="15"/>
          <w:lang w:val="pt-BR"/>
        </w:rPr>
        <w:t xml:space="preserve"> </w:t>
      </w:r>
      <w:r w:rsidRPr="006C3B35">
        <w:rPr>
          <w:rFonts w:ascii="Arial" w:hAnsi="Arial" w:cs="Arial"/>
          <w:spacing w:val="-1"/>
          <w:lang w:val="pt-BR"/>
        </w:rPr>
        <w:t>honorários</w:t>
      </w:r>
      <w:r w:rsidRPr="006C3B35">
        <w:rPr>
          <w:rFonts w:ascii="Arial" w:hAnsi="Arial" w:cs="Arial"/>
          <w:spacing w:val="15"/>
          <w:lang w:val="pt-BR"/>
        </w:rPr>
        <w:t xml:space="preserve"> </w:t>
      </w:r>
      <w:r w:rsidRPr="006C3B35">
        <w:rPr>
          <w:rFonts w:ascii="Arial" w:hAnsi="Arial" w:cs="Arial"/>
          <w:spacing w:val="-1"/>
          <w:lang w:val="pt-BR"/>
        </w:rPr>
        <w:t>advocatícios</w:t>
      </w:r>
      <w:r w:rsidRPr="006C3B35">
        <w:rPr>
          <w:rFonts w:ascii="Arial" w:hAnsi="Arial" w:cs="Arial"/>
          <w:spacing w:val="15"/>
          <w:lang w:val="pt-BR"/>
        </w:rPr>
        <w:t xml:space="preserve"> </w:t>
      </w:r>
      <w:r w:rsidRPr="006C3B35">
        <w:rPr>
          <w:rFonts w:ascii="Arial" w:hAnsi="Arial" w:cs="Arial"/>
          <w:lang w:val="pt-BR"/>
        </w:rPr>
        <w:t>nos</w:t>
      </w:r>
      <w:r w:rsidRPr="006C3B35">
        <w:rPr>
          <w:rFonts w:ascii="Arial" w:hAnsi="Arial" w:cs="Arial"/>
          <w:spacing w:val="14"/>
          <w:lang w:val="pt-BR"/>
        </w:rPr>
        <w:t xml:space="preserve"> </w:t>
      </w:r>
      <w:r w:rsidRPr="006C3B35">
        <w:rPr>
          <w:rFonts w:ascii="Arial" w:hAnsi="Arial" w:cs="Arial"/>
          <w:spacing w:val="-1"/>
          <w:lang w:val="pt-BR"/>
        </w:rPr>
        <w:t>termos</w:t>
      </w:r>
      <w:r w:rsidRPr="006C3B35">
        <w:rPr>
          <w:rFonts w:ascii="Arial" w:hAnsi="Arial" w:cs="Arial"/>
          <w:spacing w:val="53"/>
          <w:lang w:val="pt-BR"/>
        </w:rPr>
        <w:t xml:space="preserve"> </w:t>
      </w:r>
      <w:r w:rsidRPr="006C3B35">
        <w:rPr>
          <w:rFonts w:ascii="Arial" w:hAnsi="Arial" w:cs="Arial"/>
          <w:lang w:val="pt-BR"/>
        </w:rPr>
        <w:t>do</w:t>
      </w:r>
      <w:r w:rsidRPr="006C3B35">
        <w:rPr>
          <w:rFonts w:ascii="Arial" w:hAnsi="Arial" w:cs="Arial"/>
          <w:spacing w:val="32"/>
          <w:lang w:val="pt-BR"/>
        </w:rPr>
        <w:t xml:space="preserve"> </w:t>
      </w:r>
      <w:r w:rsidRPr="006C3B35">
        <w:rPr>
          <w:rFonts w:ascii="Arial" w:hAnsi="Arial" w:cs="Arial"/>
          <w:lang w:val="pt-BR"/>
        </w:rPr>
        <w:t>art.</w:t>
      </w:r>
      <w:r w:rsidRPr="006C3B35">
        <w:rPr>
          <w:rFonts w:ascii="Arial" w:hAnsi="Arial" w:cs="Arial"/>
          <w:spacing w:val="33"/>
          <w:lang w:val="pt-BR"/>
        </w:rPr>
        <w:t xml:space="preserve"> </w:t>
      </w:r>
      <w:r w:rsidR="00C41D26">
        <w:rPr>
          <w:rFonts w:ascii="Arial" w:hAnsi="Arial" w:cs="Arial"/>
          <w:spacing w:val="33"/>
          <w:lang w:val="pt-BR"/>
        </w:rPr>
        <w:t xml:space="preserve">82 e seguintes </w:t>
      </w:r>
      <w:r w:rsidRPr="006C3B35">
        <w:rPr>
          <w:rFonts w:ascii="Arial" w:hAnsi="Arial" w:cs="Arial"/>
          <w:lang w:val="pt-BR"/>
        </w:rPr>
        <w:t>do</w:t>
      </w:r>
      <w:r w:rsidRPr="006C3B35">
        <w:rPr>
          <w:rFonts w:ascii="Arial" w:hAnsi="Arial" w:cs="Arial"/>
          <w:spacing w:val="32"/>
          <w:lang w:val="pt-BR"/>
        </w:rPr>
        <w:t xml:space="preserve"> </w:t>
      </w:r>
      <w:r w:rsidRPr="006C3B35">
        <w:rPr>
          <w:rFonts w:ascii="Arial" w:hAnsi="Arial" w:cs="Arial"/>
          <w:lang w:val="pt-BR"/>
        </w:rPr>
        <w:t>CPC</w:t>
      </w:r>
      <w:r w:rsidR="00C41D26">
        <w:rPr>
          <w:rFonts w:ascii="Arial" w:hAnsi="Arial" w:cs="Arial"/>
          <w:lang w:val="pt-BR"/>
        </w:rPr>
        <w:t>/2015</w:t>
      </w:r>
      <w:r w:rsidRPr="006C3B35">
        <w:rPr>
          <w:rFonts w:ascii="Arial" w:hAnsi="Arial" w:cs="Arial"/>
          <w:lang w:val="pt-BR"/>
        </w:rPr>
        <w:t>,</w:t>
      </w:r>
      <w:r w:rsidRPr="006C3B35">
        <w:rPr>
          <w:rFonts w:ascii="Arial" w:hAnsi="Arial" w:cs="Arial"/>
          <w:spacing w:val="34"/>
          <w:lang w:val="pt-BR"/>
        </w:rPr>
        <w:t xml:space="preserve"> </w:t>
      </w:r>
      <w:r w:rsidRPr="006C3B35">
        <w:rPr>
          <w:rFonts w:ascii="Arial" w:hAnsi="Arial" w:cs="Arial"/>
          <w:spacing w:val="-1"/>
          <w:lang w:val="pt-BR"/>
        </w:rPr>
        <w:t>respeitando-se</w:t>
      </w:r>
      <w:r w:rsidRPr="006C3B35">
        <w:rPr>
          <w:rFonts w:ascii="Arial" w:hAnsi="Arial" w:cs="Arial"/>
          <w:spacing w:val="33"/>
          <w:lang w:val="pt-BR"/>
        </w:rPr>
        <w:t xml:space="preserve"> </w:t>
      </w:r>
      <w:r w:rsidRPr="006C3B35">
        <w:rPr>
          <w:rFonts w:ascii="Arial" w:hAnsi="Arial" w:cs="Arial"/>
          <w:lang w:val="pt-BR"/>
        </w:rPr>
        <w:t>o</w:t>
      </w:r>
      <w:r w:rsidRPr="006C3B35">
        <w:rPr>
          <w:rFonts w:ascii="Arial" w:hAnsi="Arial" w:cs="Arial"/>
          <w:spacing w:val="32"/>
          <w:lang w:val="pt-BR"/>
        </w:rPr>
        <w:t xml:space="preserve"> </w:t>
      </w:r>
      <w:r w:rsidRPr="006C3B35">
        <w:rPr>
          <w:rFonts w:ascii="Arial" w:hAnsi="Arial" w:cs="Arial"/>
          <w:spacing w:val="-1"/>
          <w:lang w:val="pt-BR"/>
        </w:rPr>
        <w:t>máximo</w:t>
      </w:r>
      <w:r w:rsidRPr="006C3B35">
        <w:rPr>
          <w:rFonts w:ascii="Arial" w:hAnsi="Arial" w:cs="Arial"/>
          <w:spacing w:val="33"/>
          <w:lang w:val="pt-BR"/>
        </w:rPr>
        <w:t xml:space="preserve"> e mínimo </w:t>
      </w:r>
      <w:r w:rsidRPr="006C3B35">
        <w:rPr>
          <w:rFonts w:ascii="Arial" w:hAnsi="Arial" w:cs="Arial"/>
          <w:spacing w:val="-1"/>
          <w:lang w:val="pt-BR"/>
        </w:rPr>
        <w:t>legal;</w:t>
      </w:r>
    </w:p>
    <w:p w:rsidR="00AE0E82" w:rsidRPr="006C3B35" w:rsidRDefault="00AE0E82" w:rsidP="005955E7">
      <w:pPr>
        <w:pStyle w:val="PargrafodaLista"/>
        <w:rPr>
          <w:rFonts w:cs="Arial"/>
          <w:b/>
          <w:bCs/>
          <w:sz w:val="20"/>
        </w:rPr>
      </w:pPr>
    </w:p>
    <w:p w:rsidR="009A6FC0" w:rsidRPr="00C41D26" w:rsidRDefault="009A6FC0" w:rsidP="005955E7">
      <w:pPr>
        <w:pStyle w:val="PargrafodaLista"/>
        <w:numPr>
          <w:ilvl w:val="0"/>
          <w:numId w:val="37"/>
        </w:numPr>
        <w:autoSpaceDE w:val="0"/>
        <w:autoSpaceDN w:val="0"/>
        <w:adjustRightInd w:val="0"/>
        <w:ind w:left="4269" w:hanging="357"/>
        <w:jc w:val="both"/>
        <w:rPr>
          <w:rFonts w:cs="Arial"/>
          <w:szCs w:val="24"/>
        </w:rPr>
      </w:pPr>
      <w:r w:rsidRPr="00C41D26">
        <w:rPr>
          <w:rFonts w:cs="Arial"/>
          <w:iCs/>
        </w:rPr>
        <w:t xml:space="preserve">A inversão do ônus da prova nos moldes do artigo </w:t>
      </w:r>
      <w:hyperlink r:id="rId8" w:tooltip="Artigo 6 da Lei nº 8.078 de 11 de Setembro de 1990" w:history="1">
        <w:r w:rsidRPr="00C41D26">
          <w:rPr>
            <w:rStyle w:val="Hyperlink"/>
            <w:rFonts w:cs="Arial"/>
            <w:iCs/>
            <w:color w:val="auto"/>
            <w:u w:val="none"/>
          </w:rPr>
          <w:t>6º</w:t>
        </w:r>
      </w:hyperlink>
      <w:r w:rsidRPr="00C41D26">
        <w:rPr>
          <w:rFonts w:cs="Arial"/>
          <w:iCs/>
        </w:rPr>
        <w:t xml:space="preserve"> inciso </w:t>
      </w:r>
      <w:hyperlink r:id="rId9" w:tooltip="Inciso VIII do Artigo 6 da Lei nº 8.078 de 11 de Setembro de 1990" w:history="1">
        <w:r w:rsidRPr="00C41D26">
          <w:rPr>
            <w:rStyle w:val="Hyperlink"/>
            <w:rFonts w:cs="Arial"/>
            <w:iCs/>
            <w:color w:val="auto"/>
            <w:u w:val="none"/>
          </w:rPr>
          <w:t>VIII</w:t>
        </w:r>
      </w:hyperlink>
      <w:r w:rsidRPr="00C41D26">
        <w:rPr>
          <w:rFonts w:cs="Arial"/>
          <w:iCs/>
        </w:rPr>
        <w:t xml:space="preserve"> da Lei </w:t>
      </w:r>
      <w:hyperlink r:id="rId10" w:tooltip="Lei nº 8.078, de 11 de setembro de 1990." w:history="1">
        <w:r w:rsidRPr="00C41D26">
          <w:rPr>
            <w:rStyle w:val="Hyperlink"/>
            <w:rFonts w:cs="Arial"/>
            <w:iCs/>
            <w:color w:val="auto"/>
            <w:u w:val="none"/>
          </w:rPr>
          <w:t>8.078</w:t>
        </w:r>
      </w:hyperlink>
      <w:r w:rsidRPr="00C41D26">
        <w:rPr>
          <w:rFonts w:cs="Arial"/>
          <w:iCs/>
        </w:rPr>
        <w:t xml:space="preserve">/1990, </w:t>
      </w:r>
      <w:r w:rsidR="00B95AFD">
        <w:rPr>
          <w:rFonts w:cs="Arial"/>
          <w:iCs/>
        </w:rPr>
        <w:t>dado</w:t>
      </w:r>
      <w:r w:rsidRPr="00C41D26">
        <w:rPr>
          <w:rFonts w:cs="Arial"/>
          <w:iCs/>
        </w:rPr>
        <w:t xml:space="preserve"> a condição de hipos</w:t>
      </w:r>
      <w:r w:rsidR="0050009E">
        <w:rPr>
          <w:rFonts w:cs="Arial"/>
          <w:iCs/>
        </w:rPr>
        <w:t>suficiência da parte Requerente.</w:t>
      </w:r>
    </w:p>
    <w:p w:rsidR="009A6FC0" w:rsidRPr="000850E0" w:rsidRDefault="009A6FC0" w:rsidP="009A6FC0">
      <w:pPr>
        <w:pStyle w:val="PargrafodaLista"/>
        <w:rPr>
          <w:rFonts w:cs="Arial"/>
          <w:szCs w:val="24"/>
        </w:rPr>
      </w:pPr>
    </w:p>
    <w:p w:rsidR="00DD315E" w:rsidRPr="00FC45F2" w:rsidRDefault="006B3D7F" w:rsidP="0050009E">
      <w:pPr>
        <w:spacing w:line="360" w:lineRule="auto"/>
        <w:jc w:val="both"/>
        <w:rPr>
          <w:b/>
          <w:i/>
        </w:rPr>
      </w:pPr>
      <w:r>
        <w:tab/>
      </w:r>
      <w:r>
        <w:tab/>
      </w:r>
      <w:r>
        <w:tab/>
      </w:r>
      <w:r>
        <w:tab/>
      </w:r>
      <w:r w:rsidR="00DD315E" w:rsidRPr="00F2680A">
        <w:t xml:space="preserve">Ad </w:t>
      </w:r>
      <w:proofErr w:type="spellStart"/>
      <w:r w:rsidR="00DD315E" w:rsidRPr="00F2680A">
        <w:t>Cautelam</w:t>
      </w:r>
      <w:proofErr w:type="spellEnd"/>
      <w:r w:rsidR="00DD315E" w:rsidRPr="00F2680A">
        <w:t xml:space="preserve">, protesta provar o alegado por todos os meios de prova admitidos </w:t>
      </w:r>
      <w:r w:rsidR="00A30DE0">
        <w:t>em</w:t>
      </w:r>
      <w:r w:rsidR="00DD315E" w:rsidRPr="00F2680A">
        <w:t xml:space="preserve"> direito, sem exceção, em especial </w:t>
      </w:r>
      <w:proofErr w:type="gramStart"/>
      <w:r w:rsidR="00DD315E" w:rsidRPr="00F2680A">
        <w:t xml:space="preserve">pelos </w:t>
      </w:r>
      <w:r w:rsidR="000850E0">
        <w:t>provas</w:t>
      </w:r>
      <w:proofErr w:type="gramEnd"/>
      <w:r w:rsidR="000850E0">
        <w:t xml:space="preserve"> </w:t>
      </w:r>
      <w:r w:rsidR="00DD315E" w:rsidRPr="00F2680A">
        <w:t>document</w:t>
      </w:r>
      <w:r w:rsidR="000850E0">
        <w:t>ais</w:t>
      </w:r>
      <w:r w:rsidR="00122601">
        <w:t xml:space="preserve"> juntadas</w:t>
      </w:r>
      <w:r w:rsidR="00DD315E" w:rsidRPr="00F2680A">
        <w:t>, depoimento pessoal d</w:t>
      </w:r>
      <w:r w:rsidR="00122601">
        <w:t xml:space="preserve">a Requerida ou seus </w:t>
      </w:r>
      <w:r w:rsidR="00DD315E" w:rsidRPr="00F2680A">
        <w:t>representante</w:t>
      </w:r>
      <w:r w:rsidR="00122601">
        <w:t>s</w:t>
      </w:r>
      <w:r w:rsidR="00DD315E" w:rsidRPr="00F2680A">
        <w:t xml:space="preserve"> lega</w:t>
      </w:r>
      <w:r w:rsidR="00122601">
        <w:t>is</w:t>
      </w:r>
      <w:r w:rsidR="00DD315E" w:rsidRPr="00F2680A">
        <w:t xml:space="preserve">, sob pena de confesso, caso não compareça ou comparecendo se recuse a depor, </w:t>
      </w:r>
      <w:r w:rsidR="00A30DE0">
        <w:t>oitiva</w:t>
      </w:r>
      <w:r w:rsidR="00DD315E" w:rsidRPr="00F2680A">
        <w:t xml:space="preserve"> de testemunhas, requisição</w:t>
      </w:r>
      <w:r w:rsidR="00A30DE0">
        <w:t>, vistoria, prova emprestada, juntada de documentos</w:t>
      </w:r>
      <w:r w:rsidR="00DD315E" w:rsidRPr="00F2680A">
        <w:t xml:space="preserve"> e exibição</w:t>
      </w:r>
      <w:r w:rsidR="00122601">
        <w:t xml:space="preserve"> de documentos, prova pericial </w:t>
      </w:r>
      <w:r w:rsidR="00DD315E" w:rsidRPr="00F2680A">
        <w:t>sendo necessário</w:t>
      </w:r>
      <w:r w:rsidR="00122601">
        <w:t xml:space="preserve"> </w:t>
      </w:r>
      <w:r w:rsidR="00122601" w:rsidRPr="00122601">
        <w:t>e demais provas que vierem a ser produzidas</w:t>
      </w:r>
      <w:r w:rsidR="00122601">
        <w:t xml:space="preserve"> </w:t>
      </w:r>
      <w:r w:rsidR="00FC45F2" w:rsidRPr="00FC45F2">
        <w:rPr>
          <w:b/>
          <w:i/>
        </w:rPr>
        <w:t xml:space="preserve">“ad perpetuam </w:t>
      </w:r>
      <w:r w:rsidR="00FC45F2" w:rsidRPr="00FC45F2">
        <w:rPr>
          <w:b/>
          <w:i/>
          <w:iCs/>
        </w:rPr>
        <w:t xml:space="preserve">rei </w:t>
      </w:r>
      <w:proofErr w:type="spellStart"/>
      <w:r w:rsidR="00FC45F2" w:rsidRPr="00FC45F2">
        <w:rPr>
          <w:b/>
          <w:i/>
          <w:iCs/>
        </w:rPr>
        <w:t>memoriam</w:t>
      </w:r>
      <w:proofErr w:type="spellEnd"/>
      <w:r w:rsidR="00FC45F2" w:rsidRPr="00FC45F2">
        <w:rPr>
          <w:b/>
          <w:i/>
        </w:rPr>
        <w:t>”</w:t>
      </w:r>
      <w:r w:rsidR="00122601" w:rsidRPr="00FC45F2">
        <w:rPr>
          <w:b/>
          <w:i/>
        </w:rPr>
        <w:t>.</w:t>
      </w:r>
    </w:p>
    <w:p w:rsidR="00E13AEA" w:rsidRDefault="00E13AEA" w:rsidP="00F2680A">
      <w:pPr>
        <w:jc w:val="both"/>
      </w:pPr>
    </w:p>
    <w:p w:rsidR="00E13AEA" w:rsidRDefault="00F2680A" w:rsidP="007A3667">
      <w:pPr>
        <w:jc w:val="both"/>
        <w:rPr>
          <w:rFonts w:cs="Arial"/>
        </w:rPr>
      </w:pPr>
      <w:r>
        <w:t xml:space="preserve"> </w:t>
      </w:r>
      <w:r>
        <w:tab/>
      </w:r>
      <w:r>
        <w:tab/>
      </w:r>
      <w:r>
        <w:tab/>
      </w:r>
      <w:r>
        <w:tab/>
      </w:r>
      <w:r w:rsidR="00DD315E" w:rsidRPr="00F2680A">
        <w:t>Dá-se à causa o valor de</w:t>
      </w:r>
      <w:r w:rsidR="00DD315E" w:rsidRPr="00156A3E">
        <w:rPr>
          <w:b/>
        </w:rPr>
        <w:t xml:space="preserve"> </w:t>
      </w:r>
      <w:r w:rsidR="00EC447D" w:rsidRPr="00EC447D">
        <w:rPr>
          <w:b/>
          <w:u w:color="000000"/>
        </w:rPr>
        <w:t>R$</w:t>
      </w:r>
      <w:r w:rsidR="00EC447D" w:rsidRPr="00EC447D">
        <w:rPr>
          <w:b/>
          <w:spacing w:val="26"/>
          <w:u w:color="000000"/>
        </w:rPr>
        <w:t xml:space="preserve"> </w:t>
      </w:r>
      <w:r w:rsidR="007E157D">
        <w:rPr>
          <w:b/>
          <w:spacing w:val="26"/>
          <w:u w:color="000000"/>
        </w:rPr>
        <w:t>1</w:t>
      </w:r>
      <w:r w:rsidR="001A0A71">
        <w:rPr>
          <w:b/>
          <w:spacing w:val="26"/>
          <w:u w:color="000000"/>
        </w:rPr>
        <w:t>.000,00</w:t>
      </w:r>
      <w:r w:rsidR="00EC447D" w:rsidRPr="00EC447D">
        <w:rPr>
          <w:b/>
          <w:spacing w:val="29"/>
          <w:u w:color="000000"/>
        </w:rPr>
        <w:t xml:space="preserve"> </w:t>
      </w:r>
      <w:r w:rsidR="00EC447D" w:rsidRPr="00EC447D">
        <w:rPr>
          <w:b/>
          <w:spacing w:val="-1"/>
          <w:u w:color="000000"/>
        </w:rPr>
        <w:t>(</w:t>
      </w:r>
      <w:r w:rsidR="001A0A71">
        <w:rPr>
          <w:b/>
          <w:spacing w:val="-1"/>
          <w:u w:color="000000"/>
        </w:rPr>
        <w:t>hum</w:t>
      </w:r>
      <w:r w:rsidR="004C56C3">
        <w:rPr>
          <w:b/>
          <w:spacing w:val="-1"/>
          <w:u w:color="000000"/>
        </w:rPr>
        <w:t xml:space="preserve"> </w:t>
      </w:r>
      <w:r w:rsidR="007E157D">
        <w:rPr>
          <w:b/>
          <w:spacing w:val="-1"/>
          <w:u w:color="000000"/>
        </w:rPr>
        <w:t>mil</w:t>
      </w:r>
      <w:r w:rsidR="001A0A71">
        <w:rPr>
          <w:b/>
          <w:spacing w:val="-1"/>
          <w:u w:color="000000"/>
        </w:rPr>
        <w:t xml:space="preserve"> reais</w:t>
      </w:r>
      <w:r w:rsidR="00EC447D" w:rsidRPr="00EC447D">
        <w:rPr>
          <w:b/>
          <w:spacing w:val="-1"/>
          <w:u w:color="000000"/>
        </w:rPr>
        <w:t>)</w:t>
      </w:r>
      <w:r w:rsidR="008374C0">
        <w:rPr>
          <w:spacing w:val="21"/>
        </w:rPr>
        <w:t xml:space="preserve">, </w:t>
      </w:r>
      <w:r w:rsidR="00A72A01">
        <w:rPr>
          <w:spacing w:val="-1"/>
          <w:u w:color="000000"/>
        </w:rPr>
        <w:t>para fins processuais.</w:t>
      </w:r>
    </w:p>
    <w:p w:rsidR="00375344" w:rsidRDefault="00375344" w:rsidP="00536110">
      <w:pPr>
        <w:ind w:left="2410" w:firstLine="426"/>
        <w:jc w:val="both"/>
        <w:rPr>
          <w:rFonts w:cs="Arial"/>
        </w:rPr>
      </w:pPr>
    </w:p>
    <w:p w:rsidR="00AC061D" w:rsidRDefault="00AC061D" w:rsidP="00536110">
      <w:pPr>
        <w:ind w:left="2410" w:firstLine="426"/>
        <w:jc w:val="both"/>
        <w:rPr>
          <w:rFonts w:cs="Arial"/>
        </w:rPr>
      </w:pPr>
    </w:p>
    <w:p w:rsidR="00AC061D" w:rsidRDefault="00AC061D" w:rsidP="00536110">
      <w:pPr>
        <w:ind w:left="2410" w:firstLine="426"/>
        <w:jc w:val="both"/>
        <w:rPr>
          <w:rFonts w:cs="Arial"/>
        </w:rPr>
      </w:pPr>
    </w:p>
    <w:p w:rsidR="00EE70D9" w:rsidRDefault="00EE70D9" w:rsidP="007A3667">
      <w:pPr>
        <w:ind w:left="2410" w:firstLine="426"/>
        <w:jc w:val="both"/>
        <w:rPr>
          <w:rFonts w:cs="Arial"/>
        </w:rPr>
      </w:pPr>
    </w:p>
    <w:p w:rsidR="00DA3861" w:rsidRDefault="00151D4B" w:rsidP="007A3667">
      <w:pPr>
        <w:ind w:left="2410" w:firstLine="426"/>
        <w:jc w:val="both"/>
        <w:rPr>
          <w:rFonts w:cs="Arial"/>
        </w:rPr>
      </w:pPr>
      <w:r>
        <w:rPr>
          <w:rFonts w:cs="Arial"/>
        </w:rPr>
        <w:t>Nestes termos p</w:t>
      </w:r>
      <w:r w:rsidR="0036473F" w:rsidRPr="0048369E">
        <w:rPr>
          <w:rFonts w:cs="Arial"/>
        </w:rPr>
        <w:t>ede deferimento.</w:t>
      </w:r>
    </w:p>
    <w:p w:rsidR="00650217" w:rsidRDefault="00650217" w:rsidP="00A17554">
      <w:pPr>
        <w:ind w:left="1701"/>
        <w:jc w:val="both"/>
        <w:rPr>
          <w:rFonts w:cs="Arial"/>
        </w:rPr>
      </w:pPr>
    </w:p>
    <w:p w:rsidR="00EE70D9" w:rsidRDefault="00EE70D9" w:rsidP="00A17554">
      <w:pPr>
        <w:ind w:left="1701"/>
        <w:jc w:val="both"/>
        <w:rPr>
          <w:rFonts w:cs="Arial"/>
        </w:rPr>
      </w:pPr>
    </w:p>
    <w:p w:rsidR="00AC061D" w:rsidRDefault="00AC061D" w:rsidP="00A17554">
      <w:pPr>
        <w:ind w:left="1701"/>
        <w:jc w:val="both"/>
        <w:rPr>
          <w:rFonts w:cs="Arial"/>
        </w:rPr>
      </w:pPr>
    </w:p>
    <w:p w:rsidR="00AC061D" w:rsidRDefault="00AC061D" w:rsidP="00A17554">
      <w:pPr>
        <w:ind w:left="1701"/>
        <w:jc w:val="both"/>
        <w:rPr>
          <w:rFonts w:cs="Arial"/>
        </w:rPr>
      </w:pPr>
    </w:p>
    <w:p w:rsidR="00375344" w:rsidRPr="0048369E" w:rsidRDefault="00375344" w:rsidP="00A17554">
      <w:pPr>
        <w:ind w:left="1701"/>
        <w:jc w:val="both"/>
        <w:rPr>
          <w:rFonts w:cs="Arial"/>
        </w:rPr>
      </w:pPr>
    </w:p>
    <w:p w:rsidR="0036473F" w:rsidRPr="0048369E" w:rsidRDefault="0036473F" w:rsidP="00A17554">
      <w:pPr>
        <w:ind w:left="1701"/>
        <w:jc w:val="right"/>
        <w:rPr>
          <w:rFonts w:cs="Arial"/>
        </w:rPr>
      </w:pPr>
      <w:r w:rsidRPr="0048369E">
        <w:rPr>
          <w:rFonts w:cs="Arial"/>
        </w:rPr>
        <w:t xml:space="preserve">Campo Grande (MS), </w:t>
      </w:r>
      <w:r w:rsidR="00B95AFD">
        <w:rPr>
          <w:rFonts w:cs="Arial"/>
        </w:rPr>
        <w:t>25</w:t>
      </w:r>
      <w:r w:rsidRPr="0048369E">
        <w:rPr>
          <w:rFonts w:cs="Arial"/>
        </w:rPr>
        <w:t xml:space="preserve"> de </w:t>
      </w:r>
      <w:r w:rsidR="00912BB7">
        <w:rPr>
          <w:rFonts w:cs="Arial"/>
        </w:rPr>
        <w:t>Maio</w:t>
      </w:r>
      <w:r w:rsidRPr="0048369E">
        <w:rPr>
          <w:rFonts w:cs="Arial"/>
        </w:rPr>
        <w:t xml:space="preserve"> de 201</w:t>
      </w:r>
      <w:r w:rsidR="004918EF">
        <w:rPr>
          <w:rFonts w:cs="Arial"/>
        </w:rPr>
        <w:t>6</w:t>
      </w:r>
      <w:r w:rsidRPr="0048369E">
        <w:rPr>
          <w:rFonts w:cs="Arial"/>
        </w:rPr>
        <w:t>.</w:t>
      </w:r>
    </w:p>
    <w:p w:rsidR="005D2045" w:rsidRDefault="005D2045" w:rsidP="00A17554">
      <w:pPr>
        <w:ind w:left="1701"/>
        <w:jc w:val="center"/>
        <w:rPr>
          <w:rFonts w:cs="Arial"/>
          <w:sz w:val="20"/>
        </w:rPr>
      </w:pPr>
    </w:p>
    <w:p w:rsidR="00AC061D" w:rsidRDefault="00AC061D" w:rsidP="00A17554">
      <w:pPr>
        <w:ind w:left="1701"/>
        <w:jc w:val="center"/>
        <w:rPr>
          <w:rFonts w:cs="Arial"/>
          <w:sz w:val="20"/>
        </w:rPr>
      </w:pPr>
    </w:p>
    <w:p w:rsidR="00AC061D" w:rsidRDefault="00AC061D" w:rsidP="00A17554">
      <w:pPr>
        <w:ind w:left="1701"/>
        <w:jc w:val="center"/>
        <w:rPr>
          <w:rFonts w:cs="Arial"/>
          <w:sz w:val="20"/>
        </w:rPr>
      </w:pPr>
    </w:p>
    <w:p w:rsidR="00AC061D" w:rsidRDefault="00AC061D" w:rsidP="00A17554">
      <w:pPr>
        <w:ind w:left="1701"/>
        <w:jc w:val="center"/>
        <w:rPr>
          <w:rFonts w:cs="Arial"/>
          <w:sz w:val="20"/>
        </w:rPr>
      </w:pPr>
    </w:p>
    <w:p w:rsidR="00AC061D" w:rsidRDefault="00AC061D" w:rsidP="00A17554">
      <w:pPr>
        <w:ind w:left="1701"/>
        <w:jc w:val="center"/>
        <w:rPr>
          <w:rFonts w:cs="Arial"/>
          <w:sz w:val="20"/>
        </w:rPr>
      </w:pPr>
    </w:p>
    <w:p w:rsidR="00995EEC" w:rsidRDefault="00995EEC" w:rsidP="00A17554">
      <w:pPr>
        <w:ind w:left="1701"/>
        <w:jc w:val="center"/>
        <w:rPr>
          <w:rFonts w:cs="Arial"/>
          <w:sz w:val="20"/>
        </w:rPr>
      </w:pPr>
    </w:p>
    <w:p w:rsidR="00151D4B" w:rsidRDefault="00151D4B" w:rsidP="00A17554">
      <w:pPr>
        <w:ind w:left="1701"/>
        <w:jc w:val="center"/>
        <w:rPr>
          <w:rFonts w:cs="Arial"/>
          <w:sz w:val="20"/>
        </w:rPr>
      </w:pPr>
    </w:p>
    <w:p w:rsidR="00375344" w:rsidRDefault="00375344" w:rsidP="00A17554">
      <w:pPr>
        <w:ind w:left="1701"/>
        <w:jc w:val="center"/>
        <w:rPr>
          <w:rFonts w:cs="Arial"/>
          <w:sz w:val="2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7"/>
        <w:gridCol w:w="1623"/>
        <w:gridCol w:w="4181"/>
      </w:tblGrid>
      <w:tr w:rsidR="00375344" w:rsidTr="00151D4B">
        <w:tc>
          <w:tcPr>
            <w:tcW w:w="4536" w:type="dxa"/>
          </w:tcPr>
          <w:p w:rsidR="00375344" w:rsidRDefault="00375344" w:rsidP="00375344">
            <w:pPr>
              <w:jc w:val="center"/>
              <w:rPr>
                <w:rFonts w:cs="Arial"/>
                <w:b/>
                <w:sz w:val="18"/>
              </w:rPr>
            </w:pPr>
          </w:p>
          <w:p w:rsidR="00375344" w:rsidRPr="00375344" w:rsidRDefault="00375344" w:rsidP="00375344">
            <w:pPr>
              <w:jc w:val="center"/>
              <w:rPr>
                <w:rFonts w:cs="Arial"/>
                <w:b/>
                <w:sz w:val="18"/>
              </w:rPr>
            </w:pPr>
            <w:r w:rsidRPr="00375344">
              <w:rPr>
                <w:rFonts w:cs="Arial"/>
                <w:b/>
                <w:sz w:val="18"/>
              </w:rPr>
              <w:t>TIRMIANO DO NASCIMENTO ELIAS</w:t>
            </w:r>
          </w:p>
          <w:p w:rsidR="00375344" w:rsidRPr="00375344" w:rsidRDefault="00375344" w:rsidP="00375344">
            <w:pPr>
              <w:jc w:val="center"/>
              <w:rPr>
                <w:rFonts w:cs="Arial"/>
                <w:b/>
                <w:sz w:val="18"/>
              </w:rPr>
            </w:pPr>
            <w:r w:rsidRPr="00375344">
              <w:rPr>
                <w:rFonts w:cs="Arial"/>
                <w:b/>
                <w:sz w:val="18"/>
              </w:rPr>
              <w:t>OAB 13.985/MS</w:t>
            </w:r>
          </w:p>
          <w:p w:rsidR="00375344" w:rsidRDefault="00375344" w:rsidP="00375344">
            <w:pPr>
              <w:jc w:val="center"/>
              <w:rPr>
                <w:rFonts w:cs="Arial"/>
                <w:b/>
                <w:sz w:val="18"/>
              </w:rPr>
            </w:pPr>
            <w:r w:rsidRPr="00375344">
              <w:rPr>
                <w:rFonts w:cs="Arial"/>
                <w:b/>
                <w:sz w:val="18"/>
              </w:rPr>
              <w:t>Chancelado por certificação digital</w:t>
            </w:r>
          </w:p>
          <w:p w:rsidR="00375344" w:rsidRDefault="00375344" w:rsidP="00375344">
            <w:pPr>
              <w:jc w:val="center"/>
              <w:rPr>
                <w:rFonts w:cs="Arial"/>
                <w:sz w:val="20"/>
              </w:rPr>
            </w:pPr>
          </w:p>
        </w:tc>
        <w:tc>
          <w:tcPr>
            <w:tcW w:w="709" w:type="dxa"/>
          </w:tcPr>
          <w:p w:rsidR="00375344" w:rsidRDefault="00151D4B" w:rsidP="00A17554">
            <w:pPr>
              <w:jc w:val="center"/>
              <w:rPr>
                <w:rFonts w:cs="Arial"/>
                <w:sz w:val="20"/>
              </w:rPr>
            </w:pPr>
            <w: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35pt;height:51.05pt" o:ole="">
                  <v:imagedata r:id="rId11" o:title=""/>
                </v:shape>
                <o:OLEObject Type="Embed" ProgID="PBrush" ShapeID="_x0000_i1025" DrawAspect="Content" ObjectID="_1529410828" r:id="rId12"/>
              </w:object>
            </w:r>
          </w:p>
        </w:tc>
        <w:tc>
          <w:tcPr>
            <w:tcW w:w="4666" w:type="dxa"/>
          </w:tcPr>
          <w:p w:rsidR="00375344" w:rsidRDefault="00375344" w:rsidP="00375344">
            <w:pPr>
              <w:jc w:val="center"/>
              <w:rPr>
                <w:rFonts w:cs="Arial"/>
                <w:b/>
                <w:sz w:val="18"/>
              </w:rPr>
            </w:pPr>
          </w:p>
          <w:p w:rsidR="00375344" w:rsidRPr="00375344" w:rsidRDefault="00375344" w:rsidP="00375344">
            <w:pPr>
              <w:jc w:val="center"/>
              <w:rPr>
                <w:rFonts w:cs="Arial"/>
                <w:b/>
                <w:sz w:val="18"/>
              </w:rPr>
            </w:pPr>
            <w:r w:rsidRPr="00375344">
              <w:rPr>
                <w:rFonts w:cs="Arial"/>
                <w:b/>
                <w:sz w:val="18"/>
              </w:rPr>
              <w:t>REINALDO PEREIRA DA SILVA</w:t>
            </w:r>
          </w:p>
          <w:p w:rsidR="00375344" w:rsidRPr="00375344" w:rsidRDefault="00375344" w:rsidP="00375344">
            <w:pPr>
              <w:jc w:val="center"/>
              <w:rPr>
                <w:rFonts w:cs="Arial"/>
                <w:b/>
                <w:sz w:val="18"/>
              </w:rPr>
            </w:pPr>
            <w:r w:rsidRPr="00375344">
              <w:rPr>
                <w:rFonts w:cs="Arial"/>
                <w:b/>
                <w:sz w:val="18"/>
              </w:rPr>
              <w:t>OAB 19.571/MS</w:t>
            </w:r>
          </w:p>
          <w:p w:rsidR="00375344" w:rsidRDefault="00375344" w:rsidP="00A17554">
            <w:pPr>
              <w:jc w:val="center"/>
              <w:rPr>
                <w:rFonts w:cs="Arial"/>
                <w:sz w:val="20"/>
              </w:rPr>
            </w:pPr>
          </w:p>
        </w:tc>
      </w:tr>
    </w:tbl>
    <w:p w:rsidR="00B95AFD" w:rsidRDefault="00B95AFD" w:rsidP="003E7589">
      <w:pPr>
        <w:rPr>
          <w:rFonts w:cs="Arial"/>
          <w:b/>
          <w:sz w:val="16"/>
        </w:rPr>
      </w:pPr>
    </w:p>
    <w:sectPr w:rsidR="00B95AFD" w:rsidSect="00803881">
      <w:headerReference w:type="default" r:id="rId13"/>
      <w:footerReference w:type="even" r:id="rId14"/>
      <w:footerReference w:type="default" r:id="rId15"/>
      <w:pgSz w:w="12242" w:h="20163" w:code="120"/>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E92" w:rsidRDefault="00997E92">
      <w:r>
        <w:separator/>
      </w:r>
    </w:p>
  </w:endnote>
  <w:endnote w:type="continuationSeparator" w:id="0">
    <w:p w:rsidR="00997E92" w:rsidRDefault="00997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parajita">
    <w:altName w:val="Arial"/>
    <w:charset w:val="00"/>
    <w:family w:val="swiss"/>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Times New Roman,BoldItalic">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13B" w:rsidRDefault="008910D3">
    <w:pPr>
      <w:pStyle w:val="Rodap"/>
      <w:framePr w:wrap="around" w:vAnchor="text" w:hAnchor="margin" w:xAlign="right" w:y="1"/>
      <w:rPr>
        <w:rStyle w:val="Nmerodepgina"/>
      </w:rPr>
    </w:pPr>
    <w:r>
      <w:rPr>
        <w:rStyle w:val="Nmerodepgina"/>
      </w:rPr>
      <w:fldChar w:fldCharType="begin"/>
    </w:r>
    <w:r w:rsidR="00A8013B">
      <w:rPr>
        <w:rStyle w:val="Nmerodepgina"/>
      </w:rPr>
      <w:instrText xml:space="preserve">PAGE  </w:instrText>
    </w:r>
    <w:r>
      <w:rPr>
        <w:rStyle w:val="Nmerodepgina"/>
      </w:rPr>
      <w:fldChar w:fldCharType="end"/>
    </w:r>
  </w:p>
  <w:p w:rsidR="00A8013B" w:rsidRDefault="00A8013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13B" w:rsidRDefault="008910D3">
    <w:pPr>
      <w:pStyle w:val="Rodap"/>
      <w:framePr w:wrap="around" w:vAnchor="text" w:hAnchor="margin" w:xAlign="right" w:y="1"/>
      <w:rPr>
        <w:rStyle w:val="Nmerodepgina"/>
      </w:rPr>
    </w:pPr>
    <w:r>
      <w:rPr>
        <w:rStyle w:val="Nmerodepgina"/>
      </w:rPr>
      <w:fldChar w:fldCharType="begin"/>
    </w:r>
    <w:r w:rsidR="00A8013B">
      <w:rPr>
        <w:rStyle w:val="Nmerodepgina"/>
      </w:rPr>
      <w:instrText xml:space="preserve">PAGE  </w:instrText>
    </w:r>
    <w:r>
      <w:rPr>
        <w:rStyle w:val="Nmerodepgina"/>
      </w:rPr>
      <w:fldChar w:fldCharType="separate"/>
    </w:r>
    <w:r w:rsidR="00563351">
      <w:rPr>
        <w:rStyle w:val="Nmerodepgina"/>
        <w:noProof/>
      </w:rPr>
      <w:t>1</w:t>
    </w:r>
    <w:r>
      <w:rPr>
        <w:rStyle w:val="Nmerodepgina"/>
      </w:rPr>
      <w:fldChar w:fldCharType="end"/>
    </w:r>
  </w:p>
  <w:p w:rsidR="00A8013B" w:rsidRDefault="00563351" w:rsidP="00615EC1">
    <w:pPr>
      <w:pStyle w:val="Rodap"/>
      <w:jc w:val="center"/>
    </w:pPr>
    <w:r>
      <w:pict>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position-horizontal-relative:char;mso-position-vertical-relative:line;mso-width-percent:1000;mso-width-relative:margin" fillcolor="black" stroked="f">
          <v:fill r:id="rId1" o:title="Light horizontal" type="pattern"/>
          <w10:wrap type="none" anchorx="margin" anchory="page"/>
          <w10:anchorlock/>
        </v:shape>
      </w:pict>
    </w:r>
  </w:p>
  <w:p w:rsidR="00A8013B" w:rsidRPr="00615EC1" w:rsidRDefault="00A8013B"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A8013B" w:rsidRPr="00615EC1" w:rsidRDefault="00A8013B"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E92" w:rsidRDefault="00997E92">
      <w:r>
        <w:separator/>
      </w:r>
    </w:p>
  </w:footnote>
  <w:footnote w:type="continuationSeparator" w:id="0">
    <w:p w:rsidR="00997E92" w:rsidRDefault="00997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13B" w:rsidRDefault="00A8013B">
    <w:pPr>
      <w:pStyle w:val="Cabealho"/>
      <w:framePr w:wrap="around" w:vAnchor="text" w:hAnchor="margin" w:xAlign="right" w:y="1"/>
      <w:rPr>
        <w:rStyle w:val="Nmerodepgina"/>
        <w:i/>
      </w:rPr>
    </w:pPr>
  </w:p>
  <w:tbl>
    <w:tblPr>
      <w:tblW w:w="0" w:type="auto"/>
      <w:tblLook w:val="04A0"/>
    </w:tblPr>
    <w:tblGrid>
      <w:gridCol w:w="1289"/>
      <w:gridCol w:w="3639"/>
      <w:gridCol w:w="5062"/>
    </w:tblGrid>
    <w:tr w:rsidR="00A8013B" w:rsidRPr="00532341" w:rsidTr="00AF23F1">
      <w:tc>
        <w:tcPr>
          <w:tcW w:w="1289" w:type="dxa"/>
        </w:tcPr>
        <w:p w:rsidR="00A8013B" w:rsidRPr="00042934" w:rsidRDefault="00A8013B"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6pt;height:36.85pt" o:ole="">
                <v:imagedata r:id="rId1" o:title=""/>
              </v:shape>
              <o:OLEObject Type="Embed" ProgID="PBrush" ShapeID="_x0000_i1027" DrawAspect="Content" ObjectID="_1529410829" r:id="rId2"/>
            </w:object>
          </w:r>
        </w:p>
      </w:tc>
      <w:tc>
        <w:tcPr>
          <w:tcW w:w="3639" w:type="dxa"/>
        </w:tcPr>
        <w:p w:rsidR="00A8013B" w:rsidRPr="00EC447D" w:rsidRDefault="00A8013B" w:rsidP="00042934">
          <w:pPr>
            <w:tabs>
              <w:tab w:val="center" w:pos="4419"/>
              <w:tab w:val="right" w:pos="8838"/>
            </w:tabs>
            <w:ind w:right="360"/>
            <w:rPr>
              <w:rFonts w:ascii="Brush Script MT" w:hAnsi="Brush Script MT" w:cs="Brush Script MT"/>
              <w:i/>
              <w:iCs/>
              <w:sz w:val="22"/>
              <w:szCs w:val="52"/>
            </w:rPr>
          </w:pPr>
          <w:proofErr w:type="spellStart"/>
          <w:r w:rsidRPr="00EC447D">
            <w:rPr>
              <w:rFonts w:ascii="Brush Script MT" w:hAnsi="Brush Script MT" w:cs="Brush Script MT"/>
              <w:i/>
              <w:iCs/>
              <w:sz w:val="26"/>
              <w:szCs w:val="26"/>
            </w:rPr>
            <w:t>Tirmiano</w:t>
          </w:r>
          <w:proofErr w:type="spellEnd"/>
          <w:r w:rsidRPr="00EC447D">
            <w:rPr>
              <w:rFonts w:ascii="Brush Script MT" w:hAnsi="Brush Script MT" w:cs="Brush Script MT"/>
              <w:i/>
              <w:iCs/>
              <w:sz w:val="26"/>
              <w:szCs w:val="26"/>
            </w:rPr>
            <w:t xml:space="preserve"> Elias</w:t>
          </w:r>
          <w:r w:rsidRPr="00EC447D">
            <w:rPr>
              <w:rFonts w:ascii="Times New Roman" w:hAnsi="Times New Roman"/>
              <w:b/>
              <w:i/>
              <w:sz w:val="12"/>
            </w:rPr>
            <w:t xml:space="preserve"> - </w:t>
          </w:r>
          <w:r w:rsidRPr="00EC447D">
            <w:rPr>
              <w:rFonts w:ascii="Calibri" w:hAnsi="Calibri"/>
              <w:b/>
              <w:i/>
              <w:sz w:val="16"/>
            </w:rPr>
            <w:t>OAB/MS 13.985</w:t>
          </w:r>
        </w:p>
        <w:p w:rsidR="00A8013B" w:rsidRPr="00EC447D" w:rsidRDefault="00A8013B"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rsidR="00A8013B" w:rsidRPr="00EC447D" w:rsidRDefault="008910D3" w:rsidP="00042934">
          <w:pPr>
            <w:jc w:val="both"/>
            <w:rPr>
              <w:rFonts w:ascii="Times New Roman" w:hAnsi="Times New Roman"/>
              <w:b/>
              <w:i/>
              <w:sz w:val="10"/>
            </w:rPr>
          </w:pPr>
          <w:r>
            <w:rPr>
              <w:rFonts w:ascii="Times New Roman" w:hAnsi="Times New Roman"/>
              <w:b/>
              <w:i/>
              <w:noProof/>
              <w:sz w:val="10"/>
            </w:rPr>
            <w:pict>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rsidR="00A8013B" w:rsidRPr="00AF23F1" w:rsidRDefault="00A8013B" w:rsidP="00042934">
          <w:pPr>
            <w:jc w:val="both"/>
            <w:rPr>
              <w:rFonts w:cs="Arial"/>
              <w:sz w:val="26"/>
              <w:szCs w:val="26"/>
            </w:rPr>
          </w:pPr>
          <w:r w:rsidRPr="00EC447D">
            <w:rPr>
              <w:rFonts w:ascii="Times New Roman" w:hAnsi="Times New Roman"/>
              <w:b/>
              <w:i/>
              <w:szCs w:val="26"/>
            </w:rPr>
            <w:t xml:space="preserve">Advogados </w:t>
          </w:r>
        </w:p>
      </w:tc>
      <w:tc>
        <w:tcPr>
          <w:tcW w:w="5062" w:type="dxa"/>
        </w:tcPr>
        <w:p w:rsidR="00A8013B" w:rsidRPr="00EC447D" w:rsidRDefault="00A8013B" w:rsidP="00532341">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Email: </w:t>
          </w:r>
          <w:hyperlink r:id="rId3" w:history="1">
            <w:r w:rsidRPr="00EC447D">
              <w:rPr>
                <w:rStyle w:val="Hyperlink"/>
                <w:b/>
                <w:i/>
                <w:sz w:val="18"/>
              </w:rPr>
              <w:t>juridico@agmcontabilidade.com.br</w:t>
            </w:r>
          </w:hyperlink>
        </w:p>
        <w:p w:rsidR="00A8013B" w:rsidRPr="00532341" w:rsidRDefault="00A8013B" w:rsidP="00532341">
          <w:pPr>
            <w:jc w:val="both"/>
            <w:rPr>
              <w:rFonts w:cs="Arial"/>
              <w:b/>
              <w:i/>
              <w:sz w:val="20"/>
            </w:rPr>
          </w:pPr>
        </w:p>
      </w:tc>
    </w:tr>
  </w:tbl>
  <w:p w:rsidR="00A8013B" w:rsidRPr="00042934" w:rsidRDefault="008910D3" w:rsidP="00042934">
    <w:pPr>
      <w:jc w:val="center"/>
      <w:rPr>
        <w:rFonts w:cs="Arial"/>
        <w:b/>
        <w:i/>
        <w:sz w:val="18"/>
        <w:u w:val="single"/>
      </w:rPr>
    </w:pPr>
    <w:r>
      <w:rPr>
        <w:rFonts w:cs="Arial"/>
        <w:b/>
        <w:i/>
        <w:noProof/>
        <w:sz w:val="18"/>
        <w:u w:val="single"/>
      </w:rPr>
      <w:pict>
        <v:shape id="_x0000_s2064" type="#_x0000_t32" style="position:absolute;left:0;text-align:left;margin-left:.1pt;margin-top:3.85pt;width:490.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2863"/>
    <w:multiLevelType w:val="hybridMultilevel"/>
    <w:tmpl w:val="5770B7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6">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7">
    <w:nsid w:val="17095FF8"/>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8">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9">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2">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3">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4">
    <w:nsid w:val="339E692D"/>
    <w:multiLevelType w:val="hybridMultilevel"/>
    <w:tmpl w:val="713A2152"/>
    <w:lvl w:ilvl="0" w:tplc="04160017">
      <w:start w:val="1"/>
      <w:numFmt w:val="lowerLetter"/>
      <w:lvlText w:val="%1)"/>
      <w:lvlJc w:val="left"/>
      <w:pPr>
        <w:ind w:left="4974" w:hanging="360"/>
      </w:p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abstractNum w:abstractNumId="15">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6">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7">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18">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19">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1">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2">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3">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24">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6">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27">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28">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30">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31">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32">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3">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34">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35">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37">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38">
    <w:nsid w:val="7E8764E3"/>
    <w:multiLevelType w:val="hybridMultilevel"/>
    <w:tmpl w:val="3E8CED1A"/>
    <w:lvl w:ilvl="0" w:tplc="9858E880">
      <w:start w:val="1"/>
      <w:numFmt w:val="lowerLetter"/>
      <w:lvlText w:val="%1)"/>
      <w:lvlJc w:val="left"/>
      <w:pPr>
        <w:ind w:left="1701" w:hanging="285"/>
        <w:jc w:val="right"/>
      </w:pPr>
      <w:rPr>
        <w:rFonts w:ascii="Cambria" w:eastAsia="Cambria" w:hAnsi="Cambria" w:hint="default"/>
        <w:b/>
        <w:bCs/>
        <w:w w:val="88"/>
        <w:sz w:val="24"/>
        <w:szCs w:val="24"/>
      </w:rPr>
    </w:lvl>
    <w:lvl w:ilvl="1" w:tplc="1BC84EA4">
      <w:start w:val="1"/>
      <w:numFmt w:val="bullet"/>
      <w:lvlText w:val="•"/>
      <w:lvlJc w:val="left"/>
      <w:pPr>
        <w:ind w:left="2700" w:hanging="285"/>
      </w:pPr>
      <w:rPr>
        <w:rFonts w:hint="default"/>
      </w:rPr>
    </w:lvl>
    <w:lvl w:ilvl="2" w:tplc="81D67F00">
      <w:start w:val="1"/>
      <w:numFmt w:val="bullet"/>
      <w:lvlText w:val="•"/>
      <w:lvlJc w:val="left"/>
      <w:pPr>
        <w:ind w:left="3701" w:hanging="285"/>
      </w:pPr>
      <w:rPr>
        <w:rFonts w:hint="default"/>
      </w:rPr>
    </w:lvl>
    <w:lvl w:ilvl="3" w:tplc="96D27838">
      <w:start w:val="1"/>
      <w:numFmt w:val="bullet"/>
      <w:lvlText w:val="•"/>
      <w:lvlJc w:val="left"/>
      <w:pPr>
        <w:ind w:left="4701" w:hanging="285"/>
      </w:pPr>
      <w:rPr>
        <w:rFonts w:hint="default"/>
      </w:rPr>
    </w:lvl>
    <w:lvl w:ilvl="4" w:tplc="78F25FFC">
      <w:start w:val="1"/>
      <w:numFmt w:val="bullet"/>
      <w:lvlText w:val="•"/>
      <w:lvlJc w:val="left"/>
      <w:pPr>
        <w:ind w:left="5702" w:hanging="285"/>
      </w:pPr>
      <w:rPr>
        <w:rFonts w:hint="default"/>
      </w:rPr>
    </w:lvl>
    <w:lvl w:ilvl="5" w:tplc="AAD67484">
      <w:start w:val="1"/>
      <w:numFmt w:val="bullet"/>
      <w:lvlText w:val="•"/>
      <w:lvlJc w:val="left"/>
      <w:pPr>
        <w:ind w:left="6703" w:hanging="285"/>
      </w:pPr>
      <w:rPr>
        <w:rFonts w:hint="default"/>
      </w:rPr>
    </w:lvl>
    <w:lvl w:ilvl="6" w:tplc="6F104666">
      <w:start w:val="1"/>
      <w:numFmt w:val="bullet"/>
      <w:lvlText w:val="•"/>
      <w:lvlJc w:val="left"/>
      <w:pPr>
        <w:ind w:left="7703" w:hanging="285"/>
      </w:pPr>
      <w:rPr>
        <w:rFonts w:hint="default"/>
      </w:rPr>
    </w:lvl>
    <w:lvl w:ilvl="7" w:tplc="4426D264">
      <w:start w:val="1"/>
      <w:numFmt w:val="bullet"/>
      <w:lvlText w:val="•"/>
      <w:lvlJc w:val="left"/>
      <w:pPr>
        <w:ind w:left="8704" w:hanging="285"/>
      </w:pPr>
      <w:rPr>
        <w:rFonts w:hint="default"/>
      </w:rPr>
    </w:lvl>
    <w:lvl w:ilvl="8" w:tplc="06D80836">
      <w:start w:val="1"/>
      <w:numFmt w:val="bullet"/>
      <w:lvlText w:val="•"/>
      <w:lvlJc w:val="left"/>
      <w:pPr>
        <w:ind w:left="9705" w:hanging="285"/>
      </w:pPr>
      <w:rPr>
        <w:rFonts w:hint="default"/>
      </w:rPr>
    </w:lvl>
  </w:abstractNum>
  <w:abstractNum w:abstractNumId="39">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3"/>
  </w:num>
  <w:num w:numId="2">
    <w:abstractNumId w:val="13"/>
  </w:num>
  <w:num w:numId="3">
    <w:abstractNumId w:val="24"/>
  </w:num>
  <w:num w:numId="4">
    <w:abstractNumId w:val="31"/>
  </w:num>
  <w:num w:numId="5">
    <w:abstractNumId w:val="34"/>
  </w:num>
  <w:num w:numId="6">
    <w:abstractNumId w:val="16"/>
  </w:num>
  <w:num w:numId="7">
    <w:abstractNumId w:val="5"/>
  </w:num>
  <w:num w:numId="8">
    <w:abstractNumId w:val="35"/>
  </w:num>
  <w:num w:numId="9">
    <w:abstractNumId w:val="8"/>
  </w:num>
  <w:num w:numId="10">
    <w:abstractNumId w:val="39"/>
  </w:num>
  <w:num w:numId="11">
    <w:abstractNumId w:val="15"/>
  </w:num>
  <w:num w:numId="12">
    <w:abstractNumId w:val="36"/>
  </w:num>
  <w:num w:numId="13">
    <w:abstractNumId w:val="32"/>
  </w:num>
  <w:num w:numId="14">
    <w:abstractNumId w:val="3"/>
  </w:num>
  <w:num w:numId="15">
    <w:abstractNumId w:val="1"/>
  </w:num>
  <w:num w:numId="16">
    <w:abstractNumId w:val="28"/>
  </w:num>
  <w:num w:numId="17">
    <w:abstractNumId w:val="25"/>
  </w:num>
  <w:num w:numId="18">
    <w:abstractNumId w:val="6"/>
  </w:num>
  <w:num w:numId="19">
    <w:abstractNumId w:val="20"/>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4"/>
  </w:num>
  <w:num w:numId="24">
    <w:abstractNumId w:val="12"/>
  </w:num>
  <w:num w:numId="25">
    <w:abstractNumId w:val="18"/>
  </w:num>
  <w:num w:numId="26">
    <w:abstractNumId w:val="21"/>
  </w:num>
  <w:num w:numId="27">
    <w:abstractNumId w:val="26"/>
  </w:num>
  <w:num w:numId="28">
    <w:abstractNumId w:val="23"/>
  </w:num>
  <w:num w:numId="29">
    <w:abstractNumId w:val="29"/>
  </w:num>
  <w:num w:numId="30">
    <w:abstractNumId w:val="27"/>
  </w:num>
  <w:num w:numId="31">
    <w:abstractNumId w:val="37"/>
  </w:num>
  <w:num w:numId="32">
    <w:abstractNumId w:val="30"/>
  </w:num>
  <w:num w:numId="33">
    <w:abstractNumId w:val="17"/>
  </w:num>
  <w:num w:numId="34">
    <w:abstractNumId w:val="2"/>
  </w:num>
  <w:num w:numId="35">
    <w:abstractNumId w:val="9"/>
  </w:num>
  <w:num w:numId="36">
    <w:abstractNumId w:val="22"/>
  </w:num>
  <w:num w:numId="37">
    <w:abstractNumId w:val="11"/>
  </w:num>
  <w:num w:numId="38">
    <w:abstractNumId w:val="7"/>
  </w:num>
  <w:num w:numId="39">
    <w:abstractNumId w:val="0"/>
  </w:num>
  <w:num w:numId="40">
    <w:abstractNumId w:val="14"/>
  </w:num>
  <w:num w:numId="41">
    <w:abstractNumId w:val="38"/>
  </w:num>
  <w:num w:numId="42">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18434">
      <o:colormenu v:ext="edit" strokecolor="red"/>
    </o:shapedefaults>
    <o:shapelayout v:ext="edit">
      <o:idmap v:ext="edit" data="2"/>
      <o:rules v:ext="edit">
        <o:r id="V:Rule3" type="connector" idref="#_x0000_s2056"/>
        <o:r id="V:Rule4" type="connector" idref="#_x0000_s2064"/>
      </o:rules>
    </o:shapelayout>
  </w:hdrShapeDefaults>
  <w:footnotePr>
    <w:footnote w:id="-1"/>
    <w:footnote w:id="0"/>
  </w:footnotePr>
  <w:endnotePr>
    <w:endnote w:id="-1"/>
    <w:endnote w:id="0"/>
  </w:endnotePr>
  <w:compat/>
  <w:rsids>
    <w:rsidRoot w:val="00DB1CB8"/>
    <w:rsid w:val="0000131C"/>
    <w:rsid w:val="000020C6"/>
    <w:rsid w:val="00002774"/>
    <w:rsid w:val="00002A5F"/>
    <w:rsid w:val="00003452"/>
    <w:rsid w:val="00005E72"/>
    <w:rsid w:val="000064B6"/>
    <w:rsid w:val="0000677C"/>
    <w:rsid w:val="000069AE"/>
    <w:rsid w:val="00007FA0"/>
    <w:rsid w:val="00011738"/>
    <w:rsid w:val="000123C6"/>
    <w:rsid w:val="000125FE"/>
    <w:rsid w:val="000129BD"/>
    <w:rsid w:val="00012A4D"/>
    <w:rsid w:val="00012B1C"/>
    <w:rsid w:val="0001311B"/>
    <w:rsid w:val="00013E77"/>
    <w:rsid w:val="0001552C"/>
    <w:rsid w:val="000167FF"/>
    <w:rsid w:val="0001728A"/>
    <w:rsid w:val="0001778F"/>
    <w:rsid w:val="000203C6"/>
    <w:rsid w:val="00021D8D"/>
    <w:rsid w:val="000220E5"/>
    <w:rsid w:val="00023FD5"/>
    <w:rsid w:val="000245E3"/>
    <w:rsid w:val="00024BDD"/>
    <w:rsid w:val="00025223"/>
    <w:rsid w:val="000254DC"/>
    <w:rsid w:val="00025F23"/>
    <w:rsid w:val="00031F0D"/>
    <w:rsid w:val="00033911"/>
    <w:rsid w:val="000341E5"/>
    <w:rsid w:val="00034527"/>
    <w:rsid w:val="000346D8"/>
    <w:rsid w:val="00034C78"/>
    <w:rsid w:val="00035573"/>
    <w:rsid w:val="00036B12"/>
    <w:rsid w:val="00037801"/>
    <w:rsid w:val="000378E3"/>
    <w:rsid w:val="00037AF3"/>
    <w:rsid w:val="00037C34"/>
    <w:rsid w:val="00040350"/>
    <w:rsid w:val="00042934"/>
    <w:rsid w:val="0004657C"/>
    <w:rsid w:val="0004782D"/>
    <w:rsid w:val="000519AF"/>
    <w:rsid w:val="00052146"/>
    <w:rsid w:val="000523F5"/>
    <w:rsid w:val="0005308F"/>
    <w:rsid w:val="00053FC3"/>
    <w:rsid w:val="000552FA"/>
    <w:rsid w:val="00055FBE"/>
    <w:rsid w:val="0005639B"/>
    <w:rsid w:val="000567D0"/>
    <w:rsid w:val="00056B52"/>
    <w:rsid w:val="00057A14"/>
    <w:rsid w:val="00060225"/>
    <w:rsid w:val="0006109F"/>
    <w:rsid w:val="000616C5"/>
    <w:rsid w:val="00061D0A"/>
    <w:rsid w:val="0006355B"/>
    <w:rsid w:val="0006549D"/>
    <w:rsid w:val="00066B32"/>
    <w:rsid w:val="00066E17"/>
    <w:rsid w:val="00066EFD"/>
    <w:rsid w:val="00067450"/>
    <w:rsid w:val="00072CC8"/>
    <w:rsid w:val="00073E72"/>
    <w:rsid w:val="000766F3"/>
    <w:rsid w:val="00080468"/>
    <w:rsid w:val="00080F71"/>
    <w:rsid w:val="00081CB3"/>
    <w:rsid w:val="000846DC"/>
    <w:rsid w:val="000850E0"/>
    <w:rsid w:val="0008599D"/>
    <w:rsid w:val="0008698F"/>
    <w:rsid w:val="00086A93"/>
    <w:rsid w:val="000874A4"/>
    <w:rsid w:val="00087C9F"/>
    <w:rsid w:val="00090528"/>
    <w:rsid w:val="00091035"/>
    <w:rsid w:val="00091188"/>
    <w:rsid w:val="00091817"/>
    <w:rsid w:val="000954E1"/>
    <w:rsid w:val="000A2E82"/>
    <w:rsid w:val="000A426A"/>
    <w:rsid w:val="000A4477"/>
    <w:rsid w:val="000A4A41"/>
    <w:rsid w:val="000A6F6A"/>
    <w:rsid w:val="000B004D"/>
    <w:rsid w:val="000B1EC5"/>
    <w:rsid w:val="000B1F85"/>
    <w:rsid w:val="000B3619"/>
    <w:rsid w:val="000B43B9"/>
    <w:rsid w:val="000B5717"/>
    <w:rsid w:val="000B63C2"/>
    <w:rsid w:val="000B74EB"/>
    <w:rsid w:val="000B77E7"/>
    <w:rsid w:val="000C00F9"/>
    <w:rsid w:val="000C0155"/>
    <w:rsid w:val="000C0D1C"/>
    <w:rsid w:val="000C159E"/>
    <w:rsid w:val="000C187A"/>
    <w:rsid w:val="000C1EBC"/>
    <w:rsid w:val="000C297E"/>
    <w:rsid w:val="000C417D"/>
    <w:rsid w:val="000C54C5"/>
    <w:rsid w:val="000C5694"/>
    <w:rsid w:val="000C5A1F"/>
    <w:rsid w:val="000D2C9B"/>
    <w:rsid w:val="000D2D59"/>
    <w:rsid w:val="000D3D12"/>
    <w:rsid w:val="000D5B4E"/>
    <w:rsid w:val="000D7070"/>
    <w:rsid w:val="000D74A3"/>
    <w:rsid w:val="000E0124"/>
    <w:rsid w:val="000E2C81"/>
    <w:rsid w:val="000E3D81"/>
    <w:rsid w:val="000E5354"/>
    <w:rsid w:val="000F20F1"/>
    <w:rsid w:val="000F2576"/>
    <w:rsid w:val="000F2F1B"/>
    <w:rsid w:val="000F355C"/>
    <w:rsid w:val="000F35E2"/>
    <w:rsid w:val="000F4089"/>
    <w:rsid w:val="000F60F6"/>
    <w:rsid w:val="000F69AB"/>
    <w:rsid w:val="000F7800"/>
    <w:rsid w:val="000F7BAE"/>
    <w:rsid w:val="00100945"/>
    <w:rsid w:val="00100FF5"/>
    <w:rsid w:val="001028BB"/>
    <w:rsid w:val="0010371B"/>
    <w:rsid w:val="00104308"/>
    <w:rsid w:val="00106AA6"/>
    <w:rsid w:val="001070AC"/>
    <w:rsid w:val="00110C73"/>
    <w:rsid w:val="00111242"/>
    <w:rsid w:val="00113414"/>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5BA"/>
    <w:rsid w:val="00127797"/>
    <w:rsid w:val="00131616"/>
    <w:rsid w:val="001333C9"/>
    <w:rsid w:val="00134227"/>
    <w:rsid w:val="00137624"/>
    <w:rsid w:val="00137BED"/>
    <w:rsid w:val="001414BA"/>
    <w:rsid w:val="00141773"/>
    <w:rsid w:val="001417B7"/>
    <w:rsid w:val="00141C54"/>
    <w:rsid w:val="00142CB4"/>
    <w:rsid w:val="00142D33"/>
    <w:rsid w:val="00143703"/>
    <w:rsid w:val="00145323"/>
    <w:rsid w:val="001456C2"/>
    <w:rsid w:val="0014651D"/>
    <w:rsid w:val="00146620"/>
    <w:rsid w:val="00146CC9"/>
    <w:rsid w:val="00147099"/>
    <w:rsid w:val="001474A3"/>
    <w:rsid w:val="00147EE0"/>
    <w:rsid w:val="001504A3"/>
    <w:rsid w:val="00150AAE"/>
    <w:rsid w:val="00150E07"/>
    <w:rsid w:val="00151C43"/>
    <w:rsid w:val="00151D4B"/>
    <w:rsid w:val="00153210"/>
    <w:rsid w:val="00153B16"/>
    <w:rsid w:val="00153B68"/>
    <w:rsid w:val="00154966"/>
    <w:rsid w:val="00154A01"/>
    <w:rsid w:val="00154F8E"/>
    <w:rsid w:val="00155E9B"/>
    <w:rsid w:val="00156A3E"/>
    <w:rsid w:val="0015749C"/>
    <w:rsid w:val="001579A5"/>
    <w:rsid w:val="00157EB2"/>
    <w:rsid w:val="001615B5"/>
    <w:rsid w:val="0016167E"/>
    <w:rsid w:val="00161800"/>
    <w:rsid w:val="00161A7A"/>
    <w:rsid w:val="00161E7F"/>
    <w:rsid w:val="00161F72"/>
    <w:rsid w:val="00164283"/>
    <w:rsid w:val="00164310"/>
    <w:rsid w:val="00164D7C"/>
    <w:rsid w:val="00164F33"/>
    <w:rsid w:val="00167293"/>
    <w:rsid w:val="00170CC6"/>
    <w:rsid w:val="00173496"/>
    <w:rsid w:val="00174066"/>
    <w:rsid w:val="00174FFF"/>
    <w:rsid w:val="00175912"/>
    <w:rsid w:val="001769C9"/>
    <w:rsid w:val="00176A1D"/>
    <w:rsid w:val="00176B2E"/>
    <w:rsid w:val="00177726"/>
    <w:rsid w:val="0018166C"/>
    <w:rsid w:val="00181EBC"/>
    <w:rsid w:val="00182094"/>
    <w:rsid w:val="00183BA7"/>
    <w:rsid w:val="00183C5E"/>
    <w:rsid w:val="00184238"/>
    <w:rsid w:val="00185493"/>
    <w:rsid w:val="00186DE1"/>
    <w:rsid w:val="00187B34"/>
    <w:rsid w:val="00187D65"/>
    <w:rsid w:val="001914AB"/>
    <w:rsid w:val="00191825"/>
    <w:rsid w:val="001922E8"/>
    <w:rsid w:val="0019359E"/>
    <w:rsid w:val="00193765"/>
    <w:rsid w:val="001952C7"/>
    <w:rsid w:val="001A0A71"/>
    <w:rsid w:val="001A0F5F"/>
    <w:rsid w:val="001A13FB"/>
    <w:rsid w:val="001A1994"/>
    <w:rsid w:val="001A1DC0"/>
    <w:rsid w:val="001A1E4C"/>
    <w:rsid w:val="001A2C17"/>
    <w:rsid w:val="001A3D26"/>
    <w:rsid w:val="001A51BC"/>
    <w:rsid w:val="001A6291"/>
    <w:rsid w:val="001A6BD1"/>
    <w:rsid w:val="001A766E"/>
    <w:rsid w:val="001A7C8D"/>
    <w:rsid w:val="001A7F57"/>
    <w:rsid w:val="001B17CA"/>
    <w:rsid w:val="001B3686"/>
    <w:rsid w:val="001B48F7"/>
    <w:rsid w:val="001B5639"/>
    <w:rsid w:val="001B5A44"/>
    <w:rsid w:val="001B7C25"/>
    <w:rsid w:val="001C2AA2"/>
    <w:rsid w:val="001C3650"/>
    <w:rsid w:val="001C3DA0"/>
    <w:rsid w:val="001C7382"/>
    <w:rsid w:val="001D0B06"/>
    <w:rsid w:val="001D133D"/>
    <w:rsid w:val="001D35ED"/>
    <w:rsid w:val="001D4DC6"/>
    <w:rsid w:val="001D7553"/>
    <w:rsid w:val="001D7A29"/>
    <w:rsid w:val="001E0500"/>
    <w:rsid w:val="001E1894"/>
    <w:rsid w:val="001E24AA"/>
    <w:rsid w:val="001E2DF5"/>
    <w:rsid w:val="001E37D5"/>
    <w:rsid w:val="001E4242"/>
    <w:rsid w:val="001E43FE"/>
    <w:rsid w:val="001E494A"/>
    <w:rsid w:val="001E4B77"/>
    <w:rsid w:val="001E5801"/>
    <w:rsid w:val="001E5D59"/>
    <w:rsid w:val="001E632E"/>
    <w:rsid w:val="001E70D8"/>
    <w:rsid w:val="001F0E88"/>
    <w:rsid w:val="001F15FF"/>
    <w:rsid w:val="001F2FAB"/>
    <w:rsid w:val="001F3539"/>
    <w:rsid w:val="001F4F12"/>
    <w:rsid w:val="001F5684"/>
    <w:rsid w:val="001F5ECD"/>
    <w:rsid w:val="001F7518"/>
    <w:rsid w:val="0020019D"/>
    <w:rsid w:val="0020292B"/>
    <w:rsid w:val="00204852"/>
    <w:rsid w:val="00204AC2"/>
    <w:rsid w:val="002050E1"/>
    <w:rsid w:val="0020639F"/>
    <w:rsid w:val="002069FB"/>
    <w:rsid w:val="00210178"/>
    <w:rsid w:val="0021040A"/>
    <w:rsid w:val="002104C3"/>
    <w:rsid w:val="0021056C"/>
    <w:rsid w:val="002113E5"/>
    <w:rsid w:val="00212617"/>
    <w:rsid w:val="00214A41"/>
    <w:rsid w:val="0021629F"/>
    <w:rsid w:val="002167C7"/>
    <w:rsid w:val="002167D7"/>
    <w:rsid w:val="00216E6F"/>
    <w:rsid w:val="0022039E"/>
    <w:rsid w:val="002207BA"/>
    <w:rsid w:val="002209C7"/>
    <w:rsid w:val="002238B1"/>
    <w:rsid w:val="002239CD"/>
    <w:rsid w:val="002260F5"/>
    <w:rsid w:val="00233293"/>
    <w:rsid w:val="00234A58"/>
    <w:rsid w:val="00235674"/>
    <w:rsid w:val="00236BC3"/>
    <w:rsid w:val="00240DD8"/>
    <w:rsid w:val="00242CEA"/>
    <w:rsid w:val="00243BCE"/>
    <w:rsid w:val="0024453B"/>
    <w:rsid w:val="00246EE6"/>
    <w:rsid w:val="00250704"/>
    <w:rsid w:val="002507FA"/>
    <w:rsid w:val="00251712"/>
    <w:rsid w:val="0025227F"/>
    <w:rsid w:val="00253828"/>
    <w:rsid w:val="002541C9"/>
    <w:rsid w:val="0025594B"/>
    <w:rsid w:val="00256DC4"/>
    <w:rsid w:val="00256DCC"/>
    <w:rsid w:val="00257088"/>
    <w:rsid w:val="002602D5"/>
    <w:rsid w:val="002609C0"/>
    <w:rsid w:val="00260C99"/>
    <w:rsid w:val="00261709"/>
    <w:rsid w:val="00263BA3"/>
    <w:rsid w:val="00263E96"/>
    <w:rsid w:val="00264049"/>
    <w:rsid w:val="00264C18"/>
    <w:rsid w:val="00266426"/>
    <w:rsid w:val="002667B4"/>
    <w:rsid w:val="00270F1B"/>
    <w:rsid w:val="002718ED"/>
    <w:rsid w:val="00272C3D"/>
    <w:rsid w:val="00273255"/>
    <w:rsid w:val="00273C7E"/>
    <w:rsid w:val="00274C68"/>
    <w:rsid w:val="00274CE8"/>
    <w:rsid w:val="002759E3"/>
    <w:rsid w:val="0027761D"/>
    <w:rsid w:val="00277D07"/>
    <w:rsid w:val="00280EF9"/>
    <w:rsid w:val="002816DC"/>
    <w:rsid w:val="0028245B"/>
    <w:rsid w:val="0028382B"/>
    <w:rsid w:val="002841F0"/>
    <w:rsid w:val="002844AF"/>
    <w:rsid w:val="00284ABD"/>
    <w:rsid w:val="00284AE8"/>
    <w:rsid w:val="00284E02"/>
    <w:rsid w:val="00286CD1"/>
    <w:rsid w:val="00287350"/>
    <w:rsid w:val="002876F3"/>
    <w:rsid w:val="0028780F"/>
    <w:rsid w:val="002902B4"/>
    <w:rsid w:val="002907A6"/>
    <w:rsid w:val="00292ABE"/>
    <w:rsid w:val="00292C06"/>
    <w:rsid w:val="0029363E"/>
    <w:rsid w:val="00294800"/>
    <w:rsid w:val="0029619F"/>
    <w:rsid w:val="002967AD"/>
    <w:rsid w:val="00296CBD"/>
    <w:rsid w:val="00296F64"/>
    <w:rsid w:val="00297ABC"/>
    <w:rsid w:val="002A0062"/>
    <w:rsid w:val="002A0A08"/>
    <w:rsid w:val="002A1080"/>
    <w:rsid w:val="002A21C4"/>
    <w:rsid w:val="002A3187"/>
    <w:rsid w:val="002A6366"/>
    <w:rsid w:val="002B07B6"/>
    <w:rsid w:val="002B07C4"/>
    <w:rsid w:val="002B0898"/>
    <w:rsid w:val="002B0CC2"/>
    <w:rsid w:val="002B349A"/>
    <w:rsid w:val="002B3CBD"/>
    <w:rsid w:val="002B4F12"/>
    <w:rsid w:val="002B7817"/>
    <w:rsid w:val="002B7908"/>
    <w:rsid w:val="002B7A90"/>
    <w:rsid w:val="002C28D8"/>
    <w:rsid w:val="002C6279"/>
    <w:rsid w:val="002C7F28"/>
    <w:rsid w:val="002D0A6B"/>
    <w:rsid w:val="002D0B21"/>
    <w:rsid w:val="002D0DEC"/>
    <w:rsid w:val="002D2828"/>
    <w:rsid w:val="002D282D"/>
    <w:rsid w:val="002D69C4"/>
    <w:rsid w:val="002E0895"/>
    <w:rsid w:val="002E10FA"/>
    <w:rsid w:val="002E126F"/>
    <w:rsid w:val="002E2027"/>
    <w:rsid w:val="002E2344"/>
    <w:rsid w:val="002E33DC"/>
    <w:rsid w:val="002E3C4C"/>
    <w:rsid w:val="002E565E"/>
    <w:rsid w:val="002E74A0"/>
    <w:rsid w:val="002F0651"/>
    <w:rsid w:val="002F0806"/>
    <w:rsid w:val="002F1230"/>
    <w:rsid w:val="002F16FC"/>
    <w:rsid w:val="002F2163"/>
    <w:rsid w:val="002F36D1"/>
    <w:rsid w:val="002F3908"/>
    <w:rsid w:val="002F6E49"/>
    <w:rsid w:val="002F787C"/>
    <w:rsid w:val="003031F3"/>
    <w:rsid w:val="00304760"/>
    <w:rsid w:val="003048A9"/>
    <w:rsid w:val="003066A2"/>
    <w:rsid w:val="00307FD0"/>
    <w:rsid w:val="00316121"/>
    <w:rsid w:val="00316C0C"/>
    <w:rsid w:val="003172F9"/>
    <w:rsid w:val="003201B6"/>
    <w:rsid w:val="003201E8"/>
    <w:rsid w:val="00320E5E"/>
    <w:rsid w:val="0032215A"/>
    <w:rsid w:val="00322293"/>
    <w:rsid w:val="00322B27"/>
    <w:rsid w:val="00323110"/>
    <w:rsid w:val="00324876"/>
    <w:rsid w:val="00326D4A"/>
    <w:rsid w:val="0033186F"/>
    <w:rsid w:val="00334352"/>
    <w:rsid w:val="003363FE"/>
    <w:rsid w:val="00336B6A"/>
    <w:rsid w:val="00336C8B"/>
    <w:rsid w:val="00337600"/>
    <w:rsid w:val="00337AF1"/>
    <w:rsid w:val="00341069"/>
    <w:rsid w:val="0034127E"/>
    <w:rsid w:val="00341673"/>
    <w:rsid w:val="00341E1D"/>
    <w:rsid w:val="0034246B"/>
    <w:rsid w:val="0034506F"/>
    <w:rsid w:val="003450EB"/>
    <w:rsid w:val="00345F2D"/>
    <w:rsid w:val="003467C5"/>
    <w:rsid w:val="00346A64"/>
    <w:rsid w:val="00346EEF"/>
    <w:rsid w:val="003473B9"/>
    <w:rsid w:val="003473D4"/>
    <w:rsid w:val="00352223"/>
    <w:rsid w:val="00352CC5"/>
    <w:rsid w:val="00353109"/>
    <w:rsid w:val="003542F7"/>
    <w:rsid w:val="00354BA0"/>
    <w:rsid w:val="00354F33"/>
    <w:rsid w:val="00355945"/>
    <w:rsid w:val="003571EC"/>
    <w:rsid w:val="003571FB"/>
    <w:rsid w:val="0036438B"/>
    <w:rsid w:val="0036473F"/>
    <w:rsid w:val="00364FC1"/>
    <w:rsid w:val="00367700"/>
    <w:rsid w:val="003712E5"/>
    <w:rsid w:val="00373991"/>
    <w:rsid w:val="00373DF3"/>
    <w:rsid w:val="00374DF3"/>
    <w:rsid w:val="00375344"/>
    <w:rsid w:val="003763D1"/>
    <w:rsid w:val="0037685F"/>
    <w:rsid w:val="00377971"/>
    <w:rsid w:val="00377C78"/>
    <w:rsid w:val="003803C8"/>
    <w:rsid w:val="00381924"/>
    <w:rsid w:val="00381F34"/>
    <w:rsid w:val="003854B5"/>
    <w:rsid w:val="00387141"/>
    <w:rsid w:val="00387148"/>
    <w:rsid w:val="00390960"/>
    <w:rsid w:val="00390AE1"/>
    <w:rsid w:val="00390C7C"/>
    <w:rsid w:val="00392574"/>
    <w:rsid w:val="00395A02"/>
    <w:rsid w:val="00396B54"/>
    <w:rsid w:val="00397091"/>
    <w:rsid w:val="003A002B"/>
    <w:rsid w:val="003A0506"/>
    <w:rsid w:val="003A0F26"/>
    <w:rsid w:val="003A13F4"/>
    <w:rsid w:val="003A233B"/>
    <w:rsid w:val="003A35BD"/>
    <w:rsid w:val="003A436F"/>
    <w:rsid w:val="003A44D2"/>
    <w:rsid w:val="003A455F"/>
    <w:rsid w:val="003A462D"/>
    <w:rsid w:val="003A505A"/>
    <w:rsid w:val="003A50FA"/>
    <w:rsid w:val="003A51A9"/>
    <w:rsid w:val="003A5AE3"/>
    <w:rsid w:val="003A66F8"/>
    <w:rsid w:val="003A6D33"/>
    <w:rsid w:val="003A6FAC"/>
    <w:rsid w:val="003B1139"/>
    <w:rsid w:val="003B2506"/>
    <w:rsid w:val="003B33C2"/>
    <w:rsid w:val="003B391C"/>
    <w:rsid w:val="003B4AC4"/>
    <w:rsid w:val="003B7A15"/>
    <w:rsid w:val="003C1F43"/>
    <w:rsid w:val="003C23AA"/>
    <w:rsid w:val="003C2B34"/>
    <w:rsid w:val="003C2E5A"/>
    <w:rsid w:val="003C322F"/>
    <w:rsid w:val="003C5174"/>
    <w:rsid w:val="003C5A69"/>
    <w:rsid w:val="003C5F43"/>
    <w:rsid w:val="003C738B"/>
    <w:rsid w:val="003C7C47"/>
    <w:rsid w:val="003D1263"/>
    <w:rsid w:val="003D39E0"/>
    <w:rsid w:val="003D3D84"/>
    <w:rsid w:val="003D3DA7"/>
    <w:rsid w:val="003D4859"/>
    <w:rsid w:val="003D6AEB"/>
    <w:rsid w:val="003D7BEF"/>
    <w:rsid w:val="003E1349"/>
    <w:rsid w:val="003E28AD"/>
    <w:rsid w:val="003E28FA"/>
    <w:rsid w:val="003E2D53"/>
    <w:rsid w:val="003E4F08"/>
    <w:rsid w:val="003E5E49"/>
    <w:rsid w:val="003E6D38"/>
    <w:rsid w:val="003E7589"/>
    <w:rsid w:val="003E7AC6"/>
    <w:rsid w:val="003F0E9E"/>
    <w:rsid w:val="003F11AC"/>
    <w:rsid w:val="003F1354"/>
    <w:rsid w:val="003F18CD"/>
    <w:rsid w:val="003F1973"/>
    <w:rsid w:val="003F25D6"/>
    <w:rsid w:val="003F2796"/>
    <w:rsid w:val="003F4CE1"/>
    <w:rsid w:val="003F5C61"/>
    <w:rsid w:val="003F6F3D"/>
    <w:rsid w:val="003F7696"/>
    <w:rsid w:val="003F7E76"/>
    <w:rsid w:val="0040032F"/>
    <w:rsid w:val="00401547"/>
    <w:rsid w:val="00401869"/>
    <w:rsid w:val="00402DF6"/>
    <w:rsid w:val="00403DD7"/>
    <w:rsid w:val="00404C13"/>
    <w:rsid w:val="0040549F"/>
    <w:rsid w:val="00405C49"/>
    <w:rsid w:val="004061B6"/>
    <w:rsid w:val="004063A2"/>
    <w:rsid w:val="0041004B"/>
    <w:rsid w:val="0041064A"/>
    <w:rsid w:val="00410A19"/>
    <w:rsid w:val="00410F2A"/>
    <w:rsid w:val="00411354"/>
    <w:rsid w:val="004123F1"/>
    <w:rsid w:val="004127A6"/>
    <w:rsid w:val="00413ABA"/>
    <w:rsid w:val="00413DD2"/>
    <w:rsid w:val="0041410B"/>
    <w:rsid w:val="00414147"/>
    <w:rsid w:val="00415491"/>
    <w:rsid w:val="00415855"/>
    <w:rsid w:val="00415C6C"/>
    <w:rsid w:val="00416204"/>
    <w:rsid w:val="0041758A"/>
    <w:rsid w:val="00420169"/>
    <w:rsid w:val="00420F96"/>
    <w:rsid w:val="00422541"/>
    <w:rsid w:val="00423262"/>
    <w:rsid w:val="004233A3"/>
    <w:rsid w:val="00423E8A"/>
    <w:rsid w:val="004242AC"/>
    <w:rsid w:val="00425143"/>
    <w:rsid w:val="0042599C"/>
    <w:rsid w:val="004303B1"/>
    <w:rsid w:val="00433C3D"/>
    <w:rsid w:val="00435059"/>
    <w:rsid w:val="00436275"/>
    <w:rsid w:val="00437D32"/>
    <w:rsid w:val="0044052E"/>
    <w:rsid w:val="00441E0F"/>
    <w:rsid w:val="004422B8"/>
    <w:rsid w:val="00443BF1"/>
    <w:rsid w:val="004464F1"/>
    <w:rsid w:val="0044795A"/>
    <w:rsid w:val="004515B0"/>
    <w:rsid w:val="00452FFF"/>
    <w:rsid w:val="0045315B"/>
    <w:rsid w:val="00453462"/>
    <w:rsid w:val="00454B4B"/>
    <w:rsid w:val="00455D77"/>
    <w:rsid w:val="00456DE8"/>
    <w:rsid w:val="0045720B"/>
    <w:rsid w:val="00460623"/>
    <w:rsid w:val="0046074F"/>
    <w:rsid w:val="004612AB"/>
    <w:rsid w:val="00462E8B"/>
    <w:rsid w:val="00464442"/>
    <w:rsid w:val="00464A2D"/>
    <w:rsid w:val="00464BA7"/>
    <w:rsid w:val="004671D9"/>
    <w:rsid w:val="00473792"/>
    <w:rsid w:val="0047455C"/>
    <w:rsid w:val="00474C2E"/>
    <w:rsid w:val="00474F9F"/>
    <w:rsid w:val="00476038"/>
    <w:rsid w:val="004766C5"/>
    <w:rsid w:val="004767FF"/>
    <w:rsid w:val="0047687B"/>
    <w:rsid w:val="00476A96"/>
    <w:rsid w:val="00477CE0"/>
    <w:rsid w:val="00480317"/>
    <w:rsid w:val="00480643"/>
    <w:rsid w:val="00484B16"/>
    <w:rsid w:val="0048561F"/>
    <w:rsid w:val="004877F6"/>
    <w:rsid w:val="00487BDB"/>
    <w:rsid w:val="004912CD"/>
    <w:rsid w:val="004918EF"/>
    <w:rsid w:val="00491CB1"/>
    <w:rsid w:val="00495391"/>
    <w:rsid w:val="00495AFC"/>
    <w:rsid w:val="0049746C"/>
    <w:rsid w:val="00497579"/>
    <w:rsid w:val="004A13BA"/>
    <w:rsid w:val="004A2D0C"/>
    <w:rsid w:val="004A39FD"/>
    <w:rsid w:val="004A5055"/>
    <w:rsid w:val="004A7621"/>
    <w:rsid w:val="004B059B"/>
    <w:rsid w:val="004B155B"/>
    <w:rsid w:val="004B1917"/>
    <w:rsid w:val="004B2E09"/>
    <w:rsid w:val="004B373C"/>
    <w:rsid w:val="004B3B56"/>
    <w:rsid w:val="004B3CB3"/>
    <w:rsid w:val="004B4C62"/>
    <w:rsid w:val="004B52F8"/>
    <w:rsid w:val="004B5EEF"/>
    <w:rsid w:val="004B6059"/>
    <w:rsid w:val="004C0E70"/>
    <w:rsid w:val="004C11B1"/>
    <w:rsid w:val="004C3E40"/>
    <w:rsid w:val="004C43A5"/>
    <w:rsid w:val="004C4EC4"/>
    <w:rsid w:val="004C56C3"/>
    <w:rsid w:val="004C5877"/>
    <w:rsid w:val="004C7383"/>
    <w:rsid w:val="004D0AC5"/>
    <w:rsid w:val="004D12D8"/>
    <w:rsid w:val="004D1614"/>
    <w:rsid w:val="004D1923"/>
    <w:rsid w:val="004D328B"/>
    <w:rsid w:val="004D5890"/>
    <w:rsid w:val="004D5B1C"/>
    <w:rsid w:val="004D701A"/>
    <w:rsid w:val="004D72FC"/>
    <w:rsid w:val="004D7B37"/>
    <w:rsid w:val="004D7F5A"/>
    <w:rsid w:val="004E0D7B"/>
    <w:rsid w:val="004E3396"/>
    <w:rsid w:val="004E46E9"/>
    <w:rsid w:val="004E4EC6"/>
    <w:rsid w:val="004E4FEE"/>
    <w:rsid w:val="004E5C44"/>
    <w:rsid w:val="004E6226"/>
    <w:rsid w:val="004E70DF"/>
    <w:rsid w:val="004E7866"/>
    <w:rsid w:val="004F0111"/>
    <w:rsid w:val="004F03C4"/>
    <w:rsid w:val="004F1909"/>
    <w:rsid w:val="004F2306"/>
    <w:rsid w:val="004F2604"/>
    <w:rsid w:val="004F2653"/>
    <w:rsid w:val="004F2A1F"/>
    <w:rsid w:val="004F2D45"/>
    <w:rsid w:val="004F33F9"/>
    <w:rsid w:val="004F34FA"/>
    <w:rsid w:val="004F368E"/>
    <w:rsid w:val="004F3C1B"/>
    <w:rsid w:val="004F4237"/>
    <w:rsid w:val="004F572E"/>
    <w:rsid w:val="004F642F"/>
    <w:rsid w:val="004F7164"/>
    <w:rsid w:val="0050009E"/>
    <w:rsid w:val="005007CA"/>
    <w:rsid w:val="005011C3"/>
    <w:rsid w:val="0050193C"/>
    <w:rsid w:val="0050248E"/>
    <w:rsid w:val="00502B23"/>
    <w:rsid w:val="0050324E"/>
    <w:rsid w:val="00503604"/>
    <w:rsid w:val="005037FF"/>
    <w:rsid w:val="00503E01"/>
    <w:rsid w:val="0050405B"/>
    <w:rsid w:val="00505E7A"/>
    <w:rsid w:val="00506DEC"/>
    <w:rsid w:val="00507433"/>
    <w:rsid w:val="00507A59"/>
    <w:rsid w:val="0051114E"/>
    <w:rsid w:val="00514073"/>
    <w:rsid w:val="00514074"/>
    <w:rsid w:val="00515147"/>
    <w:rsid w:val="00515BCE"/>
    <w:rsid w:val="00516E15"/>
    <w:rsid w:val="0051727B"/>
    <w:rsid w:val="00517536"/>
    <w:rsid w:val="005212EB"/>
    <w:rsid w:val="00521CBD"/>
    <w:rsid w:val="00522318"/>
    <w:rsid w:val="00522D25"/>
    <w:rsid w:val="00523497"/>
    <w:rsid w:val="00523934"/>
    <w:rsid w:val="00523AF5"/>
    <w:rsid w:val="00523FE8"/>
    <w:rsid w:val="0052432E"/>
    <w:rsid w:val="0052722C"/>
    <w:rsid w:val="005300CE"/>
    <w:rsid w:val="00530476"/>
    <w:rsid w:val="005317F7"/>
    <w:rsid w:val="00532341"/>
    <w:rsid w:val="00532CBC"/>
    <w:rsid w:val="00534002"/>
    <w:rsid w:val="005343A2"/>
    <w:rsid w:val="005356DD"/>
    <w:rsid w:val="00536110"/>
    <w:rsid w:val="005362E5"/>
    <w:rsid w:val="0053653C"/>
    <w:rsid w:val="00536877"/>
    <w:rsid w:val="00540159"/>
    <w:rsid w:val="00541CC3"/>
    <w:rsid w:val="00541E41"/>
    <w:rsid w:val="005430D1"/>
    <w:rsid w:val="0054485C"/>
    <w:rsid w:val="00545C98"/>
    <w:rsid w:val="00545DB5"/>
    <w:rsid w:val="0054696F"/>
    <w:rsid w:val="00550D1C"/>
    <w:rsid w:val="00550D88"/>
    <w:rsid w:val="00552DE8"/>
    <w:rsid w:val="00553149"/>
    <w:rsid w:val="005532C6"/>
    <w:rsid w:val="005552B8"/>
    <w:rsid w:val="005567D3"/>
    <w:rsid w:val="00556B63"/>
    <w:rsid w:val="005577C1"/>
    <w:rsid w:val="0056111A"/>
    <w:rsid w:val="0056174E"/>
    <w:rsid w:val="005617B6"/>
    <w:rsid w:val="00561C1E"/>
    <w:rsid w:val="00561EDC"/>
    <w:rsid w:val="00562F35"/>
    <w:rsid w:val="00563080"/>
    <w:rsid w:val="0056323D"/>
    <w:rsid w:val="00563351"/>
    <w:rsid w:val="0056527D"/>
    <w:rsid w:val="00566BDF"/>
    <w:rsid w:val="005677BB"/>
    <w:rsid w:val="005712C7"/>
    <w:rsid w:val="00571723"/>
    <w:rsid w:val="005733B0"/>
    <w:rsid w:val="00573987"/>
    <w:rsid w:val="0057469A"/>
    <w:rsid w:val="00576344"/>
    <w:rsid w:val="00580257"/>
    <w:rsid w:val="005806D2"/>
    <w:rsid w:val="00580D2C"/>
    <w:rsid w:val="0058163B"/>
    <w:rsid w:val="0058166B"/>
    <w:rsid w:val="00581B90"/>
    <w:rsid w:val="0058429C"/>
    <w:rsid w:val="00584721"/>
    <w:rsid w:val="00586970"/>
    <w:rsid w:val="00592090"/>
    <w:rsid w:val="0059491B"/>
    <w:rsid w:val="0059517E"/>
    <w:rsid w:val="00595581"/>
    <w:rsid w:val="005955E7"/>
    <w:rsid w:val="00595626"/>
    <w:rsid w:val="00596A71"/>
    <w:rsid w:val="005A08F0"/>
    <w:rsid w:val="005A13B4"/>
    <w:rsid w:val="005A174C"/>
    <w:rsid w:val="005A1B54"/>
    <w:rsid w:val="005A24E6"/>
    <w:rsid w:val="005A2DA4"/>
    <w:rsid w:val="005A39FD"/>
    <w:rsid w:val="005A421E"/>
    <w:rsid w:val="005A46ED"/>
    <w:rsid w:val="005A47F8"/>
    <w:rsid w:val="005A5597"/>
    <w:rsid w:val="005A7FB4"/>
    <w:rsid w:val="005B0E60"/>
    <w:rsid w:val="005B14CC"/>
    <w:rsid w:val="005B1855"/>
    <w:rsid w:val="005B1EB9"/>
    <w:rsid w:val="005B2F63"/>
    <w:rsid w:val="005B46A3"/>
    <w:rsid w:val="005B5232"/>
    <w:rsid w:val="005B5D63"/>
    <w:rsid w:val="005B5E67"/>
    <w:rsid w:val="005B615C"/>
    <w:rsid w:val="005B64E7"/>
    <w:rsid w:val="005C093C"/>
    <w:rsid w:val="005C1209"/>
    <w:rsid w:val="005C15F0"/>
    <w:rsid w:val="005C179C"/>
    <w:rsid w:val="005C47A0"/>
    <w:rsid w:val="005C5D0E"/>
    <w:rsid w:val="005C6183"/>
    <w:rsid w:val="005C6C44"/>
    <w:rsid w:val="005C6E01"/>
    <w:rsid w:val="005D0715"/>
    <w:rsid w:val="005D0982"/>
    <w:rsid w:val="005D1161"/>
    <w:rsid w:val="005D2045"/>
    <w:rsid w:val="005D2B69"/>
    <w:rsid w:val="005D3A2E"/>
    <w:rsid w:val="005D3AEE"/>
    <w:rsid w:val="005D3BE4"/>
    <w:rsid w:val="005D488F"/>
    <w:rsid w:val="005D4C20"/>
    <w:rsid w:val="005D6499"/>
    <w:rsid w:val="005D7D89"/>
    <w:rsid w:val="005E0ABE"/>
    <w:rsid w:val="005E0FD6"/>
    <w:rsid w:val="005E10C4"/>
    <w:rsid w:val="005E290B"/>
    <w:rsid w:val="005E3BF2"/>
    <w:rsid w:val="005E3E54"/>
    <w:rsid w:val="005E4B21"/>
    <w:rsid w:val="005E51A1"/>
    <w:rsid w:val="005E5463"/>
    <w:rsid w:val="005E67D5"/>
    <w:rsid w:val="005F0A63"/>
    <w:rsid w:val="005F0D0A"/>
    <w:rsid w:val="005F2DFA"/>
    <w:rsid w:val="005F2FDF"/>
    <w:rsid w:val="005F42AA"/>
    <w:rsid w:val="005F4665"/>
    <w:rsid w:val="005F4804"/>
    <w:rsid w:val="005F5546"/>
    <w:rsid w:val="005F65A1"/>
    <w:rsid w:val="005F7A9D"/>
    <w:rsid w:val="00600758"/>
    <w:rsid w:val="00601C71"/>
    <w:rsid w:val="00604131"/>
    <w:rsid w:val="006042EF"/>
    <w:rsid w:val="00605D40"/>
    <w:rsid w:val="0060613F"/>
    <w:rsid w:val="00607D62"/>
    <w:rsid w:val="00610034"/>
    <w:rsid w:val="0061170C"/>
    <w:rsid w:val="006127C9"/>
    <w:rsid w:val="006130FB"/>
    <w:rsid w:val="006140A3"/>
    <w:rsid w:val="00614362"/>
    <w:rsid w:val="00614657"/>
    <w:rsid w:val="00615EC1"/>
    <w:rsid w:val="00616537"/>
    <w:rsid w:val="00616677"/>
    <w:rsid w:val="00622BC1"/>
    <w:rsid w:val="00623F09"/>
    <w:rsid w:val="006253C2"/>
    <w:rsid w:val="00625510"/>
    <w:rsid w:val="006256D0"/>
    <w:rsid w:val="006268AD"/>
    <w:rsid w:val="00627126"/>
    <w:rsid w:val="006315FD"/>
    <w:rsid w:val="00631BCE"/>
    <w:rsid w:val="00632B77"/>
    <w:rsid w:val="006340EF"/>
    <w:rsid w:val="00634455"/>
    <w:rsid w:val="0063448F"/>
    <w:rsid w:val="006353B7"/>
    <w:rsid w:val="0063680A"/>
    <w:rsid w:val="00637E90"/>
    <w:rsid w:val="006405E9"/>
    <w:rsid w:val="00641065"/>
    <w:rsid w:val="00642253"/>
    <w:rsid w:val="00642585"/>
    <w:rsid w:val="00642B78"/>
    <w:rsid w:val="0064318A"/>
    <w:rsid w:val="0064771D"/>
    <w:rsid w:val="00650217"/>
    <w:rsid w:val="00651B17"/>
    <w:rsid w:val="0065217D"/>
    <w:rsid w:val="00652328"/>
    <w:rsid w:val="006523AD"/>
    <w:rsid w:val="00652967"/>
    <w:rsid w:val="00652C61"/>
    <w:rsid w:val="00652DD8"/>
    <w:rsid w:val="00655A0F"/>
    <w:rsid w:val="0065714C"/>
    <w:rsid w:val="00657BC6"/>
    <w:rsid w:val="00662212"/>
    <w:rsid w:val="00663F92"/>
    <w:rsid w:val="006642DD"/>
    <w:rsid w:val="00664617"/>
    <w:rsid w:val="00664CB3"/>
    <w:rsid w:val="0066713E"/>
    <w:rsid w:val="00667165"/>
    <w:rsid w:val="006677BE"/>
    <w:rsid w:val="00667DF9"/>
    <w:rsid w:val="006702E6"/>
    <w:rsid w:val="00670831"/>
    <w:rsid w:val="00672754"/>
    <w:rsid w:val="00672DBB"/>
    <w:rsid w:val="006753EB"/>
    <w:rsid w:val="00676ADB"/>
    <w:rsid w:val="00681704"/>
    <w:rsid w:val="006828BB"/>
    <w:rsid w:val="00682B39"/>
    <w:rsid w:val="00683953"/>
    <w:rsid w:val="00683B78"/>
    <w:rsid w:val="006853C0"/>
    <w:rsid w:val="0068597F"/>
    <w:rsid w:val="00686ED1"/>
    <w:rsid w:val="006870FE"/>
    <w:rsid w:val="006901A0"/>
    <w:rsid w:val="0069046A"/>
    <w:rsid w:val="00692739"/>
    <w:rsid w:val="00693032"/>
    <w:rsid w:val="006941E8"/>
    <w:rsid w:val="0069528A"/>
    <w:rsid w:val="006A1D00"/>
    <w:rsid w:val="006A30AD"/>
    <w:rsid w:val="006A34A7"/>
    <w:rsid w:val="006A3F33"/>
    <w:rsid w:val="006A5161"/>
    <w:rsid w:val="006A703E"/>
    <w:rsid w:val="006A73F4"/>
    <w:rsid w:val="006B0E16"/>
    <w:rsid w:val="006B36BF"/>
    <w:rsid w:val="006B3744"/>
    <w:rsid w:val="006B3D7F"/>
    <w:rsid w:val="006B5D60"/>
    <w:rsid w:val="006B615F"/>
    <w:rsid w:val="006C16D9"/>
    <w:rsid w:val="006C1A86"/>
    <w:rsid w:val="006C2044"/>
    <w:rsid w:val="006C24F0"/>
    <w:rsid w:val="006C3703"/>
    <w:rsid w:val="006C3B35"/>
    <w:rsid w:val="006C41E9"/>
    <w:rsid w:val="006C5D6C"/>
    <w:rsid w:val="006C7154"/>
    <w:rsid w:val="006D0146"/>
    <w:rsid w:val="006D02A6"/>
    <w:rsid w:val="006D0DA6"/>
    <w:rsid w:val="006D1315"/>
    <w:rsid w:val="006D217C"/>
    <w:rsid w:val="006D2603"/>
    <w:rsid w:val="006D2628"/>
    <w:rsid w:val="006D359E"/>
    <w:rsid w:val="006D3EED"/>
    <w:rsid w:val="006D4430"/>
    <w:rsid w:val="006D5D0C"/>
    <w:rsid w:val="006D683A"/>
    <w:rsid w:val="006D76AF"/>
    <w:rsid w:val="006E1D79"/>
    <w:rsid w:val="006E294C"/>
    <w:rsid w:val="006E2CF9"/>
    <w:rsid w:val="006E40CF"/>
    <w:rsid w:val="006E4B3C"/>
    <w:rsid w:val="006E70EB"/>
    <w:rsid w:val="006E71A1"/>
    <w:rsid w:val="006F112B"/>
    <w:rsid w:val="006F20F9"/>
    <w:rsid w:val="006F2F66"/>
    <w:rsid w:val="006F36A4"/>
    <w:rsid w:val="006F41A3"/>
    <w:rsid w:val="006F41B0"/>
    <w:rsid w:val="006F498B"/>
    <w:rsid w:val="006F520E"/>
    <w:rsid w:val="006F6F49"/>
    <w:rsid w:val="006F7547"/>
    <w:rsid w:val="006F7A66"/>
    <w:rsid w:val="00705B75"/>
    <w:rsid w:val="00706A4E"/>
    <w:rsid w:val="00707A94"/>
    <w:rsid w:val="00707E16"/>
    <w:rsid w:val="0071549F"/>
    <w:rsid w:val="00715FCC"/>
    <w:rsid w:val="00716B1F"/>
    <w:rsid w:val="007173BE"/>
    <w:rsid w:val="00720713"/>
    <w:rsid w:val="00721FF1"/>
    <w:rsid w:val="0072387A"/>
    <w:rsid w:val="0072391A"/>
    <w:rsid w:val="00726557"/>
    <w:rsid w:val="00727B4B"/>
    <w:rsid w:val="00730862"/>
    <w:rsid w:val="007312B2"/>
    <w:rsid w:val="00733208"/>
    <w:rsid w:val="00733CB8"/>
    <w:rsid w:val="0073404E"/>
    <w:rsid w:val="00734B64"/>
    <w:rsid w:val="0073626A"/>
    <w:rsid w:val="007363C9"/>
    <w:rsid w:val="00736979"/>
    <w:rsid w:val="00744535"/>
    <w:rsid w:val="00744928"/>
    <w:rsid w:val="00744C3A"/>
    <w:rsid w:val="0074534B"/>
    <w:rsid w:val="007503B4"/>
    <w:rsid w:val="00750582"/>
    <w:rsid w:val="00750DC2"/>
    <w:rsid w:val="00751F56"/>
    <w:rsid w:val="007524C4"/>
    <w:rsid w:val="00752C7A"/>
    <w:rsid w:val="00753730"/>
    <w:rsid w:val="007551BE"/>
    <w:rsid w:val="007572AB"/>
    <w:rsid w:val="00760B98"/>
    <w:rsid w:val="0076163F"/>
    <w:rsid w:val="00761D8C"/>
    <w:rsid w:val="0076352D"/>
    <w:rsid w:val="00763D88"/>
    <w:rsid w:val="00763F09"/>
    <w:rsid w:val="007642B1"/>
    <w:rsid w:val="0076576F"/>
    <w:rsid w:val="00765961"/>
    <w:rsid w:val="00766C23"/>
    <w:rsid w:val="007672C3"/>
    <w:rsid w:val="00767F25"/>
    <w:rsid w:val="00770919"/>
    <w:rsid w:val="0077114F"/>
    <w:rsid w:val="00772E28"/>
    <w:rsid w:val="007757A2"/>
    <w:rsid w:val="00776738"/>
    <w:rsid w:val="007769D8"/>
    <w:rsid w:val="007801E7"/>
    <w:rsid w:val="007828F4"/>
    <w:rsid w:val="00782A43"/>
    <w:rsid w:val="00783464"/>
    <w:rsid w:val="00785170"/>
    <w:rsid w:val="00785AF2"/>
    <w:rsid w:val="0078621B"/>
    <w:rsid w:val="007916FC"/>
    <w:rsid w:val="0079192A"/>
    <w:rsid w:val="00794C3C"/>
    <w:rsid w:val="00795ACA"/>
    <w:rsid w:val="00795C2E"/>
    <w:rsid w:val="007960DB"/>
    <w:rsid w:val="00797207"/>
    <w:rsid w:val="00797D5A"/>
    <w:rsid w:val="007A011A"/>
    <w:rsid w:val="007A022B"/>
    <w:rsid w:val="007A034B"/>
    <w:rsid w:val="007A0A53"/>
    <w:rsid w:val="007A0FEC"/>
    <w:rsid w:val="007A150C"/>
    <w:rsid w:val="007A2AFD"/>
    <w:rsid w:val="007A3667"/>
    <w:rsid w:val="007A3C8E"/>
    <w:rsid w:val="007A3D08"/>
    <w:rsid w:val="007A439E"/>
    <w:rsid w:val="007A458A"/>
    <w:rsid w:val="007A4D4E"/>
    <w:rsid w:val="007A5B25"/>
    <w:rsid w:val="007A67C8"/>
    <w:rsid w:val="007A754D"/>
    <w:rsid w:val="007B17E6"/>
    <w:rsid w:val="007B2126"/>
    <w:rsid w:val="007B249F"/>
    <w:rsid w:val="007B283D"/>
    <w:rsid w:val="007B71E2"/>
    <w:rsid w:val="007B725C"/>
    <w:rsid w:val="007C17AD"/>
    <w:rsid w:val="007C29AF"/>
    <w:rsid w:val="007C2CAD"/>
    <w:rsid w:val="007C3603"/>
    <w:rsid w:val="007C3C12"/>
    <w:rsid w:val="007C4069"/>
    <w:rsid w:val="007C786C"/>
    <w:rsid w:val="007C7E3C"/>
    <w:rsid w:val="007D16CE"/>
    <w:rsid w:val="007D1B80"/>
    <w:rsid w:val="007D2721"/>
    <w:rsid w:val="007D54D2"/>
    <w:rsid w:val="007D7FFB"/>
    <w:rsid w:val="007E0849"/>
    <w:rsid w:val="007E157D"/>
    <w:rsid w:val="007E186A"/>
    <w:rsid w:val="007E2547"/>
    <w:rsid w:val="007E40B2"/>
    <w:rsid w:val="007E44E5"/>
    <w:rsid w:val="007E6A83"/>
    <w:rsid w:val="007E6C62"/>
    <w:rsid w:val="007E71A8"/>
    <w:rsid w:val="007F1CE2"/>
    <w:rsid w:val="007F2694"/>
    <w:rsid w:val="007F3A0D"/>
    <w:rsid w:val="007F5462"/>
    <w:rsid w:val="007F59BF"/>
    <w:rsid w:val="007F5CEC"/>
    <w:rsid w:val="007F6159"/>
    <w:rsid w:val="007F7549"/>
    <w:rsid w:val="007F7B91"/>
    <w:rsid w:val="0080022F"/>
    <w:rsid w:val="00801285"/>
    <w:rsid w:val="008012D1"/>
    <w:rsid w:val="008026E6"/>
    <w:rsid w:val="008026F1"/>
    <w:rsid w:val="008029C7"/>
    <w:rsid w:val="00802B12"/>
    <w:rsid w:val="00803881"/>
    <w:rsid w:val="0080455E"/>
    <w:rsid w:val="00804EE4"/>
    <w:rsid w:val="00806087"/>
    <w:rsid w:val="00806991"/>
    <w:rsid w:val="00806A1F"/>
    <w:rsid w:val="00807289"/>
    <w:rsid w:val="008076B5"/>
    <w:rsid w:val="00807D49"/>
    <w:rsid w:val="008107D9"/>
    <w:rsid w:val="008117B6"/>
    <w:rsid w:val="00813EAE"/>
    <w:rsid w:val="00814598"/>
    <w:rsid w:val="00816B32"/>
    <w:rsid w:val="00817D46"/>
    <w:rsid w:val="00820035"/>
    <w:rsid w:val="008217B3"/>
    <w:rsid w:val="00821B64"/>
    <w:rsid w:val="00821C04"/>
    <w:rsid w:val="00823E3D"/>
    <w:rsid w:val="008258FF"/>
    <w:rsid w:val="00825E90"/>
    <w:rsid w:val="0082791A"/>
    <w:rsid w:val="00831B96"/>
    <w:rsid w:val="00831D8B"/>
    <w:rsid w:val="00833F51"/>
    <w:rsid w:val="008349A3"/>
    <w:rsid w:val="00834E4D"/>
    <w:rsid w:val="008355CA"/>
    <w:rsid w:val="008360E3"/>
    <w:rsid w:val="008361CF"/>
    <w:rsid w:val="008364BA"/>
    <w:rsid w:val="00836DAC"/>
    <w:rsid w:val="00836EA8"/>
    <w:rsid w:val="00837161"/>
    <w:rsid w:val="008374C0"/>
    <w:rsid w:val="00837737"/>
    <w:rsid w:val="00840AC5"/>
    <w:rsid w:val="00843F47"/>
    <w:rsid w:val="00844192"/>
    <w:rsid w:val="0084459A"/>
    <w:rsid w:val="00844C3E"/>
    <w:rsid w:val="00845A12"/>
    <w:rsid w:val="008476FF"/>
    <w:rsid w:val="008477E2"/>
    <w:rsid w:val="00851C46"/>
    <w:rsid w:val="00853AF6"/>
    <w:rsid w:val="0085458F"/>
    <w:rsid w:val="00855867"/>
    <w:rsid w:val="00856854"/>
    <w:rsid w:val="00860B08"/>
    <w:rsid w:val="0086170F"/>
    <w:rsid w:val="00862273"/>
    <w:rsid w:val="00862413"/>
    <w:rsid w:val="00862A48"/>
    <w:rsid w:val="008646AA"/>
    <w:rsid w:val="00864AB0"/>
    <w:rsid w:val="00864ECD"/>
    <w:rsid w:val="008654F3"/>
    <w:rsid w:val="0086613F"/>
    <w:rsid w:val="008667BB"/>
    <w:rsid w:val="00866F7E"/>
    <w:rsid w:val="0086793F"/>
    <w:rsid w:val="008707C0"/>
    <w:rsid w:val="00871509"/>
    <w:rsid w:val="00874A56"/>
    <w:rsid w:val="00874BA9"/>
    <w:rsid w:val="008810D1"/>
    <w:rsid w:val="00881712"/>
    <w:rsid w:val="00881ED4"/>
    <w:rsid w:val="00883869"/>
    <w:rsid w:val="00883C8A"/>
    <w:rsid w:val="00883DAA"/>
    <w:rsid w:val="008855E5"/>
    <w:rsid w:val="00885806"/>
    <w:rsid w:val="00885FD7"/>
    <w:rsid w:val="00887957"/>
    <w:rsid w:val="00887DE8"/>
    <w:rsid w:val="00890B88"/>
    <w:rsid w:val="008910D3"/>
    <w:rsid w:val="0089125E"/>
    <w:rsid w:val="00895259"/>
    <w:rsid w:val="00897A3D"/>
    <w:rsid w:val="008A2B06"/>
    <w:rsid w:val="008A2F9D"/>
    <w:rsid w:val="008A35F1"/>
    <w:rsid w:val="008A4B7D"/>
    <w:rsid w:val="008A5C7F"/>
    <w:rsid w:val="008A5F9E"/>
    <w:rsid w:val="008A65DD"/>
    <w:rsid w:val="008A7F75"/>
    <w:rsid w:val="008B2DEB"/>
    <w:rsid w:val="008B3A3C"/>
    <w:rsid w:val="008B4213"/>
    <w:rsid w:val="008B73C6"/>
    <w:rsid w:val="008C0621"/>
    <w:rsid w:val="008C1047"/>
    <w:rsid w:val="008C1CF7"/>
    <w:rsid w:val="008C1E3E"/>
    <w:rsid w:val="008C4634"/>
    <w:rsid w:val="008C690F"/>
    <w:rsid w:val="008C7129"/>
    <w:rsid w:val="008C729B"/>
    <w:rsid w:val="008D0B06"/>
    <w:rsid w:val="008D202B"/>
    <w:rsid w:val="008D26B2"/>
    <w:rsid w:val="008D2FF8"/>
    <w:rsid w:val="008D30E0"/>
    <w:rsid w:val="008D4A66"/>
    <w:rsid w:val="008D5210"/>
    <w:rsid w:val="008D55C1"/>
    <w:rsid w:val="008D6C53"/>
    <w:rsid w:val="008D72B1"/>
    <w:rsid w:val="008E318B"/>
    <w:rsid w:val="008E36E1"/>
    <w:rsid w:val="008E5FB2"/>
    <w:rsid w:val="008E662F"/>
    <w:rsid w:val="008E6930"/>
    <w:rsid w:val="008E723D"/>
    <w:rsid w:val="008F01EF"/>
    <w:rsid w:val="008F11D6"/>
    <w:rsid w:val="008F1D91"/>
    <w:rsid w:val="008F262D"/>
    <w:rsid w:val="008F27CB"/>
    <w:rsid w:val="008F2AA3"/>
    <w:rsid w:val="008F39A3"/>
    <w:rsid w:val="008F3B32"/>
    <w:rsid w:val="008F4C5A"/>
    <w:rsid w:val="008F5063"/>
    <w:rsid w:val="008F5E58"/>
    <w:rsid w:val="008F5F4C"/>
    <w:rsid w:val="008F6C1F"/>
    <w:rsid w:val="008F7061"/>
    <w:rsid w:val="008F7430"/>
    <w:rsid w:val="008F7919"/>
    <w:rsid w:val="00900C63"/>
    <w:rsid w:val="00900EA7"/>
    <w:rsid w:val="00904DF7"/>
    <w:rsid w:val="009052F5"/>
    <w:rsid w:val="00906609"/>
    <w:rsid w:val="00906923"/>
    <w:rsid w:val="00907733"/>
    <w:rsid w:val="00910B5B"/>
    <w:rsid w:val="0091106B"/>
    <w:rsid w:val="0091107C"/>
    <w:rsid w:val="00912B1B"/>
    <w:rsid w:val="00912BB7"/>
    <w:rsid w:val="00912D8F"/>
    <w:rsid w:val="0091374B"/>
    <w:rsid w:val="00913A61"/>
    <w:rsid w:val="00914561"/>
    <w:rsid w:val="009151FA"/>
    <w:rsid w:val="00915A61"/>
    <w:rsid w:val="00916561"/>
    <w:rsid w:val="00916633"/>
    <w:rsid w:val="00917A23"/>
    <w:rsid w:val="00917D09"/>
    <w:rsid w:val="00917F99"/>
    <w:rsid w:val="00920417"/>
    <w:rsid w:val="009205C2"/>
    <w:rsid w:val="009209C9"/>
    <w:rsid w:val="00921C40"/>
    <w:rsid w:val="0092225B"/>
    <w:rsid w:val="00925128"/>
    <w:rsid w:val="00925A7A"/>
    <w:rsid w:val="00926F6E"/>
    <w:rsid w:val="009275C9"/>
    <w:rsid w:val="00930274"/>
    <w:rsid w:val="00931255"/>
    <w:rsid w:val="0093393A"/>
    <w:rsid w:val="00933EC3"/>
    <w:rsid w:val="00935444"/>
    <w:rsid w:val="00935A42"/>
    <w:rsid w:val="00936574"/>
    <w:rsid w:val="009366DD"/>
    <w:rsid w:val="00937763"/>
    <w:rsid w:val="009379EF"/>
    <w:rsid w:val="00940068"/>
    <w:rsid w:val="00940277"/>
    <w:rsid w:val="00940371"/>
    <w:rsid w:val="00940887"/>
    <w:rsid w:val="00940E84"/>
    <w:rsid w:val="00940FDC"/>
    <w:rsid w:val="0094153D"/>
    <w:rsid w:val="00941CB2"/>
    <w:rsid w:val="00941D2A"/>
    <w:rsid w:val="00941E06"/>
    <w:rsid w:val="0094272D"/>
    <w:rsid w:val="00942A75"/>
    <w:rsid w:val="00943EBA"/>
    <w:rsid w:val="00944146"/>
    <w:rsid w:val="0094420F"/>
    <w:rsid w:val="00944F84"/>
    <w:rsid w:val="009451CF"/>
    <w:rsid w:val="00945D49"/>
    <w:rsid w:val="00946BFB"/>
    <w:rsid w:val="009477CB"/>
    <w:rsid w:val="00952280"/>
    <w:rsid w:val="009529C6"/>
    <w:rsid w:val="009529DF"/>
    <w:rsid w:val="00953B3C"/>
    <w:rsid w:val="00955342"/>
    <w:rsid w:val="0095572C"/>
    <w:rsid w:val="0095644B"/>
    <w:rsid w:val="0095680E"/>
    <w:rsid w:val="0096002D"/>
    <w:rsid w:val="009602D7"/>
    <w:rsid w:val="0096146C"/>
    <w:rsid w:val="00964657"/>
    <w:rsid w:val="00964954"/>
    <w:rsid w:val="00966F68"/>
    <w:rsid w:val="00967C5F"/>
    <w:rsid w:val="00970A04"/>
    <w:rsid w:val="00971360"/>
    <w:rsid w:val="00972041"/>
    <w:rsid w:val="00972E08"/>
    <w:rsid w:val="00973B00"/>
    <w:rsid w:val="0097455D"/>
    <w:rsid w:val="009745AC"/>
    <w:rsid w:val="00975636"/>
    <w:rsid w:val="00975641"/>
    <w:rsid w:val="009767C6"/>
    <w:rsid w:val="00976BEB"/>
    <w:rsid w:val="00977484"/>
    <w:rsid w:val="0097776F"/>
    <w:rsid w:val="009802B4"/>
    <w:rsid w:val="0098275D"/>
    <w:rsid w:val="0098387C"/>
    <w:rsid w:val="00984DDC"/>
    <w:rsid w:val="00984FC6"/>
    <w:rsid w:val="009864A2"/>
    <w:rsid w:val="0098654B"/>
    <w:rsid w:val="00992119"/>
    <w:rsid w:val="0099303B"/>
    <w:rsid w:val="00993EEC"/>
    <w:rsid w:val="009941AA"/>
    <w:rsid w:val="00995DD1"/>
    <w:rsid w:val="00995E90"/>
    <w:rsid w:val="00995EEC"/>
    <w:rsid w:val="0099605A"/>
    <w:rsid w:val="009969C3"/>
    <w:rsid w:val="00997731"/>
    <w:rsid w:val="00997E92"/>
    <w:rsid w:val="009A118C"/>
    <w:rsid w:val="009A1498"/>
    <w:rsid w:val="009A197A"/>
    <w:rsid w:val="009A34D6"/>
    <w:rsid w:val="009A434A"/>
    <w:rsid w:val="009A4FC4"/>
    <w:rsid w:val="009A5BFA"/>
    <w:rsid w:val="009A6E2C"/>
    <w:rsid w:val="009A6FC0"/>
    <w:rsid w:val="009A787F"/>
    <w:rsid w:val="009B07B6"/>
    <w:rsid w:val="009B18FC"/>
    <w:rsid w:val="009B1D8C"/>
    <w:rsid w:val="009B208A"/>
    <w:rsid w:val="009B25C4"/>
    <w:rsid w:val="009B2DA1"/>
    <w:rsid w:val="009B458C"/>
    <w:rsid w:val="009B47A3"/>
    <w:rsid w:val="009B486B"/>
    <w:rsid w:val="009B5A82"/>
    <w:rsid w:val="009C2119"/>
    <w:rsid w:val="009C31A7"/>
    <w:rsid w:val="009C4174"/>
    <w:rsid w:val="009C4868"/>
    <w:rsid w:val="009C6163"/>
    <w:rsid w:val="009C6BCD"/>
    <w:rsid w:val="009D1142"/>
    <w:rsid w:val="009D1329"/>
    <w:rsid w:val="009D138E"/>
    <w:rsid w:val="009D23D0"/>
    <w:rsid w:val="009D2F74"/>
    <w:rsid w:val="009D30CB"/>
    <w:rsid w:val="009D469E"/>
    <w:rsid w:val="009D4E9C"/>
    <w:rsid w:val="009D54D1"/>
    <w:rsid w:val="009D6B77"/>
    <w:rsid w:val="009E2DA2"/>
    <w:rsid w:val="009E335E"/>
    <w:rsid w:val="009E423C"/>
    <w:rsid w:val="009E4FC4"/>
    <w:rsid w:val="009E61A6"/>
    <w:rsid w:val="009E7F3F"/>
    <w:rsid w:val="009F0AE5"/>
    <w:rsid w:val="009F1CA1"/>
    <w:rsid w:val="009F3E75"/>
    <w:rsid w:val="009F4157"/>
    <w:rsid w:val="009F4637"/>
    <w:rsid w:val="00A00575"/>
    <w:rsid w:val="00A0066D"/>
    <w:rsid w:val="00A00BE0"/>
    <w:rsid w:val="00A0134F"/>
    <w:rsid w:val="00A0161D"/>
    <w:rsid w:val="00A04DCF"/>
    <w:rsid w:val="00A05305"/>
    <w:rsid w:val="00A06765"/>
    <w:rsid w:val="00A079C1"/>
    <w:rsid w:val="00A124AB"/>
    <w:rsid w:val="00A12D4B"/>
    <w:rsid w:val="00A1420F"/>
    <w:rsid w:val="00A15D30"/>
    <w:rsid w:val="00A16B2D"/>
    <w:rsid w:val="00A1748D"/>
    <w:rsid w:val="00A17554"/>
    <w:rsid w:val="00A204A5"/>
    <w:rsid w:val="00A20A90"/>
    <w:rsid w:val="00A2500B"/>
    <w:rsid w:val="00A26346"/>
    <w:rsid w:val="00A26B8B"/>
    <w:rsid w:val="00A3088F"/>
    <w:rsid w:val="00A30DE0"/>
    <w:rsid w:val="00A30EE1"/>
    <w:rsid w:val="00A31E98"/>
    <w:rsid w:val="00A31F52"/>
    <w:rsid w:val="00A31F67"/>
    <w:rsid w:val="00A32088"/>
    <w:rsid w:val="00A32538"/>
    <w:rsid w:val="00A3598E"/>
    <w:rsid w:val="00A367FE"/>
    <w:rsid w:val="00A3724C"/>
    <w:rsid w:val="00A401A6"/>
    <w:rsid w:val="00A43BF4"/>
    <w:rsid w:val="00A43DB2"/>
    <w:rsid w:val="00A43EE2"/>
    <w:rsid w:val="00A4483C"/>
    <w:rsid w:val="00A452C2"/>
    <w:rsid w:val="00A45EB3"/>
    <w:rsid w:val="00A50C88"/>
    <w:rsid w:val="00A5214C"/>
    <w:rsid w:val="00A529B4"/>
    <w:rsid w:val="00A53286"/>
    <w:rsid w:val="00A53C69"/>
    <w:rsid w:val="00A545C7"/>
    <w:rsid w:val="00A55082"/>
    <w:rsid w:val="00A565F6"/>
    <w:rsid w:val="00A5677E"/>
    <w:rsid w:val="00A56F9C"/>
    <w:rsid w:val="00A57A43"/>
    <w:rsid w:val="00A57AE1"/>
    <w:rsid w:val="00A57FD5"/>
    <w:rsid w:val="00A610EE"/>
    <w:rsid w:val="00A618A1"/>
    <w:rsid w:val="00A644FE"/>
    <w:rsid w:val="00A664B5"/>
    <w:rsid w:val="00A67223"/>
    <w:rsid w:val="00A70C8A"/>
    <w:rsid w:val="00A71194"/>
    <w:rsid w:val="00A72519"/>
    <w:rsid w:val="00A72A01"/>
    <w:rsid w:val="00A73416"/>
    <w:rsid w:val="00A7432E"/>
    <w:rsid w:val="00A75323"/>
    <w:rsid w:val="00A75C3C"/>
    <w:rsid w:val="00A76535"/>
    <w:rsid w:val="00A76ABF"/>
    <w:rsid w:val="00A8013B"/>
    <w:rsid w:val="00A81B57"/>
    <w:rsid w:val="00A81DA5"/>
    <w:rsid w:val="00A84435"/>
    <w:rsid w:val="00A84438"/>
    <w:rsid w:val="00A847F9"/>
    <w:rsid w:val="00A852F1"/>
    <w:rsid w:val="00A85650"/>
    <w:rsid w:val="00A8586A"/>
    <w:rsid w:val="00A8707C"/>
    <w:rsid w:val="00A87EDB"/>
    <w:rsid w:val="00A90462"/>
    <w:rsid w:val="00A90B51"/>
    <w:rsid w:val="00A90F64"/>
    <w:rsid w:val="00A92FF5"/>
    <w:rsid w:val="00A9343F"/>
    <w:rsid w:val="00A936D6"/>
    <w:rsid w:val="00A94404"/>
    <w:rsid w:val="00A945E0"/>
    <w:rsid w:val="00A952E3"/>
    <w:rsid w:val="00A957B6"/>
    <w:rsid w:val="00A957D7"/>
    <w:rsid w:val="00A95964"/>
    <w:rsid w:val="00A96A37"/>
    <w:rsid w:val="00A96E65"/>
    <w:rsid w:val="00A971A7"/>
    <w:rsid w:val="00A979AD"/>
    <w:rsid w:val="00AA013A"/>
    <w:rsid w:val="00AA1447"/>
    <w:rsid w:val="00AA2E4E"/>
    <w:rsid w:val="00AA321A"/>
    <w:rsid w:val="00AA371C"/>
    <w:rsid w:val="00AA486C"/>
    <w:rsid w:val="00AA4A99"/>
    <w:rsid w:val="00AA720A"/>
    <w:rsid w:val="00AB2140"/>
    <w:rsid w:val="00AB2EB6"/>
    <w:rsid w:val="00AB302C"/>
    <w:rsid w:val="00AB40CD"/>
    <w:rsid w:val="00AB433E"/>
    <w:rsid w:val="00AB479F"/>
    <w:rsid w:val="00AB50F8"/>
    <w:rsid w:val="00AB583B"/>
    <w:rsid w:val="00AB65F3"/>
    <w:rsid w:val="00AC061D"/>
    <w:rsid w:val="00AC0878"/>
    <w:rsid w:val="00AC0A80"/>
    <w:rsid w:val="00AC27C3"/>
    <w:rsid w:val="00AC4039"/>
    <w:rsid w:val="00AC6FC8"/>
    <w:rsid w:val="00AD045B"/>
    <w:rsid w:val="00AD0EF8"/>
    <w:rsid w:val="00AD1299"/>
    <w:rsid w:val="00AD37BA"/>
    <w:rsid w:val="00AD4059"/>
    <w:rsid w:val="00AD4882"/>
    <w:rsid w:val="00AD61C0"/>
    <w:rsid w:val="00AD7BAD"/>
    <w:rsid w:val="00AE06F2"/>
    <w:rsid w:val="00AE0E82"/>
    <w:rsid w:val="00AE0FFC"/>
    <w:rsid w:val="00AE12B5"/>
    <w:rsid w:val="00AE13CB"/>
    <w:rsid w:val="00AE1A7A"/>
    <w:rsid w:val="00AE1CA2"/>
    <w:rsid w:val="00AE2332"/>
    <w:rsid w:val="00AE391F"/>
    <w:rsid w:val="00AE3E49"/>
    <w:rsid w:val="00AE4772"/>
    <w:rsid w:val="00AE5005"/>
    <w:rsid w:val="00AE560E"/>
    <w:rsid w:val="00AE5E00"/>
    <w:rsid w:val="00AE5EC7"/>
    <w:rsid w:val="00AE6E31"/>
    <w:rsid w:val="00AF0769"/>
    <w:rsid w:val="00AF0C6C"/>
    <w:rsid w:val="00AF0F74"/>
    <w:rsid w:val="00AF109B"/>
    <w:rsid w:val="00AF1FA1"/>
    <w:rsid w:val="00AF23F1"/>
    <w:rsid w:val="00AF36BD"/>
    <w:rsid w:val="00AF3D2F"/>
    <w:rsid w:val="00AF44D3"/>
    <w:rsid w:val="00AF4748"/>
    <w:rsid w:val="00AF4F47"/>
    <w:rsid w:val="00AF4FEA"/>
    <w:rsid w:val="00AF6EE6"/>
    <w:rsid w:val="00AF76E0"/>
    <w:rsid w:val="00AF776C"/>
    <w:rsid w:val="00AF7916"/>
    <w:rsid w:val="00B00155"/>
    <w:rsid w:val="00B003BE"/>
    <w:rsid w:val="00B032F7"/>
    <w:rsid w:val="00B044F1"/>
    <w:rsid w:val="00B0457B"/>
    <w:rsid w:val="00B0508C"/>
    <w:rsid w:val="00B067FA"/>
    <w:rsid w:val="00B06963"/>
    <w:rsid w:val="00B076EE"/>
    <w:rsid w:val="00B11E47"/>
    <w:rsid w:val="00B12985"/>
    <w:rsid w:val="00B13E16"/>
    <w:rsid w:val="00B14C5A"/>
    <w:rsid w:val="00B14E27"/>
    <w:rsid w:val="00B1666A"/>
    <w:rsid w:val="00B16EAD"/>
    <w:rsid w:val="00B2023E"/>
    <w:rsid w:val="00B20E89"/>
    <w:rsid w:val="00B2110E"/>
    <w:rsid w:val="00B22782"/>
    <w:rsid w:val="00B2661A"/>
    <w:rsid w:val="00B26C9D"/>
    <w:rsid w:val="00B2776A"/>
    <w:rsid w:val="00B309BE"/>
    <w:rsid w:val="00B31CA0"/>
    <w:rsid w:val="00B32A6A"/>
    <w:rsid w:val="00B334A0"/>
    <w:rsid w:val="00B33523"/>
    <w:rsid w:val="00B33FAB"/>
    <w:rsid w:val="00B36ADB"/>
    <w:rsid w:val="00B36EA6"/>
    <w:rsid w:val="00B3787D"/>
    <w:rsid w:val="00B37C01"/>
    <w:rsid w:val="00B407C4"/>
    <w:rsid w:val="00B41C75"/>
    <w:rsid w:val="00B4221B"/>
    <w:rsid w:val="00B4224D"/>
    <w:rsid w:val="00B42395"/>
    <w:rsid w:val="00B4366C"/>
    <w:rsid w:val="00B43789"/>
    <w:rsid w:val="00B43942"/>
    <w:rsid w:val="00B44A23"/>
    <w:rsid w:val="00B4670E"/>
    <w:rsid w:val="00B47AD2"/>
    <w:rsid w:val="00B50C4E"/>
    <w:rsid w:val="00B51130"/>
    <w:rsid w:val="00B51FC4"/>
    <w:rsid w:val="00B52FF0"/>
    <w:rsid w:val="00B53201"/>
    <w:rsid w:val="00B545D9"/>
    <w:rsid w:val="00B546B4"/>
    <w:rsid w:val="00B54A02"/>
    <w:rsid w:val="00B5509A"/>
    <w:rsid w:val="00B553F7"/>
    <w:rsid w:val="00B55436"/>
    <w:rsid w:val="00B562DA"/>
    <w:rsid w:val="00B6013E"/>
    <w:rsid w:val="00B6018D"/>
    <w:rsid w:val="00B60BB1"/>
    <w:rsid w:val="00B61B64"/>
    <w:rsid w:val="00B61D4C"/>
    <w:rsid w:val="00B61DA2"/>
    <w:rsid w:val="00B63F90"/>
    <w:rsid w:val="00B6493B"/>
    <w:rsid w:val="00B65269"/>
    <w:rsid w:val="00B65788"/>
    <w:rsid w:val="00B661E2"/>
    <w:rsid w:val="00B66898"/>
    <w:rsid w:val="00B7513F"/>
    <w:rsid w:val="00B7680F"/>
    <w:rsid w:val="00B80048"/>
    <w:rsid w:val="00B81239"/>
    <w:rsid w:val="00B81871"/>
    <w:rsid w:val="00B81A56"/>
    <w:rsid w:val="00B82340"/>
    <w:rsid w:val="00B82531"/>
    <w:rsid w:val="00B82681"/>
    <w:rsid w:val="00B82ECA"/>
    <w:rsid w:val="00B8345A"/>
    <w:rsid w:val="00B863F9"/>
    <w:rsid w:val="00B87509"/>
    <w:rsid w:val="00B9136F"/>
    <w:rsid w:val="00B91C4C"/>
    <w:rsid w:val="00B93106"/>
    <w:rsid w:val="00B95AFD"/>
    <w:rsid w:val="00B95DF7"/>
    <w:rsid w:val="00B9778E"/>
    <w:rsid w:val="00BA05B3"/>
    <w:rsid w:val="00BA2723"/>
    <w:rsid w:val="00BA4FCF"/>
    <w:rsid w:val="00BA592E"/>
    <w:rsid w:val="00BA5B5F"/>
    <w:rsid w:val="00BA6033"/>
    <w:rsid w:val="00BA7FA7"/>
    <w:rsid w:val="00BB0A70"/>
    <w:rsid w:val="00BB0C2C"/>
    <w:rsid w:val="00BB28B0"/>
    <w:rsid w:val="00BB2F48"/>
    <w:rsid w:val="00BB3C20"/>
    <w:rsid w:val="00BB6224"/>
    <w:rsid w:val="00BB6C01"/>
    <w:rsid w:val="00BB6C1A"/>
    <w:rsid w:val="00BB705B"/>
    <w:rsid w:val="00BB7F30"/>
    <w:rsid w:val="00BC01D7"/>
    <w:rsid w:val="00BC2E74"/>
    <w:rsid w:val="00BC37DF"/>
    <w:rsid w:val="00BC37F2"/>
    <w:rsid w:val="00BC45BA"/>
    <w:rsid w:val="00BC4F7E"/>
    <w:rsid w:val="00BC5475"/>
    <w:rsid w:val="00BC5591"/>
    <w:rsid w:val="00BC59EB"/>
    <w:rsid w:val="00BC6F6B"/>
    <w:rsid w:val="00BD0119"/>
    <w:rsid w:val="00BD05AF"/>
    <w:rsid w:val="00BD10F9"/>
    <w:rsid w:val="00BD2778"/>
    <w:rsid w:val="00BD3581"/>
    <w:rsid w:val="00BD568B"/>
    <w:rsid w:val="00BD60B3"/>
    <w:rsid w:val="00BD685B"/>
    <w:rsid w:val="00BD6958"/>
    <w:rsid w:val="00BD76B9"/>
    <w:rsid w:val="00BD77BE"/>
    <w:rsid w:val="00BE0167"/>
    <w:rsid w:val="00BE1584"/>
    <w:rsid w:val="00BE1E71"/>
    <w:rsid w:val="00BE250E"/>
    <w:rsid w:val="00BE32A1"/>
    <w:rsid w:val="00BE3ACE"/>
    <w:rsid w:val="00BE6A6A"/>
    <w:rsid w:val="00BE74D0"/>
    <w:rsid w:val="00BE7AB8"/>
    <w:rsid w:val="00BF071B"/>
    <w:rsid w:val="00BF1A67"/>
    <w:rsid w:val="00BF257F"/>
    <w:rsid w:val="00BF29C0"/>
    <w:rsid w:val="00BF2B7D"/>
    <w:rsid w:val="00BF5083"/>
    <w:rsid w:val="00BF5888"/>
    <w:rsid w:val="00BF6398"/>
    <w:rsid w:val="00BF6C6C"/>
    <w:rsid w:val="00C017F5"/>
    <w:rsid w:val="00C01C52"/>
    <w:rsid w:val="00C02B06"/>
    <w:rsid w:val="00C03B6B"/>
    <w:rsid w:val="00C06CEF"/>
    <w:rsid w:val="00C078D6"/>
    <w:rsid w:val="00C120A4"/>
    <w:rsid w:val="00C12193"/>
    <w:rsid w:val="00C13490"/>
    <w:rsid w:val="00C149C5"/>
    <w:rsid w:val="00C153C3"/>
    <w:rsid w:val="00C1540D"/>
    <w:rsid w:val="00C1639E"/>
    <w:rsid w:val="00C17561"/>
    <w:rsid w:val="00C179E3"/>
    <w:rsid w:val="00C17AC8"/>
    <w:rsid w:val="00C2046E"/>
    <w:rsid w:val="00C20520"/>
    <w:rsid w:val="00C20C71"/>
    <w:rsid w:val="00C2176B"/>
    <w:rsid w:val="00C2221A"/>
    <w:rsid w:val="00C23D43"/>
    <w:rsid w:val="00C24E24"/>
    <w:rsid w:val="00C269E4"/>
    <w:rsid w:val="00C26C07"/>
    <w:rsid w:val="00C26D4D"/>
    <w:rsid w:val="00C27179"/>
    <w:rsid w:val="00C27239"/>
    <w:rsid w:val="00C276A8"/>
    <w:rsid w:val="00C30474"/>
    <w:rsid w:val="00C30572"/>
    <w:rsid w:val="00C40F6B"/>
    <w:rsid w:val="00C41D26"/>
    <w:rsid w:val="00C42EED"/>
    <w:rsid w:val="00C43B52"/>
    <w:rsid w:val="00C43D1E"/>
    <w:rsid w:val="00C4562D"/>
    <w:rsid w:val="00C458AB"/>
    <w:rsid w:val="00C45920"/>
    <w:rsid w:val="00C47AE2"/>
    <w:rsid w:val="00C5036A"/>
    <w:rsid w:val="00C50D2D"/>
    <w:rsid w:val="00C5415F"/>
    <w:rsid w:val="00C55A68"/>
    <w:rsid w:val="00C56F89"/>
    <w:rsid w:val="00C574D6"/>
    <w:rsid w:val="00C632E8"/>
    <w:rsid w:val="00C638A4"/>
    <w:rsid w:val="00C679C5"/>
    <w:rsid w:val="00C708DF"/>
    <w:rsid w:val="00C70FAD"/>
    <w:rsid w:val="00C71419"/>
    <w:rsid w:val="00C71CC9"/>
    <w:rsid w:val="00C7202B"/>
    <w:rsid w:val="00C7344E"/>
    <w:rsid w:val="00C77884"/>
    <w:rsid w:val="00C77935"/>
    <w:rsid w:val="00C77CDB"/>
    <w:rsid w:val="00C81826"/>
    <w:rsid w:val="00C81BBA"/>
    <w:rsid w:val="00C84571"/>
    <w:rsid w:val="00C84640"/>
    <w:rsid w:val="00C84D60"/>
    <w:rsid w:val="00C85652"/>
    <w:rsid w:val="00C85B94"/>
    <w:rsid w:val="00C86352"/>
    <w:rsid w:val="00C866E6"/>
    <w:rsid w:val="00C873B6"/>
    <w:rsid w:val="00C911BE"/>
    <w:rsid w:val="00C913C4"/>
    <w:rsid w:val="00C929AC"/>
    <w:rsid w:val="00C92DDD"/>
    <w:rsid w:val="00C94F11"/>
    <w:rsid w:val="00C975C2"/>
    <w:rsid w:val="00C97EBD"/>
    <w:rsid w:val="00CA01B2"/>
    <w:rsid w:val="00CA0913"/>
    <w:rsid w:val="00CA1F3D"/>
    <w:rsid w:val="00CA35C1"/>
    <w:rsid w:val="00CA3AA0"/>
    <w:rsid w:val="00CA5C02"/>
    <w:rsid w:val="00CA5CB0"/>
    <w:rsid w:val="00CA651F"/>
    <w:rsid w:val="00CA67B3"/>
    <w:rsid w:val="00CA6E8C"/>
    <w:rsid w:val="00CB04F4"/>
    <w:rsid w:val="00CB07A5"/>
    <w:rsid w:val="00CB0A6E"/>
    <w:rsid w:val="00CB0C87"/>
    <w:rsid w:val="00CB116A"/>
    <w:rsid w:val="00CB342C"/>
    <w:rsid w:val="00CB3650"/>
    <w:rsid w:val="00CB3760"/>
    <w:rsid w:val="00CB3B1F"/>
    <w:rsid w:val="00CB3C05"/>
    <w:rsid w:val="00CB402D"/>
    <w:rsid w:val="00CB53BB"/>
    <w:rsid w:val="00CB5883"/>
    <w:rsid w:val="00CB61D4"/>
    <w:rsid w:val="00CB6D3A"/>
    <w:rsid w:val="00CB7E39"/>
    <w:rsid w:val="00CC1A03"/>
    <w:rsid w:val="00CC2B42"/>
    <w:rsid w:val="00CC2EA4"/>
    <w:rsid w:val="00CC31DD"/>
    <w:rsid w:val="00CC4ACF"/>
    <w:rsid w:val="00CC6E8E"/>
    <w:rsid w:val="00CC7DEE"/>
    <w:rsid w:val="00CD1F49"/>
    <w:rsid w:val="00CD1F56"/>
    <w:rsid w:val="00CD2333"/>
    <w:rsid w:val="00CD2742"/>
    <w:rsid w:val="00CD2BAE"/>
    <w:rsid w:val="00CD2F18"/>
    <w:rsid w:val="00CD4367"/>
    <w:rsid w:val="00CD54C8"/>
    <w:rsid w:val="00CD565C"/>
    <w:rsid w:val="00CD6DFE"/>
    <w:rsid w:val="00CE0168"/>
    <w:rsid w:val="00CE1020"/>
    <w:rsid w:val="00CE1150"/>
    <w:rsid w:val="00CE1A8F"/>
    <w:rsid w:val="00CE49DB"/>
    <w:rsid w:val="00CE50B8"/>
    <w:rsid w:val="00CE5D91"/>
    <w:rsid w:val="00CE6DC5"/>
    <w:rsid w:val="00CE78B7"/>
    <w:rsid w:val="00CF0500"/>
    <w:rsid w:val="00CF2342"/>
    <w:rsid w:val="00CF42D5"/>
    <w:rsid w:val="00CF682B"/>
    <w:rsid w:val="00CF737A"/>
    <w:rsid w:val="00D009F2"/>
    <w:rsid w:val="00D012A2"/>
    <w:rsid w:val="00D016B6"/>
    <w:rsid w:val="00D031F4"/>
    <w:rsid w:val="00D0333B"/>
    <w:rsid w:val="00D0427F"/>
    <w:rsid w:val="00D0555C"/>
    <w:rsid w:val="00D06CBF"/>
    <w:rsid w:val="00D1055C"/>
    <w:rsid w:val="00D10F97"/>
    <w:rsid w:val="00D11827"/>
    <w:rsid w:val="00D126F9"/>
    <w:rsid w:val="00D136F2"/>
    <w:rsid w:val="00D1375B"/>
    <w:rsid w:val="00D15985"/>
    <w:rsid w:val="00D2144D"/>
    <w:rsid w:val="00D237F4"/>
    <w:rsid w:val="00D248B1"/>
    <w:rsid w:val="00D24E41"/>
    <w:rsid w:val="00D252C7"/>
    <w:rsid w:val="00D273EE"/>
    <w:rsid w:val="00D27484"/>
    <w:rsid w:val="00D27546"/>
    <w:rsid w:val="00D27FB0"/>
    <w:rsid w:val="00D313C0"/>
    <w:rsid w:val="00D3232C"/>
    <w:rsid w:val="00D32374"/>
    <w:rsid w:val="00D32CBB"/>
    <w:rsid w:val="00D33EE0"/>
    <w:rsid w:val="00D3448B"/>
    <w:rsid w:val="00D363BD"/>
    <w:rsid w:val="00D376A3"/>
    <w:rsid w:val="00D37AF4"/>
    <w:rsid w:val="00D40006"/>
    <w:rsid w:val="00D41097"/>
    <w:rsid w:val="00D41A9F"/>
    <w:rsid w:val="00D41B22"/>
    <w:rsid w:val="00D44060"/>
    <w:rsid w:val="00D455E0"/>
    <w:rsid w:val="00D50CF7"/>
    <w:rsid w:val="00D51598"/>
    <w:rsid w:val="00D5256F"/>
    <w:rsid w:val="00D531FC"/>
    <w:rsid w:val="00D60052"/>
    <w:rsid w:val="00D600DB"/>
    <w:rsid w:val="00D61563"/>
    <w:rsid w:val="00D62316"/>
    <w:rsid w:val="00D65470"/>
    <w:rsid w:val="00D657D3"/>
    <w:rsid w:val="00D6710D"/>
    <w:rsid w:val="00D675B3"/>
    <w:rsid w:val="00D675B7"/>
    <w:rsid w:val="00D67AFC"/>
    <w:rsid w:val="00D72270"/>
    <w:rsid w:val="00D725F4"/>
    <w:rsid w:val="00D72C88"/>
    <w:rsid w:val="00D7584F"/>
    <w:rsid w:val="00D75EE6"/>
    <w:rsid w:val="00D76835"/>
    <w:rsid w:val="00D80035"/>
    <w:rsid w:val="00D80370"/>
    <w:rsid w:val="00D81744"/>
    <w:rsid w:val="00D84D19"/>
    <w:rsid w:val="00D85BF8"/>
    <w:rsid w:val="00D85F4D"/>
    <w:rsid w:val="00D86AFC"/>
    <w:rsid w:val="00D911C1"/>
    <w:rsid w:val="00D9375C"/>
    <w:rsid w:val="00D93C23"/>
    <w:rsid w:val="00D9408D"/>
    <w:rsid w:val="00D94870"/>
    <w:rsid w:val="00D948F1"/>
    <w:rsid w:val="00D9567E"/>
    <w:rsid w:val="00D960B5"/>
    <w:rsid w:val="00D96980"/>
    <w:rsid w:val="00D975C9"/>
    <w:rsid w:val="00D97A72"/>
    <w:rsid w:val="00D97A91"/>
    <w:rsid w:val="00DA0A0A"/>
    <w:rsid w:val="00DA1633"/>
    <w:rsid w:val="00DA1948"/>
    <w:rsid w:val="00DA1A84"/>
    <w:rsid w:val="00DA3861"/>
    <w:rsid w:val="00DA50AF"/>
    <w:rsid w:val="00DA59B6"/>
    <w:rsid w:val="00DA6EDF"/>
    <w:rsid w:val="00DB1167"/>
    <w:rsid w:val="00DB1CB8"/>
    <w:rsid w:val="00DB21B7"/>
    <w:rsid w:val="00DB22B0"/>
    <w:rsid w:val="00DB25A7"/>
    <w:rsid w:val="00DB2BC7"/>
    <w:rsid w:val="00DB7026"/>
    <w:rsid w:val="00DC052D"/>
    <w:rsid w:val="00DC1505"/>
    <w:rsid w:val="00DC1F49"/>
    <w:rsid w:val="00DC29CC"/>
    <w:rsid w:val="00DC3583"/>
    <w:rsid w:val="00DC4DC3"/>
    <w:rsid w:val="00DC62FE"/>
    <w:rsid w:val="00DC65FB"/>
    <w:rsid w:val="00DC7E7B"/>
    <w:rsid w:val="00DD05B7"/>
    <w:rsid w:val="00DD08E5"/>
    <w:rsid w:val="00DD0A7D"/>
    <w:rsid w:val="00DD147D"/>
    <w:rsid w:val="00DD1B0C"/>
    <w:rsid w:val="00DD241C"/>
    <w:rsid w:val="00DD2862"/>
    <w:rsid w:val="00DD2D6C"/>
    <w:rsid w:val="00DD315E"/>
    <w:rsid w:val="00DD40D9"/>
    <w:rsid w:val="00DD50C8"/>
    <w:rsid w:val="00DD56DF"/>
    <w:rsid w:val="00DD6506"/>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F015F"/>
    <w:rsid w:val="00DF1201"/>
    <w:rsid w:val="00DF1554"/>
    <w:rsid w:val="00DF553A"/>
    <w:rsid w:val="00DF588C"/>
    <w:rsid w:val="00DF5F78"/>
    <w:rsid w:val="00DF6C35"/>
    <w:rsid w:val="00E001B4"/>
    <w:rsid w:val="00E00D18"/>
    <w:rsid w:val="00E01E6D"/>
    <w:rsid w:val="00E027EF"/>
    <w:rsid w:val="00E02A24"/>
    <w:rsid w:val="00E06BEF"/>
    <w:rsid w:val="00E10EE6"/>
    <w:rsid w:val="00E110CE"/>
    <w:rsid w:val="00E1162F"/>
    <w:rsid w:val="00E12018"/>
    <w:rsid w:val="00E12081"/>
    <w:rsid w:val="00E1264D"/>
    <w:rsid w:val="00E13625"/>
    <w:rsid w:val="00E13A19"/>
    <w:rsid w:val="00E13AEA"/>
    <w:rsid w:val="00E13C25"/>
    <w:rsid w:val="00E13D28"/>
    <w:rsid w:val="00E142AA"/>
    <w:rsid w:val="00E20A0A"/>
    <w:rsid w:val="00E25023"/>
    <w:rsid w:val="00E260D6"/>
    <w:rsid w:val="00E26BF4"/>
    <w:rsid w:val="00E26BFB"/>
    <w:rsid w:val="00E30A4F"/>
    <w:rsid w:val="00E3115F"/>
    <w:rsid w:val="00E332C6"/>
    <w:rsid w:val="00E336FB"/>
    <w:rsid w:val="00E33AD7"/>
    <w:rsid w:val="00E33F9E"/>
    <w:rsid w:val="00E3453A"/>
    <w:rsid w:val="00E34A01"/>
    <w:rsid w:val="00E350B5"/>
    <w:rsid w:val="00E35DC8"/>
    <w:rsid w:val="00E3658D"/>
    <w:rsid w:val="00E3682A"/>
    <w:rsid w:val="00E3754A"/>
    <w:rsid w:val="00E40407"/>
    <w:rsid w:val="00E40AD0"/>
    <w:rsid w:val="00E40B6D"/>
    <w:rsid w:val="00E4239C"/>
    <w:rsid w:val="00E4253A"/>
    <w:rsid w:val="00E42549"/>
    <w:rsid w:val="00E4551E"/>
    <w:rsid w:val="00E455FC"/>
    <w:rsid w:val="00E459D3"/>
    <w:rsid w:val="00E45ABE"/>
    <w:rsid w:val="00E478AE"/>
    <w:rsid w:val="00E50FAF"/>
    <w:rsid w:val="00E52DC7"/>
    <w:rsid w:val="00E52F0D"/>
    <w:rsid w:val="00E55196"/>
    <w:rsid w:val="00E55799"/>
    <w:rsid w:val="00E55F37"/>
    <w:rsid w:val="00E5679B"/>
    <w:rsid w:val="00E5689D"/>
    <w:rsid w:val="00E5755E"/>
    <w:rsid w:val="00E57CDE"/>
    <w:rsid w:val="00E60EB4"/>
    <w:rsid w:val="00E6300F"/>
    <w:rsid w:val="00E636E5"/>
    <w:rsid w:val="00E64828"/>
    <w:rsid w:val="00E66068"/>
    <w:rsid w:val="00E670A2"/>
    <w:rsid w:val="00E67155"/>
    <w:rsid w:val="00E67978"/>
    <w:rsid w:val="00E67ABA"/>
    <w:rsid w:val="00E70CA0"/>
    <w:rsid w:val="00E71658"/>
    <w:rsid w:val="00E73351"/>
    <w:rsid w:val="00E760BB"/>
    <w:rsid w:val="00E80961"/>
    <w:rsid w:val="00E80CFA"/>
    <w:rsid w:val="00E82FE4"/>
    <w:rsid w:val="00E8654C"/>
    <w:rsid w:val="00E86BAD"/>
    <w:rsid w:val="00E90730"/>
    <w:rsid w:val="00E90CFB"/>
    <w:rsid w:val="00E90F61"/>
    <w:rsid w:val="00E920AD"/>
    <w:rsid w:val="00E9233C"/>
    <w:rsid w:val="00E93169"/>
    <w:rsid w:val="00E946B3"/>
    <w:rsid w:val="00E94A65"/>
    <w:rsid w:val="00E971F2"/>
    <w:rsid w:val="00E97A6E"/>
    <w:rsid w:val="00EA02BE"/>
    <w:rsid w:val="00EA428E"/>
    <w:rsid w:val="00EA59BB"/>
    <w:rsid w:val="00EA5F9F"/>
    <w:rsid w:val="00EA7BB8"/>
    <w:rsid w:val="00EB0CF7"/>
    <w:rsid w:val="00EB1BC7"/>
    <w:rsid w:val="00EB2EDE"/>
    <w:rsid w:val="00EB4219"/>
    <w:rsid w:val="00EB7748"/>
    <w:rsid w:val="00EB7C79"/>
    <w:rsid w:val="00EB7F8F"/>
    <w:rsid w:val="00EC05F1"/>
    <w:rsid w:val="00EC3F50"/>
    <w:rsid w:val="00EC447D"/>
    <w:rsid w:val="00EC451B"/>
    <w:rsid w:val="00EC58DB"/>
    <w:rsid w:val="00ED0836"/>
    <w:rsid w:val="00ED2D62"/>
    <w:rsid w:val="00ED345E"/>
    <w:rsid w:val="00ED449E"/>
    <w:rsid w:val="00ED47AB"/>
    <w:rsid w:val="00ED5699"/>
    <w:rsid w:val="00ED5A5C"/>
    <w:rsid w:val="00ED5AEF"/>
    <w:rsid w:val="00EE0615"/>
    <w:rsid w:val="00EE1D1F"/>
    <w:rsid w:val="00EE206E"/>
    <w:rsid w:val="00EE364D"/>
    <w:rsid w:val="00EE4838"/>
    <w:rsid w:val="00EE5341"/>
    <w:rsid w:val="00EE558F"/>
    <w:rsid w:val="00EE6252"/>
    <w:rsid w:val="00EE70D9"/>
    <w:rsid w:val="00EE74CE"/>
    <w:rsid w:val="00EE7FE5"/>
    <w:rsid w:val="00EF1B1C"/>
    <w:rsid w:val="00EF1DC5"/>
    <w:rsid w:val="00EF1EFE"/>
    <w:rsid w:val="00EF397A"/>
    <w:rsid w:val="00EF4478"/>
    <w:rsid w:val="00EF4836"/>
    <w:rsid w:val="00EF5A8E"/>
    <w:rsid w:val="00EF6D16"/>
    <w:rsid w:val="00F0083E"/>
    <w:rsid w:val="00F012C8"/>
    <w:rsid w:val="00F01D44"/>
    <w:rsid w:val="00F02BD2"/>
    <w:rsid w:val="00F02C19"/>
    <w:rsid w:val="00F04386"/>
    <w:rsid w:val="00F05323"/>
    <w:rsid w:val="00F057CD"/>
    <w:rsid w:val="00F0653C"/>
    <w:rsid w:val="00F06F25"/>
    <w:rsid w:val="00F1153D"/>
    <w:rsid w:val="00F11C14"/>
    <w:rsid w:val="00F12C2E"/>
    <w:rsid w:val="00F1416F"/>
    <w:rsid w:val="00F1469C"/>
    <w:rsid w:val="00F146DF"/>
    <w:rsid w:val="00F16CE3"/>
    <w:rsid w:val="00F16EE1"/>
    <w:rsid w:val="00F16EEE"/>
    <w:rsid w:val="00F17762"/>
    <w:rsid w:val="00F17DBD"/>
    <w:rsid w:val="00F218D2"/>
    <w:rsid w:val="00F23D86"/>
    <w:rsid w:val="00F2446D"/>
    <w:rsid w:val="00F251E6"/>
    <w:rsid w:val="00F2680A"/>
    <w:rsid w:val="00F26DBF"/>
    <w:rsid w:val="00F26F5F"/>
    <w:rsid w:val="00F26F7D"/>
    <w:rsid w:val="00F271E5"/>
    <w:rsid w:val="00F30C8D"/>
    <w:rsid w:val="00F32704"/>
    <w:rsid w:val="00F32CD5"/>
    <w:rsid w:val="00F32CEC"/>
    <w:rsid w:val="00F336F6"/>
    <w:rsid w:val="00F33C7A"/>
    <w:rsid w:val="00F347F7"/>
    <w:rsid w:val="00F348F0"/>
    <w:rsid w:val="00F35B62"/>
    <w:rsid w:val="00F36B3A"/>
    <w:rsid w:val="00F37A4D"/>
    <w:rsid w:val="00F37C5E"/>
    <w:rsid w:val="00F40528"/>
    <w:rsid w:val="00F40678"/>
    <w:rsid w:val="00F40E39"/>
    <w:rsid w:val="00F41E71"/>
    <w:rsid w:val="00F42024"/>
    <w:rsid w:val="00F422E2"/>
    <w:rsid w:val="00F42AEA"/>
    <w:rsid w:val="00F44896"/>
    <w:rsid w:val="00F5035E"/>
    <w:rsid w:val="00F53281"/>
    <w:rsid w:val="00F56B76"/>
    <w:rsid w:val="00F5754A"/>
    <w:rsid w:val="00F578A2"/>
    <w:rsid w:val="00F60041"/>
    <w:rsid w:val="00F607F2"/>
    <w:rsid w:val="00F62099"/>
    <w:rsid w:val="00F628AF"/>
    <w:rsid w:val="00F6409F"/>
    <w:rsid w:val="00F654B3"/>
    <w:rsid w:val="00F657B8"/>
    <w:rsid w:val="00F65E2F"/>
    <w:rsid w:val="00F66C81"/>
    <w:rsid w:val="00F672F4"/>
    <w:rsid w:val="00F67795"/>
    <w:rsid w:val="00F70DBD"/>
    <w:rsid w:val="00F7144D"/>
    <w:rsid w:val="00F715ED"/>
    <w:rsid w:val="00F71717"/>
    <w:rsid w:val="00F726B5"/>
    <w:rsid w:val="00F750B6"/>
    <w:rsid w:val="00F75433"/>
    <w:rsid w:val="00F75FBC"/>
    <w:rsid w:val="00F77F6A"/>
    <w:rsid w:val="00F80363"/>
    <w:rsid w:val="00F80394"/>
    <w:rsid w:val="00F823B1"/>
    <w:rsid w:val="00F82BE2"/>
    <w:rsid w:val="00F82DA5"/>
    <w:rsid w:val="00F8346C"/>
    <w:rsid w:val="00F83556"/>
    <w:rsid w:val="00F91D45"/>
    <w:rsid w:val="00F92077"/>
    <w:rsid w:val="00F93EBF"/>
    <w:rsid w:val="00F958A9"/>
    <w:rsid w:val="00F97557"/>
    <w:rsid w:val="00FA08C8"/>
    <w:rsid w:val="00FA2855"/>
    <w:rsid w:val="00FA429C"/>
    <w:rsid w:val="00FA4C71"/>
    <w:rsid w:val="00FA5891"/>
    <w:rsid w:val="00FA6222"/>
    <w:rsid w:val="00FA6509"/>
    <w:rsid w:val="00FA7050"/>
    <w:rsid w:val="00FA7259"/>
    <w:rsid w:val="00FB2F9B"/>
    <w:rsid w:val="00FB625A"/>
    <w:rsid w:val="00FB7DEA"/>
    <w:rsid w:val="00FC0B61"/>
    <w:rsid w:val="00FC30DE"/>
    <w:rsid w:val="00FC45F2"/>
    <w:rsid w:val="00FC4A4C"/>
    <w:rsid w:val="00FC5AA7"/>
    <w:rsid w:val="00FC658F"/>
    <w:rsid w:val="00FC7DC5"/>
    <w:rsid w:val="00FD0D27"/>
    <w:rsid w:val="00FD0E7F"/>
    <w:rsid w:val="00FD1105"/>
    <w:rsid w:val="00FD16E4"/>
    <w:rsid w:val="00FD2064"/>
    <w:rsid w:val="00FD22C8"/>
    <w:rsid w:val="00FD4524"/>
    <w:rsid w:val="00FD4E94"/>
    <w:rsid w:val="00FD733D"/>
    <w:rsid w:val="00FE04B8"/>
    <w:rsid w:val="00FE199C"/>
    <w:rsid w:val="00FE2740"/>
    <w:rsid w:val="00FE310F"/>
    <w:rsid w:val="00FE43DB"/>
    <w:rsid w:val="00FE50DC"/>
    <w:rsid w:val="00FE54A2"/>
    <w:rsid w:val="00FE58F7"/>
    <w:rsid w:val="00FE7958"/>
    <w:rsid w:val="00FF0C12"/>
    <w:rsid w:val="00FF136B"/>
    <w:rsid w:val="00FF13C1"/>
    <w:rsid w:val="00FF4230"/>
    <w:rsid w:val="00FF427A"/>
    <w:rsid w:val="00FF4822"/>
    <w:rsid w:val="00FF492F"/>
    <w:rsid w:val="00FF4FDC"/>
    <w:rsid w:val="00FF7B6B"/>
    <w:rsid w:val="00FF7D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colormenu v:ext="edit" strokecolor="red"/>
    </o:shapedefaults>
    <o:shapelayout v:ext="edit">
      <o:idmap v:ext="edit" data="1"/>
      <o:rules v:ext="edit">
        <o:r id="V:Rule1" type="callout" idref="#_x0000_s1557"/>
        <o:r id="V:Rule4" type="callout" idref="#_x0000_s1666"/>
        <o:r id="V:Rule25" type="connector" idref="#_x0000_s1700"/>
        <o:r id="V:Rule26" type="connector" idref="#_x0000_s1720"/>
        <o:r id="V:Rule27" type="connector" idref="#_x0000_s1699"/>
        <o:r id="V:Rule28" type="connector" idref="#_x0000_s1722"/>
        <o:r id="V:Rule29" type="connector" idref="#_x0000_s1652"/>
        <o:r id="V:Rule30" type="connector" idref="#_x0000_s1659"/>
        <o:r id="V:Rule31" type="connector" idref="#_x0000_s1560"/>
        <o:r id="V:Rule32" type="connector" idref="#_x0000_s1612"/>
        <o:r id="V:Rule33" type="connector" idref="#_x0000_s1719"/>
        <o:r id="V:Rule34" type="connector" idref="#_x0000_s1705"/>
        <o:r id="V:Rule35" type="connector" idref="#_x0000_s1649"/>
        <o:r id="V:Rule36" type="connector" idref="#_x0000_s1723"/>
        <o:r id="V:Rule37" type="connector" idref="#_x0000_s1658"/>
        <o:r id="V:Rule38" type="connector" idref="#_x0000_s1613"/>
        <o:r id="V:Rule39" type="connector" idref="#_x0000_s1698"/>
        <o:r id="V:Rule40" type="connector" idref="#_x0000_s1706"/>
        <o:r id="V:Rule41" type="connector" idref="#_x0000_s1709"/>
        <o:r id="V:Rule42" type="connector" idref="#_x0000_s1650"/>
        <o:r id="V:Rule43" type="connector" idref="#_x0000_s1651"/>
        <o:r id="V:Rule44" type="connector" idref="#_x0000_s1710"/>
        <o:r id="V:Rule45" type="connector" idref="#_x0000_s1559"/>
        <o:r id="V:Rule46" type="connector" idref="#_x0000_s16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Heading3">
    <w:name w:val="Heading 3"/>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Heading5">
    <w:name w:val="Heading 5"/>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Heading4">
    <w:name w:val="Heading 4"/>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Heading1">
    <w:name w:val="Heading 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paragraph" w:customStyle="1" w:styleId="Heading2">
    <w:name w:val="Heading 2"/>
    <w:basedOn w:val="Normal"/>
    <w:uiPriority w:val="1"/>
    <w:qFormat/>
    <w:rsid w:val="001B5A44"/>
    <w:pPr>
      <w:widowControl w:val="0"/>
      <w:spacing w:before="166"/>
      <w:ind w:left="1701" w:firstLine="2340"/>
      <w:outlineLvl w:val="2"/>
    </w:pPr>
    <w:rPr>
      <w:rFonts w:ascii="Cambria" w:eastAsia="Cambria" w:hAnsi="Cambria" w:cstheme="minorBidi"/>
      <w:szCs w:val="24"/>
      <w:lang w:val="en-US" w:eastAsia="en-US"/>
    </w:rPr>
  </w:style>
</w:styles>
</file>

<file path=word/webSettings.xml><?xml version="1.0" encoding="utf-8"?>
<w:webSettings xmlns:r="http://schemas.openxmlformats.org/officeDocument/2006/relationships" xmlns:w="http://schemas.openxmlformats.org/wordprocessingml/2006/main">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889347838">
      <w:bodyDiv w:val="1"/>
      <w:marLeft w:val="0"/>
      <w:marRight w:val="0"/>
      <w:marTop w:val="0"/>
      <w:marBottom w:val="0"/>
      <w:divBdr>
        <w:top w:val="none" w:sz="0" w:space="0" w:color="auto"/>
        <w:left w:val="none" w:sz="0" w:space="0" w:color="auto"/>
        <w:bottom w:val="none" w:sz="0" w:space="0" w:color="auto"/>
        <w:right w:val="none" w:sz="0" w:space="0" w:color="auto"/>
      </w:divBdr>
      <w:divsChild>
        <w:div w:id="2133089275">
          <w:marLeft w:val="0"/>
          <w:marRight w:val="0"/>
          <w:marTop w:val="0"/>
          <w:marBottom w:val="0"/>
          <w:divBdr>
            <w:top w:val="none" w:sz="0" w:space="0" w:color="auto"/>
            <w:left w:val="none" w:sz="0" w:space="0" w:color="auto"/>
            <w:bottom w:val="none" w:sz="0" w:space="0" w:color="auto"/>
            <w:right w:val="none" w:sz="0" w:space="0" w:color="auto"/>
          </w:divBdr>
        </w:div>
        <w:div w:id="1471248939">
          <w:marLeft w:val="0"/>
          <w:marRight w:val="0"/>
          <w:marTop w:val="0"/>
          <w:marBottom w:val="0"/>
          <w:divBdr>
            <w:top w:val="none" w:sz="0" w:space="0" w:color="auto"/>
            <w:left w:val="none" w:sz="0" w:space="0" w:color="auto"/>
            <w:bottom w:val="none" w:sz="0" w:space="0" w:color="auto"/>
            <w:right w:val="none" w:sz="0" w:space="0" w:color="auto"/>
          </w:divBdr>
        </w:div>
        <w:div w:id="1725636795">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045466">
      <w:bodyDiv w:val="1"/>
      <w:marLeft w:val="0"/>
      <w:marRight w:val="0"/>
      <w:marTop w:val="0"/>
      <w:marBottom w:val="0"/>
      <w:divBdr>
        <w:top w:val="none" w:sz="0" w:space="0" w:color="auto"/>
        <w:left w:val="none" w:sz="0" w:space="0" w:color="auto"/>
        <w:bottom w:val="none" w:sz="0" w:space="0" w:color="auto"/>
        <w:right w:val="none" w:sz="0" w:space="0" w:color="auto"/>
      </w:divBdr>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784450">
      <w:bodyDiv w:val="1"/>
      <w:marLeft w:val="0"/>
      <w:marRight w:val="0"/>
      <w:marTop w:val="0"/>
      <w:marBottom w:val="0"/>
      <w:divBdr>
        <w:top w:val="none" w:sz="0" w:space="0" w:color="auto"/>
        <w:left w:val="none" w:sz="0" w:space="0" w:color="auto"/>
        <w:bottom w:val="none" w:sz="0" w:space="0" w:color="auto"/>
        <w:right w:val="none" w:sz="0" w:space="0" w:color="auto"/>
      </w:divBdr>
      <w:divsChild>
        <w:div w:id="1059935805">
          <w:marLeft w:val="0"/>
          <w:marRight w:val="0"/>
          <w:marTop w:val="0"/>
          <w:marBottom w:val="0"/>
          <w:divBdr>
            <w:top w:val="none" w:sz="0" w:space="0" w:color="auto"/>
            <w:left w:val="none" w:sz="0" w:space="0" w:color="auto"/>
            <w:bottom w:val="none" w:sz="0" w:space="0" w:color="auto"/>
            <w:right w:val="none" w:sz="0" w:space="0" w:color="auto"/>
          </w:divBdr>
        </w:div>
        <w:div w:id="103772390">
          <w:marLeft w:val="0"/>
          <w:marRight w:val="0"/>
          <w:marTop w:val="0"/>
          <w:marBottom w:val="0"/>
          <w:divBdr>
            <w:top w:val="none" w:sz="0" w:space="0" w:color="auto"/>
            <w:left w:val="none" w:sz="0" w:space="0" w:color="auto"/>
            <w:bottom w:val="none" w:sz="0" w:space="0" w:color="auto"/>
            <w:right w:val="none" w:sz="0" w:space="0" w:color="auto"/>
          </w:divBdr>
        </w:div>
        <w:div w:id="1331102253">
          <w:marLeft w:val="0"/>
          <w:marRight w:val="0"/>
          <w:marTop w:val="0"/>
          <w:marBottom w:val="0"/>
          <w:divBdr>
            <w:top w:val="none" w:sz="0" w:space="0" w:color="auto"/>
            <w:left w:val="none" w:sz="0" w:space="0" w:color="auto"/>
            <w:bottom w:val="none" w:sz="0" w:space="0" w:color="auto"/>
            <w:right w:val="none" w:sz="0" w:space="0" w:color="auto"/>
          </w:divBdr>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07666/artigo-6-da-lei-n-8078-de-11-de-setembro-de-199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usbrasil.com.br/legislacao/91585/c%C3%B3digo-de-defesa-do-consumidor-lei-8078-90" TargetMode="External"/><Relationship Id="rId4" Type="http://schemas.openxmlformats.org/officeDocument/2006/relationships/settings" Target="settings.xml"/><Relationship Id="rId9" Type="http://schemas.openxmlformats.org/officeDocument/2006/relationships/hyperlink" Target="http://www.jusbrasil.com.br/topicos/10607335/inciso-viii-do-artigo-6-da-lei-n-8078-de-11-de-setembro-de-199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673E9-7874-453C-ACFE-CCC21730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17</Pages>
  <Words>6143</Words>
  <Characters>33173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39238</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ELIAS</cp:lastModifiedBy>
  <cp:revision>49</cp:revision>
  <cp:lastPrinted>2015-07-09T14:22:00Z</cp:lastPrinted>
  <dcterms:created xsi:type="dcterms:W3CDTF">2016-05-24T01:48:00Z</dcterms:created>
  <dcterms:modified xsi:type="dcterms:W3CDTF">2016-07-07T19:34:00Z</dcterms:modified>
</cp:coreProperties>
</file>