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6DE6F" w14:textId="7FF25306" w:rsidR="00CA67B3" w:rsidRPr="00026340" w:rsidRDefault="0081292D" w:rsidP="0081292D">
      <w:pPr>
        <w:pStyle w:val="Corpodetexto2"/>
        <w:rPr>
          <w:rFonts w:cs="Arial"/>
          <w:sz w:val="22"/>
        </w:rPr>
      </w:pPr>
      <w:r w:rsidRPr="00026340">
        <w:rPr>
          <w:rFonts w:cs="Arial"/>
          <w:b/>
          <w:szCs w:val="26"/>
        </w:rPr>
        <w:t xml:space="preserve">EXCELENTÍSSIMO SENHOR DOUTOR JUIZ </w:t>
      </w:r>
      <w:r w:rsidR="008A0287" w:rsidRPr="00026340">
        <w:rPr>
          <w:rFonts w:cs="Arial"/>
          <w:b/>
          <w:szCs w:val="26"/>
        </w:rPr>
        <w:t>D</w:t>
      </w:r>
      <w:r w:rsidRPr="00026340">
        <w:rPr>
          <w:rFonts w:cs="Arial"/>
          <w:b/>
          <w:szCs w:val="26"/>
        </w:rPr>
        <w:t xml:space="preserve">A </w:t>
      </w:r>
      <w:r w:rsidR="008A0287" w:rsidRPr="00026340">
        <w:rPr>
          <w:rFonts w:cs="Arial"/>
          <w:b/>
          <w:szCs w:val="26"/>
        </w:rPr>
        <w:t>3</w:t>
      </w:r>
      <w:r w:rsidRPr="00026340">
        <w:rPr>
          <w:rFonts w:cs="Arial"/>
          <w:b/>
          <w:szCs w:val="26"/>
        </w:rPr>
        <w:t xml:space="preserve">ª VARA </w:t>
      </w:r>
      <w:r w:rsidR="008A0287" w:rsidRPr="00026340">
        <w:rPr>
          <w:rFonts w:cs="Arial"/>
          <w:b/>
          <w:szCs w:val="26"/>
        </w:rPr>
        <w:t xml:space="preserve">DO JUIZADO ESPECIAL DA COMARCA DE </w:t>
      </w:r>
      <w:r w:rsidR="0046584C" w:rsidRPr="00026340">
        <w:rPr>
          <w:rFonts w:cs="Arial"/>
          <w:b/>
          <w:szCs w:val="26"/>
        </w:rPr>
        <w:t>CAMPO GRANDE</w:t>
      </w:r>
      <w:r w:rsidR="008A0287" w:rsidRPr="00026340">
        <w:rPr>
          <w:rFonts w:cs="Arial"/>
          <w:b/>
          <w:szCs w:val="26"/>
        </w:rPr>
        <w:t>-MS.</w:t>
      </w:r>
    </w:p>
    <w:p w14:paraId="450CFC9F" w14:textId="2FAA62C3" w:rsidR="005617B6" w:rsidRDefault="005617B6" w:rsidP="00CA67B3">
      <w:pPr>
        <w:jc w:val="both"/>
        <w:rPr>
          <w:rFonts w:cs="Arial"/>
        </w:rPr>
      </w:pPr>
    </w:p>
    <w:p w14:paraId="369B9F31" w14:textId="77777777" w:rsidR="00D24D74" w:rsidRDefault="00D24D74" w:rsidP="00CA67B3">
      <w:pPr>
        <w:jc w:val="both"/>
        <w:rPr>
          <w:rFonts w:cs="Arial"/>
        </w:rPr>
      </w:pPr>
    </w:p>
    <w:p w14:paraId="1E442EAA" w14:textId="024561CF" w:rsidR="00D600DB" w:rsidRDefault="00D600DB" w:rsidP="00CA67B3">
      <w:pPr>
        <w:jc w:val="both"/>
        <w:rPr>
          <w:rFonts w:cs="Arial"/>
        </w:rPr>
      </w:pPr>
    </w:p>
    <w:p w14:paraId="3AC603FD" w14:textId="5993C6D2" w:rsidR="0046584C" w:rsidRDefault="0046584C" w:rsidP="00CA67B3">
      <w:pPr>
        <w:jc w:val="both"/>
        <w:rPr>
          <w:rFonts w:cs="Arial"/>
        </w:rPr>
      </w:pPr>
    </w:p>
    <w:p w14:paraId="153F42D4" w14:textId="36F37F01" w:rsidR="0046584C" w:rsidRDefault="0046584C" w:rsidP="00CA67B3">
      <w:pPr>
        <w:jc w:val="both"/>
        <w:rPr>
          <w:rFonts w:cs="Arial"/>
        </w:rPr>
      </w:pPr>
    </w:p>
    <w:p w14:paraId="365C27D9" w14:textId="08718B8C" w:rsidR="0046584C" w:rsidRDefault="0046584C" w:rsidP="00CA67B3">
      <w:pPr>
        <w:jc w:val="both"/>
        <w:rPr>
          <w:rFonts w:cs="Arial"/>
        </w:rPr>
      </w:pPr>
    </w:p>
    <w:p w14:paraId="070339ED" w14:textId="21D1F830" w:rsidR="0046584C" w:rsidRDefault="0046584C" w:rsidP="00CA67B3">
      <w:pPr>
        <w:jc w:val="both"/>
        <w:rPr>
          <w:rFonts w:cs="Arial"/>
        </w:rPr>
      </w:pPr>
    </w:p>
    <w:p w14:paraId="0F2B2108" w14:textId="049EF059" w:rsidR="0046584C" w:rsidRDefault="0046584C" w:rsidP="00CA67B3">
      <w:pPr>
        <w:jc w:val="both"/>
        <w:rPr>
          <w:rFonts w:cs="Arial"/>
        </w:rPr>
      </w:pPr>
    </w:p>
    <w:p w14:paraId="607741E6" w14:textId="5A27FDE7" w:rsidR="0046584C" w:rsidRDefault="0046584C" w:rsidP="00CA67B3">
      <w:pPr>
        <w:jc w:val="both"/>
        <w:rPr>
          <w:rFonts w:cs="Arial"/>
        </w:rPr>
      </w:pPr>
    </w:p>
    <w:p w14:paraId="4B446F98" w14:textId="1B79EA8B" w:rsidR="0046584C" w:rsidRDefault="0046584C" w:rsidP="00CA67B3">
      <w:pPr>
        <w:jc w:val="both"/>
        <w:rPr>
          <w:rFonts w:cs="Arial"/>
        </w:rPr>
      </w:pPr>
    </w:p>
    <w:p w14:paraId="2F27A58C" w14:textId="77777777" w:rsidR="0046584C" w:rsidRDefault="0046584C" w:rsidP="00CA67B3">
      <w:pPr>
        <w:jc w:val="both"/>
        <w:rPr>
          <w:rFonts w:cs="Arial"/>
        </w:rPr>
      </w:pPr>
    </w:p>
    <w:p w14:paraId="38BEED80" w14:textId="77777777" w:rsidR="00D600DB" w:rsidRDefault="00D600DB" w:rsidP="00CA67B3">
      <w:pPr>
        <w:jc w:val="both"/>
        <w:rPr>
          <w:rFonts w:cs="Arial"/>
        </w:rPr>
      </w:pPr>
    </w:p>
    <w:p w14:paraId="0FAA14C1" w14:textId="77777777" w:rsidR="007109B1" w:rsidRDefault="007109B1" w:rsidP="00CA67B3">
      <w:pPr>
        <w:jc w:val="both"/>
        <w:rPr>
          <w:rFonts w:cs="Arial"/>
        </w:rPr>
      </w:pPr>
    </w:p>
    <w:p w14:paraId="0AEAEE02" w14:textId="77777777" w:rsidR="007109B1" w:rsidRDefault="007109B1" w:rsidP="00CA67B3">
      <w:pPr>
        <w:jc w:val="both"/>
        <w:rPr>
          <w:rFonts w:cs="Arial"/>
        </w:rPr>
      </w:pPr>
    </w:p>
    <w:p w14:paraId="71B9778C" w14:textId="77777777" w:rsidR="007109B1" w:rsidRDefault="007109B1" w:rsidP="00CA67B3">
      <w:pPr>
        <w:jc w:val="both"/>
        <w:rPr>
          <w:rFonts w:cs="Arial"/>
        </w:rPr>
      </w:pPr>
    </w:p>
    <w:p w14:paraId="69ABC858" w14:textId="77777777" w:rsidR="00747C8A" w:rsidRDefault="00747C8A" w:rsidP="00CA67B3">
      <w:pPr>
        <w:jc w:val="both"/>
        <w:rPr>
          <w:rFonts w:cs="Arial"/>
        </w:rPr>
      </w:pPr>
    </w:p>
    <w:p w14:paraId="7E31C297" w14:textId="77777777" w:rsidR="007109B1" w:rsidRDefault="007109B1" w:rsidP="00CA67B3">
      <w:pPr>
        <w:jc w:val="both"/>
        <w:rPr>
          <w:rFonts w:cs="Arial"/>
        </w:rPr>
      </w:pPr>
    </w:p>
    <w:p w14:paraId="56E6790C" w14:textId="34B1EA1B" w:rsidR="00326D4A" w:rsidRDefault="00326D4A" w:rsidP="0081292D">
      <w:pPr>
        <w:jc w:val="right"/>
        <w:rPr>
          <w:rFonts w:cs="Arial"/>
          <w:b/>
          <w:i/>
          <w:color w:val="FF0000"/>
          <w:sz w:val="22"/>
          <w:u w:val="single"/>
        </w:rPr>
      </w:pPr>
    </w:p>
    <w:p w14:paraId="286ED238" w14:textId="77777777" w:rsidR="0046584C" w:rsidRDefault="0046584C" w:rsidP="0081292D">
      <w:pPr>
        <w:jc w:val="right"/>
        <w:rPr>
          <w:rFonts w:cs="Arial"/>
        </w:rPr>
      </w:pPr>
    </w:p>
    <w:p w14:paraId="06F1895C" w14:textId="374B7836" w:rsidR="0046584C" w:rsidRDefault="0046584C" w:rsidP="00643823">
      <w:pPr>
        <w:jc w:val="both"/>
        <w:rPr>
          <w:b/>
          <w:i/>
          <w:color w:val="FF0000"/>
          <w:sz w:val="22"/>
          <w:u w:val="single"/>
        </w:rPr>
      </w:pPr>
    </w:p>
    <w:p w14:paraId="654F9093" w14:textId="72A1C988" w:rsidR="00C80941" w:rsidRDefault="00C80941" w:rsidP="00643823">
      <w:pPr>
        <w:jc w:val="both"/>
        <w:rPr>
          <w:b/>
          <w:i/>
          <w:color w:val="FF0000"/>
          <w:sz w:val="22"/>
          <w:u w:val="single"/>
        </w:rPr>
      </w:pPr>
    </w:p>
    <w:p w14:paraId="43BD5C32" w14:textId="6E293D82" w:rsidR="00C80941" w:rsidRDefault="00C80941" w:rsidP="00643823">
      <w:pPr>
        <w:jc w:val="both"/>
        <w:rPr>
          <w:b/>
          <w:i/>
          <w:color w:val="FF0000"/>
          <w:sz w:val="22"/>
          <w:u w:val="single"/>
        </w:rPr>
      </w:pPr>
    </w:p>
    <w:p w14:paraId="3F298D6D" w14:textId="4CE1E29A" w:rsidR="00C80941" w:rsidRDefault="00C80941" w:rsidP="00643823">
      <w:pPr>
        <w:jc w:val="both"/>
        <w:rPr>
          <w:b/>
          <w:i/>
          <w:color w:val="FF0000"/>
          <w:sz w:val="22"/>
          <w:u w:val="single"/>
        </w:rPr>
      </w:pPr>
    </w:p>
    <w:p w14:paraId="10BEFE59" w14:textId="7A1B01AD" w:rsidR="00C80941" w:rsidRDefault="00C80941" w:rsidP="00643823">
      <w:pPr>
        <w:jc w:val="both"/>
        <w:rPr>
          <w:b/>
          <w:i/>
          <w:color w:val="FF0000"/>
          <w:sz w:val="22"/>
          <w:u w:val="single"/>
        </w:rPr>
      </w:pPr>
    </w:p>
    <w:p w14:paraId="791C3FA2" w14:textId="746F855B" w:rsidR="00C80941" w:rsidRDefault="00C80941" w:rsidP="00643823">
      <w:pPr>
        <w:jc w:val="both"/>
        <w:rPr>
          <w:b/>
          <w:i/>
          <w:color w:val="FF0000"/>
          <w:sz w:val="22"/>
          <w:u w:val="single"/>
        </w:rPr>
      </w:pPr>
    </w:p>
    <w:p w14:paraId="755BEABE" w14:textId="77777777" w:rsidR="008A0287" w:rsidRDefault="008A0287" w:rsidP="00643823">
      <w:pPr>
        <w:jc w:val="both"/>
        <w:rPr>
          <w:b/>
          <w:i/>
          <w:color w:val="FF0000"/>
          <w:sz w:val="22"/>
          <w:u w:val="single"/>
        </w:rPr>
      </w:pPr>
    </w:p>
    <w:p w14:paraId="42427CE4" w14:textId="774FDBD2" w:rsidR="00C80941" w:rsidRPr="00431C47" w:rsidRDefault="00C80941" w:rsidP="00C80941">
      <w:pPr>
        <w:jc w:val="both"/>
        <w:rPr>
          <w:rFonts w:cs="Arial"/>
          <w:b/>
          <w:szCs w:val="24"/>
        </w:rPr>
      </w:pPr>
      <w:r w:rsidRPr="00431C47">
        <w:rPr>
          <w:rFonts w:cs="Arial"/>
          <w:b/>
          <w:szCs w:val="24"/>
        </w:rPr>
        <w:t>Processo: n</w:t>
      </w:r>
      <w:r w:rsidRPr="00431C47">
        <w:rPr>
          <w:rFonts w:cs="Arial"/>
          <w:b/>
        </w:rPr>
        <w:t xml:space="preserve">º </w:t>
      </w:r>
      <w:r w:rsidR="008A0287" w:rsidRPr="008A0287">
        <w:rPr>
          <w:rFonts w:cs="Arial"/>
          <w:b/>
        </w:rPr>
        <w:t>0000949-09.2022.8.12.0110</w:t>
      </w:r>
    </w:p>
    <w:p w14:paraId="507710B9" w14:textId="6BE04159" w:rsidR="00C80941" w:rsidRDefault="00C80941" w:rsidP="0081292D">
      <w:pPr>
        <w:jc w:val="both"/>
        <w:rPr>
          <w:rFonts w:cs="Arial"/>
          <w:szCs w:val="24"/>
        </w:rPr>
      </w:pPr>
    </w:p>
    <w:p w14:paraId="1537F1AA" w14:textId="3D2CD6B8" w:rsidR="00C80941" w:rsidRDefault="00C80941" w:rsidP="0081292D">
      <w:pPr>
        <w:jc w:val="both"/>
        <w:rPr>
          <w:rFonts w:cs="Arial"/>
          <w:szCs w:val="24"/>
        </w:rPr>
      </w:pPr>
    </w:p>
    <w:p w14:paraId="3082B015" w14:textId="0C600676" w:rsidR="00C80941" w:rsidRDefault="00C80941" w:rsidP="0081292D">
      <w:pPr>
        <w:jc w:val="both"/>
        <w:rPr>
          <w:rFonts w:cs="Arial"/>
          <w:szCs w:val="24"/>
        </w:rPr>
      </w:pPr>
    </w:p>
    <w:p w14:paraId="5AE489BF" w14:textId="2F643192" w:rsidR="00C80941" w:rsidRDefault="00C80941" w:rsidP="0081292D">
      <w:pPr>
        <w:jc w:val="both"/>
        <w:rPr>
          <w:rFonts w:cs="Arial"/>
          <w:szCs w:val="24"/>
        </w:rPr>
      </w:pPr>
    </w:p>
    <w:p w14:paraId="31CE83C2" w14:textId="0B4F6615" w:rsidR="00C80941" w:rsidRDefault="00C80941" w:rsidP="0081292D">
      <w:pPr>
        <w:jc w:val="both"/>
        <w:rPr>
          <w:rFonts w:cs="Arial"/>
        </w:rPr>
      </w:pPr>
    </w:p>
    <w:p w14:paraId="000BE323" w14:textId="77777777" w:rsidR="00431C47" w:rsidRDefault="00431C47" w:rsidP="0081292D">
      <w:pPr>
        <w:jc w:val="both"/>
        <w:rPr>
          <w:rFonts w:cs="Arial"/>
        </w:rPr>
      </w:pPr>
    </w:p>
    <w:p w14:paraId="643EBF82" w14:textId="32826244" w:rsidR="00C80941" w:rsidRDefault="00C80941" w:rsidP="0081292D">
      <w:pPr>
        <w:jc w:val="both"/>
        <w:rPr>
          <w:rFonts w:cs="Arial"/>
        </w:rPr>
      </w:pPr>
    </w:p>
    <w:p w14:paraId="4F009FE5" w14:textId="7C71C4C7" w:rsidR="00C80941" w:rsidRDefault="00C80941" w:rsidP="0081292D">
      <w:pPr>
        <w:jc w:val="both"/>
        <w:rPr>
          <w:rFonts w:cs="Arial"/>
        </w:rPr>
      </w:pPr>
    </w:p>
    <w:p w14:paraId="553BFE17" w14:textId="77777777" w:rsidR="0081292D" w:rsidRDefault="0081292D" w:rsidP="0081292D">
      <w:pPr>
        <w:jc w:val="both"/>
        <w:rPr>
          <w:rFonts w:cs="Arial"/>
        </w:rPr>
      </w:pPr>
    </w:p>
    <w:p w14:paraId="798FA466" w14:textId="3A42B932" w:rsidR="0081292D" w:rsidRDefault="00BF1C69" w:rsidP="0081292D">
      <w:pPr>
        <w:jc w:val="both"/>
        <w:rPr>
          <w:rFonts w:ascii="Times New Roman" w:hAnsi="Times New Roman"/>
          <w:b/>
          <w:bCs/>
        </w:rPr>
      </w:pPr>
      <w:r>
        <w:rPr>
          <w:rFonts w:cs="Arial"/>
          <w:b/>
          <w:bCs/>
          <w:noProof/>
        </w:rPr>
        <w:pict w14:anchorId="09906D15">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779" type="#_x0000_t180" style="position:absolute;left:0;text-align:left;margin-left:233.95pt;margin-top:8.95pt;width:252.75pt;height:22.45pt;z-index:251787776" adj="-19835,27373,20831,27373,-20468,15923,-19899,22322">
            <v:textbox style="mso-next-textbox:#_x0000_s1779">
              <w:txbxContent>
                <w:p w14:paraId="282C2506" w14:textId="7EC3BB99" w:rsidR="0081292D" w:rsidRPr="00A4719E" w:rsidRDefault="008A0287" w:rsidP="0081292D">
                  <w:pPr>
                    <w:rPr>
                      <w:b/>
                    </w:rPr>
                  </w:pPr>
                  <w:r>
                    <w:rPr>
                      <w:rFonts w:cs="Arial"/>
                      <w:b/>
                      <w:szCs w:val="24"/>
                    </w:rPr>
                    <w:t>ILZA SEBASTIANA DE OLIVEIRA SILVA</w:t>
                  </w:r>
                  <w:r w:rsidR="0081292D" w:rsidRPr="00A4719E">
                    <w:rPr>
                      <w:rFonts w:cs="Arial"/>
                      <w:b/>
                      <w:szCs w:val="24"/>
                    </w:rPr>
                    <w:t>,</w:t>
                  </w:r>
                </w:p>
              </w:txbxContent>
            </v:textbox>
            <o:callout v:ext="edit" minusy="t"/>
          </v:shape>
        </w:pict>
      </w:r>
    </w:p>
    <w:p w14:paraId="16A2DA6A" w14:textId="77777777" w:rsidR="0081292D" w:rsidRDefault="0081292D" w:rsidP="0081292D">
      <w:pPr>
        <w:jc w:val="both"/>
        <w:rPr>
          <w:rFonts w:ascii="Times New Roman" w:hAnsi="Times New Roman"/>
          <w:b/>
          <w:bCs/>
        </w:rPr>
      </w:pPr>
    </w:p>
    <w:p w14:paraId="00A1C3A4" w14:textId="269842AD" w:rsidR="0081292D" w:rsidRDefault="0081292D" w:rsidP="0081292D">
      <w:pPr>
        <w:suppressAutoHyphens/>
        <w:jc w:val="both"/>
      </w:pPr>
    </w:p>
    <w:p w14:paraId="0B2DFABC" w14:textId="1891C780" w:rsidR="00C80941" w:rsidRPr="00C80941" w:rsidRDefault="007F3B1D" w:rsidP="00C80941">
      <w:pPr>
        <w:jc w:val="both"/>
        <w:rPr>
          <w:rFonts w:cs="Arial"/>
        </w:rPr>
      </w:pPr>
      <w:r>
        <w:rPr>
          <w:rFonts w:cs="Arial"/>
        </w:rPr>
        <w:t>q</w:t>
      </w:r>
      <w:r w:rsidR="00C80941">
        <w:rPr>
          <w:rFonts w:cs="Arial"/>
        </w:rPr>
        <w:t>ualificada</w:t>
      </w:r>
      <w:r w:rsidR="00C80941" w:rsidRPr="00C80941">
        <w:rPr>
          <w:rFonts w:cs="Arial"/>
        </w:rPr>
        <w:t xml:space="preserve"> de forma cabida, nos autos da </w:t>
      </w:r>
      <w:r w:rsidR="00C80941" w:rsidRPr="00C80941">
        <w:rPr>
          <w:rFonts w:cs="Arial"/>
          <w:b/>
        </w:rPr>
        <w:t xml:space="preserve">Ação </w:t>
      </w:r>
      <w:r w:rsidR="008A0287">
        <w:rPr>
          <w:rFonts w:cs="Arial"/>
          <w:b/>
        </w:rPr>
        <w:t>Indenizatória</w:t>
      </w:r>
      <w:r w:rsidR="00C80941" w:rsidRPr="00C80941">
        <w:rPr>
          <w:rFonts w:cs="Arial"/>
          <w:b/>
        </w:rPr>
        <w:t xml:space="preserve">, </w:t>
      </w:r>
      <w:r w:rsidR="00C80941" w:rsidRPr="00C80941">
        <w:rPr>
          <w:rFonts w:cs="Arial"/>
        </w:rPr>
        <w:t xml:space="preserve">número em epígrafe, em tramitação nesse Juízo, vem respeitosamente à presença de V. Exª, apresentar e requerer </w:t>
      </w:r>
      <w:r w:rsidR="00C80941" w:rsidRPr="00C80941">
        <w:rPr>
          <w:rFonts w:cs="Arial"/>
          <w:i/>
        </w:rPr>
        <w:t>“in fine”</w:t>
      </w:r>
      <w:r w:rsidR="00C80941" w:rsidRPr="00C80941">
        <w:rPr>
          <w:rFonts w:cs="Arial"/>
        </w:rPr>
        <w:t>:</w:t>
      </w:r>
    </w:p>
    <w:p w14:paraId="5AA5F83E" w14:textId="77777777" w:rsidR="0081292D" w:rsidRDefault="0081292D" w:rsidP="0081292D">
      <w:pPr>
        <w:jc w:val="both"/>
        <w:rPr>
          <w:rFonts w:cs="Arial"/>
          <w:szCs w:val="26"/>
        </w:rPr>
      </w:pPr>
    </w:p>
    <w:p w14:paraId="2C314A00" w14:textId="6F369F47" w:rsidR="0081292D" w:rsidRDefault="00BF1C69" w:rsidP="0081292D">
      <w:pPr>
        <w:spacing w:line="360" w:lineRule="auto"/>
        <w:jc w:val="both"/>
        <w:rPr>
          <w:rFonts w:cs="Arial"/>
        </w:rPr>
      </w:pPr>
      <w:r>
        <w:rPr>
          <w:rFonts w:cs="Arial"/>
          <w:b/>
          <w:bCs/>
          <w:noProof/>
          <w:sz w:val="28"/>
        </w:rPr>
        <w:pict w14:anchorId="04B57242">
          <v:shapetype id="_x0000_t32" coordsize="21600,21600" o:spt="32" o:oned="t" path="m,l21600,21600e" filled="f">
            <v:path arrowok="t" fillok="f" o:connecttype="none"/>
            <o:lock v:ext="edit" shapetype="t"/>
          </v:shapetype>
          <v:shape id="_x0000_s1781" type="#_x0000_t32" style="position:absolute;left:0;text-align:left;margin-left:414.45pt;margin-top:9.55pt;width:36.85pt;height:57.85pt;flip:x;z-index:251789824" o:connectortype="straight" strokecolor="red" strokeweight="2.25pt"/>
        </w:pict>
      </w:r>
      <w:r>
        <w:rPr>
          <w:rFonts w:cs="Arial"/>
          <w:noProof/>
        </w:rPr>
        <w:pict w14:anchorId="3FED0739">
          <v:shape id="_x0000_s1780" type="#_x0000_t32" style="position:absolute;left:0;text-align:left;margin-left:42.65pt;margin-top:14.2pt;width:32.75pt;height:56.35pt;z-index:251788800" o:connectortype="straight" strokecolor="red" strokeweight="2.25pt">
            <v:shadow type="perspective" color="#622423" opacity=".5" offset="1pt" offset2="-1pt"/>
          </v:shape>
        </w:pict>
      </w:r>
    </w:p>
    <w:tbl>
      <w:tblPr>
        <w:tblW w:w="0" w:type="auto"/>
        <w:tblInd w:w="959" w:type="dxa"/>
        <w:tblLook w:val="04A0" w:firstRow="1" w:lastRow="0" w:firstColumn="1" w:lastColumn="0" w:noHBand="0" w:noVBand="1"/>
      </w:tblPr>
      <w:tblGrid>
        <w:gridCol w:w="567"/>
        <w:gridCol w:w="7087"/>
        <w:gridCol w:w="567"/>
      </w:tblGrid>
      <w:tr w:rsidR="0081292D" w:rsidRPr="00EE6252" w14:paraId="7A751DF6" w14:textId="77777777" w:rsidTr="00A64020">
        <w:tc>
          <w:tcPr>
            <w:tcW w:w="567" w:type="dxa"/>
          </w:tcPr>
          <w:p w14:paraId="79F0B5EB" w14:textId="77777777" w:rsidR="0081292D" w:rsidRPr="00EE6252" w:rsidRDefault="0081292D" w:rsidP="00A64020">
            <w:pPr>
              <w:jc w:val="both"/>
              <w:rPr>
                <w:rFonts w:cs="Arial"/>
              </w:rPr>
            </w:pPr>
          </w:p>
        </w:tc>
        <w:tc>
          <w:tcPr>
            <w:tcW w:w="7087" w:type="dxa"/>
          </w:tcPr>
          <w:p w14:paraId="1F341666" w14:textId="6F683F35" w:rsidR="0081292D" w:rsidRPr="00026340" w:rsidRDefault="008A0287" w:rsidP="008A0287">
            <w:pPr>
              <w:jc w:val="center"/>
              <w:rPr>
                <w:rFonts w:cs="Arial"/>
                <w:b/>
                <w:bCs/>
                <w:color w:val="4F81BD" w:themeColor="accent1"/>
                <w:szCs w:val="26"/>
                <w:u w:val="single"/>
              </w:rPr>
            </w:pPr>
            <w:r w:rsidRPr="00026340">
              <w:rPr>
                <w:rFonts w:cs="Arial"/>
                <w:b/>
                <w:bCs/>
                <w:i/>
                <w:color w:val="548DD4"/>
                <w:szCs w:val="26"/>
                <w:u w:val="single"/>
              </w:rPr>
              <w:t>IMPUGNAÇÃO EM CONTESTAÇÃO</w:t>
            </w:r>
            <w:r w:rsidR="00473863" w:rsidRPr="00026340">
              <w:rPr>
                <w:rFonts w:cs="Arial"/>
                <w:b/>
                <w:bCs/>
                <w:color w:val="4F81BD" w:themeColor="accent1"/>
                <w:szCs w:val="26"/>
                <w:u w:val="single"/>
              </w:rPr>
              <w:t>.</w:t>
            </w:r>
          </w:p>
        </w:tc>
        <w:tc>
          <w:tcPr>
            <w:tcW w:w="567" w:type="dxa"/>
          </w:tcPr>
          <w:p w14:paraId="2C4BFEA7" w14:textId="77777777" w:rsidR="0081292D" w:rsidRPr="00EE6252" w:rsidRDefault="0081292D" w:rsidP="00A64020">
            <w:pPr>
              <w:jc w:val="both"/>
              <w:rPr>
                <w:rFonts w:cs="Arial"/>
              </w:rPr>
            </w:pPr>
          </w:p>
        </w:tc>
      </w:tr>
    </w:tbl>
    <w:p w14:paraId="7A0B69A3" w14:textId="77777777" w:rsidR="0081292D" w:rsidRDefault="0081292D" w:rsidP="0081292D">
      <w:pPr>
        <w:spacing w:line="360" w:lineRule="auto"/>
        <w:jc w:val="both"/>
        <w:rPr>
          <w:rFonts w:cs="Arial"/>
        </w:rPr>
      </w:pPr>
    </w:p>
    <w:p w14:paraId="2A0152AC" w14:textId="0DD91676" w:rsidR="00297F0E" w:rsidRDefault="00297F0E" w:rsidP="00297F0E">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t>E documentos ofertados pel</w:t>
      </w:r>
      <w:r w:rsidR="00FB655B">
        <w:rPr>
          <w:rFonts w:cs="Arial"/>
        </w:rPr>
        <w:t>o</w:t>
      </w:r>
      <w:r>
        <w:rPr>
          <w:rFonts w:cs="Arial"/>
        </w:rPr>
        <w:t xml:space="preserve"> </w:t>
      </w:r>
      <w:r w:rsidR="00FB655B" w:rsidRPr="002742FD">
        <w:rPr>
          <w:rFonts w:cs="Arial"/>
          <w:b/>
        </w:rPr>
        <w:t>Impugnado</w:t>
      </w:r>
      <w:r>
        <w:rPr>
          <w:rFonts w:cs="Arial"/>
        </w:rPr>
        <w:t>, pelos fatos e fundamentos que passa a expor:</w:t>
      </w:r>
    </w:p>
    <w:p w14:paraId="0FCD5DD0" w14:textId="77777777" w:rsidR="00297F0E" w:rsidRDefault="00297F0E" w:rsidP="00297F0E">
      <w:pPr>
        <w:jc w:val="both"/>
        <w:rPr>
          <w:rFonts w:cs="Arial"/>
        </w:rPr>
      </w:pPr>
    </w:p>
    <w:p w14:paraId="5494B96C" w14:textId="77777777" w:rsidR="00297F0E" w:rsidRDefault="00BF1C69" w:rsidP="00297F0E">
      <w:pPr>
        <w:jc w:val="right"/>
        <w:rPr>
          <w:rFonts w:cs="Arial"/>
        </w:rPr>
      </w:pPr>
      <w:r>
        <w:rPr>
          <w:rFonts w:cs="Arial"/>
          <w:noProof/>
          <w:color w:val="548DD4"/>
        </w:rPr>
        <w:pict w14:anchorId="4CC40104">
          <v:shape id="_x0000_s1820" type="#_x0000_t32" style="position:absolute;left:0;text-align:left;margin-left:175.05pt;margin-top:7.4pt;width:314.8pt;height:0;z-index:251795968" o:connectortype="straight" strokecolor="#a5a5a5 [2092]" strokeweight="3pt">
            <v:shadow type="perspective" color="#243f60" opacity=".5" offset="1pt" offset2="-1pt"/>
          </v:shape>
        </w:pict>
      </w:r>
    </w:p>
    <w:p w14:paraId="689A3B4D" w14:textId="77777777" w:rsidR="00297F0E" w:rsidRPr="00026340" w:rsidRDefault="00297F0E" w:rsidP="00297F0E">
      <w:pPr>
        <w:jc w:val="right"/>
        <w:rPr>
          <w:rFonts w:cs="Arial"/>
          <w:b/>
          <w:color w:val="548DD4"/>
          <w:szCs w:val="26"/>
        </w:rPr>
      </w:pPr>
      <w:r w:rsidRPr="00026340">
        <w:rPr>
          <w:rFonts w:cs="Arial"/>
          <w:b/>
          <w:color w:val="548DD4"/>
          <w:szCs w:val="26"/>
        </w:rPr>
        <w:t>- CONDENSAÇÃO DA CONTESTAÇÃO APRESENTADA:</w:t>
      </w:r>
    </w:p>
    <w:p w14:paraId="7FE1D55B" w14:textId="77777777" w:rsidR="00297F0E" w:rsidRDefault="00BF1C69" w:rsidP="00297F0E">
      <w:pPr>
        <w:ind w:right="970"/>
        <w:jc w:val="right"/>
        <w:rPr>
          <w:rFonts w:cs="Arial"/>
          <w:b/>
        </w:rPr>
      </w:pPr>
      <w:r>
        <w:rPr>
          <w:rFonts w:cs="Arial"/>
          <w:b/>
          <w:noProof/>
        </w:rPr>
        <w:pict w14:anchorId="1667D278">
          <v:shape id="_x0000_s1821" type="#_x0000_t32" style="position:absolute;left:0;text-align:left;margin-left:-3.3pt;margin-top:4pt;width:493.15pt;height:0;z-index:251796992" o:connectortype="straight" strokecolor="#a5a5a5 [2092]" strokeweight="3pt">
            <v:shadow type="perspective" color="#243f60" opacity=".5" offset="1pt" offset2="-1pt"/>
          </v:shape>
        </w:pict>
      </w:r>
    </w:p>
    <w:p w14:paraId="15C302D7" w14:textId="33A40A89" w:rsidR="00297F0E" w:rsidRDefault="00297F0E" w:rsidP="00297F0E">
      <w:pPr>
        <w:ind w:right="970"/>
        <w:jc w:val="both"/>
        <w:rPr>
          <w:rFonts w:cs="Arial"/>
        </w:rPr>
      </w:pPr>
      <w:r>
        <w:rPr>
          <w:rFonts w:cs="Arial"/>
        </w:rPr>
        <w:t xml:space="preserve"> </w:t>
      </w:r>
      <w:r>
        <w:rPr>
          <w:rFonts w:cs="Arial"/>
        </w:rPr>
        <w:tab/>
      </w:r>
      <w:r>
        <w:rPr>
          <w:rFonts w:cs="Arial"/>
        </w:rPr>
        <w:tab/>
      </w:r>
      <w:r>
        <w:rPr>
          <w:rFonts w:cs="Arial"/>
        </w:rPr>
        <w:tab/>
      </w:r>
      <w:r>
        <w:rPr>
          <w:rFonts w:cs="Arial"/>
        </w:rPr>
        <w:tab/>
        <w:t xml:space="preserve">Em sede de contestação o </w:t>
      </w:r>
      <w:r w:rsidRPr="002742FD">
        <w:rPr>
          <w:rFonts w:cs="Arial"/>
          <w:b/>
        </w:rPr>
        <w:t>Impugnado</w:t>
      </w:r>
      <w:r w:rsidRPr="0003550A">
        <w:rPr>
          <w:rFonts w:cs="Arial"/>
        </w:rPr>
        <w:t xml:space="preserve"> </w:t>
      </w:r>
      <w:r w:rsidR="00FB655B">
        <w:rPr>
          <w:rFonts w:cs="Arial"/>
        </w:rPr>
        <w:t>invoca</w:t>
      </w:r>
      <w:r w:rsidRPr="0003550A">
        <w:rPr>
          <w:rFonts w:cs="Arial"/>
        </w:rPr>
        <w:t>:</w:t>
      </w:r>
    </w:p>
    <w:p w14:paraId="7550B277" w14:textId="77777777" w:rsidR="00297F0E" w:rsidRDefault="00297F0E" w:rsidP="00297F0E">
      <w:pPr>
        <w:pStyle w:val="PargrafodaLista"/>
        <w:widowControl w:val="0"/>
        <w:ind w:left="0" w:right="970"/>
        <w:jc w:val="both"/>
        <w:rPr>
          <w:rFonts w:cs="Arial"/>
          <w:sz w:val="22"/>
        </w:rPr>
      </w:pPr>
    </w:p>
    <w:p w14:paraId="33DB808F" w14:textId="5D81FCF3" w:rsidR="00297F0E" w:rsidRPr="008A59F9" w:rsidRDefault="008A0287" w:rsidP="00581089">
      <w:pPr>
        <w:pStyle w:val="PargrafodaLista"/>
        <w:widowControl w:val="0"/>
        <w:numPr>
          <w:ilvl w:val="0"/>
          <w:numId w:val="13"/>
        </w:numPr>
        <w:ind w:right="970"/>
        <w:jc w:val="both"/>
        <w:rPr>
          <w:rFonts w:asciiTheme="minorHAnsi" w:hAnsiTheme="minorHAnsi" w:cs="Arial"/>
          <w:i/>
          <w:szCs w:val="24"/>
        </w:rPr>
      </w:pPr>
      <w:r>
        <w:rPr>
          <w:rFonts w:asciiTheme="minorHAnsi" w:hAnsiTheme="minorHAnsi" w:cs="Arial"/>
          <w:i/>
          <w:szCs w:val="24"/>
        </w:rPr>
        <w:t>Necessidade de prova pericial</w:t>
      </w:r>
      <w:r w:rsidR="00297F0E" w:rsidRPr="008A59F9">
        <w:rPr>
          <w:rFonts w:asciiTheme="minorHAnsi" w:hAnsiTheme="minorHAnsi" w:cs="Arial"/>
          <w:i/>
          <w:szCs w:val="24"/>
        </w:rPr>
        <w:t>;</w:t>
      </w:r>
    </w:p>
    <w:p w14:paraId="06DFB536" w14:textId="77777777" w:rsidR="00297F0E" w:rsidRPr="008A59F9" w:rsidRDefault="00297F0E" w:rsidP="00297F0E">
      <w:pPr>
        <w:pStyle w:val="PargrafodaLista"/>
        <w:widowControl w:val="0"/>
        <w:ind w:left="4974" w:right="970"/>
        <w:jc w:val="both"/>
        <w:rPr>
          <w:rFonts w:asciiTheme="minorHAnsi" w:hAnsiTheme="minorHAnsi" w:cs="Arial"/>
          <w:i/>
          <w:szCs w:val="24"/>
        </w:rPr>
      </w:pPr>
    </w:p>
    <w:p w14:paraId="4F378220" w14:textId="12518355" w:rsidR="00297F0E" w:rsidRPr="008A59F9" w:rsidRDefault="008A0287" w:rsidP="00297F0E">
      <w:pPr>
        <w:pStyle w:val="PargrafodaLista"/>
        <w:numPr>
          <w:ilvl w:val="0"/>
          <w:numId w:val="13"/>
        </w:numPr>
        <w:jc w:val="both"/>
        <w:rPr>
          <w:rFonts w:asciiTheme="minorHAnsi" w:hAnsiTheme="minorHAnsi" w:cs="Arial"/>
          <w:bCs/>
          <w:szCs w:val="24"/>
        </w:rPr>
      </w:pPr>
      <w:r>
        <w:rPr>
          <w:rFonts w:asciiTheme="minorHAnsi" w:hAnsiTheme="minorHAnsi" w:cs="Arial"/>
          <w:szCs w:val="24"/>
        </w:rPr>
        <w:t>Imcompetência do Juízado Especial</w:t>
      </w:r>
      <w:r w:rsidR="00297F0E" w:rsidRPr="008A59F9">
        <w:rPr>
          <w:rFonts w:asciiTheme="minorHAnsi" w:hAnsiTheme="minorHAnsi" w:cs="Arial"/>
          <w:bCs/>
          <w:szCs w:val="24"/>
        </w:rPr>
        <w:t>;</w:t>
      </w:r>
    </w:p>
    <w:p w14:paraId="1F87F798" w14:textId="77777777" w:rsidR="00297F0E" w:rsidRPr="008A59F9" w:rsidRDefault="00297F0E" w:rsidP="00297F0E">
      <w:pPr>
        <w:pStyle w:val="PargrafodaLista"/>
        <w:rPr>
          <w:rFonts w:asciiTheme="minorHAnsi" w:hAnsiTheme="minorHAnsi" w:cs="Arial"/>
          <w:bCs/>
          <w:szCs w:val="24"/>
        </w:rPr>
      </w:pPr>
    </w:p>
    <w:p w14:paraId="3E324043" w14:textId="3D9D6F44" w:rsidR="00297F0E" w:rsidRPr="008A59F9" w:rsidRDefault="008A0287" w:rsidP="00297F0E">
      <w:pPr>
        <w:pStyle w:val="PargrafodaLista"/>
        <w:numPr>
          <w:ilvl w:val="0"/>
          <w:numId w:val="13"/>
        </w:numPr>
        <w:jc w:val="both"/>
        <w:rPr>
          <w:rFonts w:asciiTheme="minorHAnsi" w:hAnsiTheme="minorHAnsi" w:cs="Arial"/>
          <w:bCs/>
          <w:szCs w:val="24"/>
        </w:rPr>
      </w:pPr>
      <w:r>
        <w:rPr>
          <w:rFonts w:asciiTheme="minorHAnsi" w:hAnsiTheme="minorHAnsi" w:cs="Arial"/>
          <w:szCs w:val="24"/>
        </w:rPr>
        <w:t>Inépcia da Atermação;</w:t>
      </w:r>
    </w:p>
    <w:p w14:paraId="28D80D1A" w14:textId="77777777" w:rsidR="00297F0E" w:rsidRPr="008A59F9" w:rsidRDefault="00297F0E" w:rsidP="00297F0E">
      <w:pPr>
        <w:pStyle w:val="PargrafodaLista"/>
        <w:widowControl w:val="0"/>
        <w:ind w:left="4974" w:right="970"/>
        <w:jc w:val="both"/>
        <w:rPr>
          <w:rFonts w:asciiTheme="minorHAnsi" w:hAnsiTheme="minorHAnsi" w:cs="Arial"/>
          <w:i/>
          <w:szCs w:val="24"/>
        </w:rPr>
      </w:pPr>
    </w:p>
    <w:p w14:paraId="207EAD07" w14:textId="09F17DB8" w:rsidR="00581089" w:rsidRPr="008A59F9" w:rsidRDefault="008A0287" w:rsidP="00581089">
      <w:pPr>
        <w:pStyle w:val="PargrafodaLista"/>
        <w:numPr>
          <w:ilvl w:val="0"/>
          <w:numId w:val="13"/>
        </w:numPr>
        <w:rPr>
          <w:rFonts w:asciiTheme="minorHAnsi" w:hAnsiTheme="minorHAnsi" w:cs="Arial"/>
          <w:szCs w:val="24"/>
        </w:rPr>
      </w:pPr>
      <w:r>
        <w:rPr>
          <w:rFonts w:asciiTheme="minorHAnsi" w:hAnsiTheme="minorHAnsi" w:cs="Arial"/>
          <w:szCs w:val="24"/>
        </w:rPr>
        <w:t>Expiração do prazo de garantia</w:t>
      </w:r>
      <w:r w:rsidR="001A53D4" w:rsidRPr="008A59F9">
        <w:rPr>
          <w:rFonts w:asciiTheme="minorHAnsi" w:hAnsiTheme="minorHAnsi" w:cs="Arial"/>
          <w:szCs w:val="24"/>
        </w:rPr>
        <w:t>;</w:t>
      </w:r>
    </w:p>
    <w:p w14:paraId="0758399E" w14:textId="77777777" w:rsidR="001A53D4" w:rsidRPr="008A59F9" w:rsidRDefault="001A53D4" w:rsidP="001A53D4">
      <w:pPr>
        <w:pStyle w:val="PargrafodaLista"/>
        <w:rPr>
          <w:rFonts w:asciiTheme="minorHAnsi" w:hAnsiTheme="minorHAnsi" w:cs="Arial"/>
          <w:i/>
          <w:szCs w:val="24"/>
        </w:rPr>
      </w:pPr>
    </w:p>
    <w:p w14:paraId="39AF351B" w14:textId="2B23FFBD" w:rsidR="001A53D4" w:rsidRPr="008A59F9" w:rsidRDefault="008A0287" w:rsidP="001A53D4">
      <w:pPr>
        <w:pStyle w:val="PargrafodaLista"/>
        <w:numPr>
          <w:ilvl w:val="0"/>
          <w:numId w:val="13"/>
        </w:numPr>
        <w:jc w:val="both"/>
        <w:rPr>
          <w:rFonts w:asciiTheme="minorHAnsi" w:hAnsiTheme="minorHAnsi" w:cs="Arial"/>
          <w:i/>
          <w:szCs w:val="24"/>
        </w:rPr>
      </w:pPr>
      <w:r>
        <w:rPr>
          <w:rFonts w:asciiTheme="minorHAnsi" w:hAnsiTheme="minorHAnsi" w:cs="Arial"/>
          <w:szCs w:val="24"/>
        </w:rPr>
        <w:t>Não ocorrência de dano</w:t>
      </w:r>
      <w:r w:rsidR="001A53D4" w:rsidRPr="008A59F9">
        <w:rPr>
          <w:rFonts w:asciiTheme="minorHAnsi" w:hAnsiTheme="minorHAnsi" w:cs="Arial"/>
          <w:szCs w:val="24"/>
        </w:rPr>
        <w:t>;</w:t>
      </w:r>
    </w:p>
    <w:p w14:paraId="45273642" w14:textId="77777777" w:rsidR="001A53D4" w:rsidRPr="008A59F9" w:rsidRDefault="001A53D4" w:rsidP="001A53D4">
      <w:pPr>
        <w:pStyle w:val="PargrafodaLista"/>
        <w:rPr>
          <w:rFonts w:asciiTheme="minorHAnsi" w:hAnsiTheme="minorHAnsi" w:cs="Arial"/>
          <w:i/>
          <w:szCs w:val="24"/>
        </w:rPr>
      </w:pPr>
    </w:p>
    <w:p w14:paraId="651A4BB1" w14:textId="77777777" w:rsidR="008A0287" w:rsidRPr="008A0287" w:rsidRDefault="008A0287" w:rsidP="001A53D4">
      <w:pPr>
        <w:pStyle w:val="PargrafodaLista"/>
        <w:numPr>
          <w:ilvl w:val="0"/>
          <w:numId w:val="13"/>
        </w:numPr>
        <w:jc w:val="both"/>
        <w:rPr>
          <w:rFonts w:asciiTheme="minorHAnsi" w:hAnsiTheme="minorHAnsi" w:cs="Arial"/>
          <w:i/>
          <w:szCs w:val="24"/>
        </w:rPr>
      </w:pPr>
      <w:r>
        <w:rPr>
          <w:rFonts w:asciiTheme="minorHAnsi" w:hAnsiTheme="minorHAnsi" w:cs="Arial"/>
          <w:szCs w:val="24"/>
        </w:rPr>
        <w:t>Impossibilidade da inversão do ônus da prova.</w:t>
      </w:r>
    </w:p>
    <w:p w14:paraId="15B2B148" w14:textId="77777777" w:rsidR="008A0287" w:rsidRPr="008A0287" w:rsidRDefault="008A0287" w:rsidP="008A0287">
      <w:pPr>
        <w:pStyle w:val="PargrafodaLista"/>
        <w:rPr>
          <w:rFonts w:asciiTheme="minorHAnsi" w:hAnsiTheme="minorHAnsi" w:cs="Arial"/>
          <w:szCs w:val="24"/>
        </w:rPr>
      </w:pPr>
    </w:p>
    <w:p w14:paraId="62953C9A" w14:textId="0FA8B17D" w:rsidR="00297F0E" w:rsidRDefault="00025EC5" w:rsidP="00F825CF">
      <w:pPr>
        <w:widowControl w:val="0"/>
        <w:ind w:right="970"/>
        <w:jc w:val="both"/>
        <w:rPr>
          <w:rFonts w:cs="Arial"/>
          <w:szCs w:val="24"/>
        </w:rPr>
      </w:pPr>
      <w:r>
        <w:rPr>
          <w:rFonts w:cs="Arial"/>
          <w:szCs w:val="24"/>
        </w:rPr>
        <w:t xml:space="preserve"> </w:t>
      </w:r>
    </w:p>
    <w:p w14:paraId="55ADB54B" w14:textId="774E09A0" w:rsidR="00025EC5" w:rsidRPr="00ED73DC" w:rsidRDefault="00025EC5" w:rsidP="00025EC5">
      <w:pPr>
        <w:widowControl w:val="0"/>
        <w:ind w:left="2836" w:right="970"/>
        <w:jc w:val="both"/>
        <w:rPr>
          <w:rFonts w:cs="Arial"/>
          <w:b/>
          <w:szCs w:val="24"/>
          <w:u w:val="single"/>
        </w:rPr>
      </w:pPr>
      <w:r w:rsidRPr="00ED73DC">
        <w:rPr>
          <w:rFonts w:cs="Arial"/>
          <w:b/>
          <w:szCs w:val="24"/>
          <w:u w:val="single"/>
        </w:rPr>
        <w:t>Por fim:</w:t>
      </w:r>
    </w:p>
    <w:p w14:paraId="07D43870" w14:textId="77777777" w:rsidR="00025EC5" w:rsidRPr="00F825CF" w:rsidRDefault="00025EC5" w:rsidP="00025EC5">
      <w:pPr>
        <w:widowControl w:val="0"/>
        <w:ind w:left="2836" w:right="970"/>
        <w:jc w:val="both"/>
        <w:rPr>
          <w:rFonts w:cs="Arial"/>
          <w:szCs w:val="24"/>
        </w:rPr>
      </w:pPr>
    </w:p>
    <w:p w14:paraId="1242BC69" w14:textId="77777777" w:rsidR="00297F0E" w:rsidRPr="008A59F9" w:rsidRDefault="00297F0E" w:rsidP="00297F0E">
      <w:pPr>
        <w:pStyle w:val="PargrafodaLista"/>
        <w:widowControl w:val="0"/>
        <w:numPr>
          <w:ilvl w:val="0"/>
          <w:numId w:val="13"/>
        </w:numPr>
        <w:ind w:right="970"/>
        <w:jc w:val="both"/>
        <w:rPr>
          <w:rFonts w:asciiTheme="minorHAnsi" w:hAnsiTheme="minorHAnsi" w:cs="Arial"/>
          <w:szCs w:val="24"/>
        </w:rPr>
      </w:pPr>
      <w:r w:rsidRPr="008A59F9">
        <w:rPr>
          <w:rFonts w:asciiTheme="minorHAnsi" w:hAnsiTheme="minorHAnsi"/>
        </w:rPr>
        <w:t>Deixa de apresentar documentos</w:t>
      </w:r>
      <w:r w:rsidRPr="008A59F9">
        <w:rPr>
          <w:rFonts w:asciiTheme="minorHAnsi" w:hAnsiTheme="minorHAnsi" w:cs="Arial"/>
          <w:szCs w:val="24"/>
        </w:rPr>
        <w:t>.</w:t>
      </w:r>
    </w:p>
    <w:p w14:paraId="2542CCA2" w14:textId="7BB5EAE6" w:rsidR="00297F0E" w:rsidRPr="008A59F9" w:rsidRDefault="00297F0E" w:rsidP="00297F0E">
      <w:pPr>
        <w:ind w:right="970"/>
        <w:jc w:val="both"/>
        <w:rPr>
          <w:rFonts w:asciiTheme="minorHAnsi" w:hAnsiTheme="minorHAnsi" w:cs="Arial"/>
          <w:b/>
        </w:rPr>
      </w:pPr>
    </w:p>
    <w:p w14:paraId="0D01684D" w14:textId="77777777" w:rsidR="00025EC5" w:rsidRDefault="00025EC5" w:rsidP="00297F0E">
      <w:pPr>
        <w:ind w:right="970"/>
        <w:jc w:val="both"/>
        <w:rPr>
          <w:rFonts w:cs="Arial"/>
          <w:b/>
        </w:rPr>
      </w:pPr>
    </w:p>
    <w:p w14:paraId="0EB11714" w14:textId="77777777" w:rsidR="00297F0E" w:rsidRDefault="00297F0E" w:rsidP="00297F0E">
      <w:pPr>
        <w:jc w:val="both"/>
        <w:rPr>
          <w:rFonts w:cs="Arial"/>
          <w:bCs/>
        </w:rPr>
      </w:pPr>
      <w:r w:rsidRPr="00DF36FE">
        <w:rPr>
          <w:rFonts w:ascii="Brush Script MT" w:hAnsi="Brush Script MT"/>
          <w:b/>
          <w:bCs/>
          <w:sz w:val="44"/>
        </w:rPr>
        <w:t xml:space="preserve"> </w:t>
      </w:r>
      <w:r w:rsidRPr="00DF36FE">
        <w:rPr>
          <w:rFonts w:ascii="Brush Script MT" w:hAnsi="Brush Script MT"/>
          <w:b/>
          <w:bCs/>
          <w:sz w:val="44"/>
        </w:rPr>
        <w:tab/>
      </w:r>
      <w:r w:rsidRPr="00DF36FE">
        <w:rPr>
          <w:rFonts w:ascii="Brush Script MT" w:hAnsi="Brush Script MT"/>
          <w:b/>
          <w:bCs/>
          <w:sz w:val="44"/>
        </w:rPr>
        <w:tab/>
      </w:r>
      <w:r w:rsidRPr="00DF36FE">
        <w:rPr>
          <w:rFonts w:ascii="Brush Script MT" w:hAnsi="Brush Script MT"/>
          <w:b/>
          <w:bCs/>
          <w:sz w:val="44"/>
        </w:rPr>
        <w:tab/>
      </w:r>
      <w:r w:rsidRPr="00DF36FE">
        <w:rPr>
          <w:rFonts w:ascii="Brush Script MT" w:hAnsi="Brush Script MT"/>
          <w:b/>
          <w:bCs/>
          <w:sz w:val="44"/>
        </w:rPr>
        <w:tab/>
      </w:r>
      <w:r w:rsidRPr="00BF1C69">
        <w:rPr>
          <w:rFonts w:ascii="Brush Script MT" w:hAnsi="Brush Script MT"/>
          <w:b/>
          <w:bCs/>
          <w:color w:val="000000" w:themeColor="text1"/>
          <w:sz w:val="28"/>
          <w:u w:val="single"/>
        </w:rPr>
        <w:t>Excelentíssimo Senhor Presidente do Processo,</w:t>
      </w:r>
      <w:r w:rsidRPr="00DF36FE">
        <w:rPr>
          <w:rFonts w:ascii="Brush Script MT" w:hAnsi="Brush Script MT"/>
          <w:b/>
          <w:bCs/>
          <w:sz w:val="44"/>
        </w:rPr>
        <w:t xml:space="preserve"> </w:t>
      </w:r>
      <w:r>
        <w:rPr>
          <w:rFonts w:cs="Arial"/>
          <w:bCs/>
        </w:rPr>
        <w:t>a seguir desconstitui-se todas as ilações apresentadas na peça contestativa, à proporção que as contradições e inverdades vertidas são insuficientes para rechaçar a verdade insuspeita e provas robustas, trazidas no petitório primevo e alçadas aos autos.</w:t>
      </w:r>
    </w:p>
    <w:p w14:paraId="3ACF24E5" w14:textId="77777777" w:rsidR="00297F0E" w:rsidRDefault="00297F0E" w:rsidP="00297F0E">
      <w:pPr>
        <w:jc w:val="right"/>
        <w:rPr>
          <w:rFonts w:cs="Arial"/>
        </w:rPr>
      </w:pPr>
    </w:p>
    <w:p w14:paraId="37C73BBC" w14:textId="77777777" w:rsidR="00297F0E" w:rsidRDefault="00BF1C69" w:rsidP="00297F0E">
      <w:pPr>
        <w:jc w:val="right"/>
        <w:rPr>
          <w:rFonts w:cs="Arial"/>
        </w:rPr>
      </w:pPr>
      <w:r>
        <w:rPr>
          <w:rFonts w:cs="Arial"/>
          <w:noProof/>
          <w:color w:val="548DD4"/>
        </w:rPr>
        <w:pict w14:anchorId="2801FB2B">
          <v:shape id="_x0000_s1818" type="#_x0000_t32" style="position:absolute;left:0;text-align:left;margin-left:175.05pt;margin-top:7.4pt;width:314.8pt;height:0;z-index:251793920" o:connectortype="straight" strokecolor="#a5a5a5 [2092]" strokeweight="3pt">
            <v:shadow type="perspective" color="#243f60" opacity=".5" offset="1pt" offset2="-1pt"/>
          </v:shape>
        </w:pict>
      </w:r>
    </w:p>
    <w:p w14:paraId="714B6D44" w14:textId="77777777" w:rsidR="00297F0E" w:rsidRPr="00026340" w:rsidRDefault="00297F0E" w:rsidP="00297F0E">
      <w:pPr>
        <w:jc w:val="right"/>
        <w:rPr>
          <w:rFonts w:cs="Arial"/>
          <w:b/>
          <w:color w:val="548DD4"/>
          <w:szCs w:val="26"/>
        </w:rPr>
      </w:pPr>
      <w:r w:rsidRPr="00026340">
        <w:rPr>
          <w:rFonts w:cs="Arial"/>
          <w:b/>
          <w:color w:val="548DD4"/>
          <w:szCs w:val="26"/>
        </w:rPr>
        <w:t>- INICIALMENTE:</w:t>
      </w:r>
    </w:p>
    <w:p w14:paraId="75ABBEF7" w14:textId="77777777" w:rsidR="00297F0E" w:rsidRDefault="00BF1C69" w:rsidP="00297F0E">
      <w:pPr>
        <w:ind w:right="970"/>
        <w:jc w:val="right"/>
        <w:rPr>
          <w:rFonts w:cs="Arial"/>
          <w:b/>
        </w:rPr>
      </w:pPr>
      <w:r>
        <w:rPr>
          <w:rFonts w:cs="Arial"/>
          <w:b/>
          <w:noProof/>
        </w:rPr>
        <w:pict w14:anchorId="6F0D7596">
          <v:shape id="_x0000_s1819" type="#_x0000_t32" style="position:absolute;left:0;text-align:left;margin-left:-3.3pt;margin-top:4pt;width:493.15pt;height:0;z-index:251794944" o:connectortype="straight" strokecolor="#a5a5a5 [2092]" strokeweight="3pt">
            <v:shadow type="perspective" color="#243f60" opacity=".5" offset="1pt" offset2="-1pt"/>
          </v:shape>
        </w:pict>
      </w:r>
    </w:p>
    <w:p w14:paraId="58C9EDE9" w14:textId="0412D862" w:rsidR="00297F0E" w:rsidRDefault="00297F0E" w:rsidP="00297F0E">
      <w:pPr>
        <w:jc w:val="both"/>
        <w:rPr>
          <w:rFonts w:cs="Arial"/>
        </w:rPr>
      </w:pPr>
      <w:r>
        <w:rPr>
          <w:rFonts w:cs="Arial"/>
        </w:rPr>
        <w:tab/>
      </w:r>
      <w:r>
        <w:rPr>
          <w:rFonts w:cs="Arial"/>
        </w:rPr>
        <w:tab/>
      </w:r>
      <w:r>
        <w:rPr>
          <w:rFonts w:cs="Arial"/>
        </w:rPr>
        <w:tab/>
      </w:r>
      <w:r>
        <w:rPr>
          <w:rFonts w:cs="Arial"/>
        </w:rPr>
        <w:tab/>
      </w:r>
      <w:r w:rsidRPr="00C56F46">
        <w:rPr>
          <w:rFonts w:cs="Arial"/>
        </w:rPr>
        <w:t>Instalado o contraditório e a ampla defesa</w:t>
      </w:r>
      <w:r>
        <w:rPr>
          <w:rFonts w:cs="Arial"/>
        </w:rPr>
        <w:t xml:space="preserve">, nos moldes do </w:t>
      </w:r>
      <w:r>
        <w:rPr>
          <w:rStyle w:val="st"/>
        </w:rPr>
        <w:t>art. 5º, inciso LV, da Constituição Federal</w:t>
      </w:r>
      <w:r w:rsidR="007A0340">
        <w:rPr>
          <w:rStyle w:val="st"/>
        </w:rPr>
        <w:t xml:space="preserve">/88, </w:t>
      </w:r>
      <w:r>
        <w:rPr>
          <w:rStyle w:val="st"/>
        </w:rPr>
        <w:t xml:space="preserve">o </w:t>
      </w:r>
      <w:r w:rsidRPr="00E76EDC">
        <w:rPr>
          <w:rStyle w:val="st"/>
          <w:b/>
        </w:rPr>
        <w:t>Impugnante</w:t>
      </w:r>
      <w:r>
        <w:rPr>
          <w:rStyle w:val="st"/>
        </w:rPr>
        <w:t xml:space="preserve"> passa a demonstrar que a defesa se esmerou, mas </w:t>
      </w:r>
      <w:r w:rsidRPr="00ED73DC">
        <w:rPr>
          <w:rFonts w:cs="Arial"/>
          <w:b/>
        </w:rPr>
        <w:t>não</w:t>
      </w:r>
      <w:r w:rsidRPr="00C56F46">
        <w:rPr>
          <w:rFonts w:cs="Arial"/>
        </w:rPr>
        <w:t xml:space="preserve"> logr</w:t>
      </w:r>
      <w:r>
        <w:rPr>
          <w:rFonts w:cs="Arial"/>
        </w:rPr>
        <w:t>ou</w:t>
      </w:r>
      <w:r w:rsidRPr="00C56F46">
        <w:rPr>
          <w:rFonts w:cs="Arial"/>
        </w:rPr>
        <w:t xml:space="preserve"> êxito em demonstrar de forma cabal, os motivos legais </w:t>
      </w:r>
      <w:r>
        <w:rPr>
          <w:rFonts w:cs="Arial"/>
        </w:rPr>
        <w:t>e</w:t>
      </w:r>
      <w:r w:rsidRPr="00C56F46">
        <w:rPr>
          <w:rFonts w:cs="Arial"/>
        </w:rPr>
        <w:t>n</w:t>
      </w:r>
      <w:r>
        <w:rPr>
          <w:rFonts w:cs="Arial"/>
        </w:rPr>
        <w:t>s</w:t>
      </w:r>
      <w:r w:rsidRPr="00C56F46">
        <w:rPr>
          <w:rFonts w:cs="Arial"/>
        </w:rPr>
        <w:t xml:space="preserve">ejadores da improcedência da presente ação. </w:t>
      </w:r>
    </w:p>
    <w:p w14:paraId="55B8D7F0" w14:textId="77777777" w:rsidR="00297F0E" w:rsidRDefault="00297F0E" w:rsidP="00297F0E">
      <w:pPr>
        <w:jc w:val="both"/>
        <w:rPr>
          <w:rFonts w:cs="Arial"/>
          <w:b/>
          <w:i/>
        </w:rPr>
      </w:pPr>
    </w:p>
    <w:p w14:paraId="2F40F94A" w14:textId="5C7FB859" w:rsidR="00297F0E" w:rsidRDefault="00297F0E" w:rsidP="00297F0E">
      <w:pPr>
        <w:jc w:val="both"/>
        <w:rPr>
          <w:rFonts w:cs="Arial"/>
        </w:rPr>
      </w:pPr>
      <w:r>
        <w:rPr>
          <w:rFonts w:cs="Arial"/>
          <w:b/>
          <w:i/>
        </w:rPr>
        <w:t xml:space="preserve"> </w:t>
      </w:r>
      <w:r>
        <w:rPr>
          <w:rFonts w:cs="Arial"/>
          <w:b/>
          <w:i/>
        </w:rPr>
        <w:tab/>
      </w:r>
      <w:r>
        <w:rPr>
          <w:rFonts w:cs="Arial"/>
          <w:b/>
          <w:i/>
        </w:rPr>
        <w:tab/>
      </w:r>
      <w:r>
        <w:rPr>
          <w:rFonts w:cs="Arial"/>
          <w:b/>
          <w:i/>
        </w:rPr>
        <w:tab/>
      </w:r>
      <w:r>
        <w:rPr>
          <w:rFonts w:cs="Arial"/>
          <w:b/>
          <w:i/>
        </w:rPr>
        <w:tab/>
      </w:r>
      <w:r w:rsidRPr="00CD2BAE">
        <w:rPr>
          <w:rFonts w:cs="Arial"/>
          <w:b/>
          <w:i/>
          <w:u w:val="single"/>
        </w:rPr>
        <w:t>Impugna-se</w:t>
      </w:r>
      <w:r w:rsidRPr="000552FA">
        <w:rPr>
          <w:rFonts w:cs="Arial"/>
          <w:b/>
          <w:i/>
        </w:rPr>
        <w:t>,</w:t>
      </w:r>
      <w:r w:rsidRPr="008B4E14">
        <w:rPr>
          <w:rFonts w:cs="Arial"/>
        </w:rPr>
        <w:t xml:space="preserve"> para todos os efeitos legais, todos os atos controversos apresentados pel</w:t>
      </w:r>
      <w:r>
        <w:rPr>
          <w:rFonts w:cs="Arial"/>
        </w:rPr>
        <w:t xml:space="preserve">o </w:t>
      </w:r>
      <w:r w:rsidRPr="00FC36FE">
        <w:rPr>
          <w:rFonts w:cs="Arial"/>
          <w:b/>
        </w:rPr>
        <w:t>Impugnado</w:t>
      </w:r>
      <w:r w:rsidRPr="008B4E14">
        <w:rPr>
          <w:rFonts w:cs="Arial"/>
        </w:rPr>
        <w:t xml:space="preserve"> na peça de contestação</w:t>
      </w:r>
      <w:r>
        <w:rPr>
          <w:rFonts w:cs="Arial"/>
        </w:rPr>
        <w:t>, ra</w:t>
      </w:r>
      <w:r w:rsidRPr="008B4E14">
        <w:rPr>
          <w:rFonts w:cs="Arial"/>
        </w:rPr>
        <w:t>tifica</w:t>
      </w:r>
      <w:r>
        <w:rPr>
          <w:rFonts w:cs="Arial"/>
        </w:rPr>
        <w:t>ndo</w:t>
      </w:r>
      <w:r w:rsidRPr="008B4E14">
        <w:rPr>
          <w:rFonts w:cs="Arial"/>
        </w:rPr>
        <w:t xml:space="preserve"> que os fatos narrados na</w:t>
      </w:r>
      <w:r>
        <w:rPr>
          <w:rFonts w:cs="Arial"/>
        </w:rPr>
        <w:t xml:space="preserve"> exordial</w:t>
      </w:r>
      <w:r w:rsidR="008A0287">
        <w:rPr>
          <w:rFonts w:cs="Arial"/>
        </w:rPr>
        <w:t xml:space="preserve"> refletem o descaso do </w:t>
      </w:r>
      <w:r w:rsidR="008A0287" w:rsidRPr="008A0287">
        <w:rPr>
          <w:rFonts w:cs="Arial"/>
          <w:b/>
        </w:rPr>
        <w:t>Impugnado</w:t>
      </w:r>
      <w:r w:rsidR="008A0287">
        <w:rPr>
          <w:rFonts w:cs="Arial"/>
        </w:rPr>
        <w:t xml:space="preserve"> em resolver a demanda amigavelmente</w:t>
      </w:r>
      <w:r w:rsidRPr="008B4E14">
        <w:rPr>
          <w:rFonts w:cs="Arial"/>
        </w:rPr>
        <w:t>.</w:t>
      </w:r>
      <w:r>
        <w:rPr>
          <w:rFonts w:cs="Arial"/>
        </w:rPr>
        <w:t xml:space="preserve"> </w:t>
      </w:r>
    </w:p>
    <w:p w14:paraId="4BB8D2B7" w14:textId="77777777" w:rsidR="00311FBB" w:rsidRDefault="00311FBB" w:rsidP="00FA6931">
      <w:pPr>
        <w:jc w:val="right"/>
        <w:rPr>
          <w:rFonts w:cs="Arial"/>
        </w:rPr>
      </w:pPr>
    </w:p>
    <w:p w14:paraId="1605F406" w14:textId="0BA4C8D2" w:rsidR="00FA6931" w:rsidRPr="00450F75" w:rsidRDefault="00BF1C69" w:rsidP="00FA6931">
      <w:pPr>
        <w:jc w:val="right"/>
        <w:rPr>
          <w:rFonts w:cs="Arial"/>
        </w:rPr>
      </w:pPr>
      <w:r>
        <w:rPr>
          <w:rFonts w:cs="Arial"/>
          <w:noProof/>
          <w:color w:val="548DD4"/>
        </w:rPr>
        <w:pict w14:anchorId="6B72CEE3">
          <v:shape id="_x0000_s1826" type="#_x0000_t32" style="position:absolute;left:0;text-align:left;margin-left:175.05pt;margin-top:7.4pt;width:314.8pt;height:0;z-index:251802112" o:connectortype="straight" strokecolor="#a5a5a5" strokeweight="3pt">
            <v:shadow type="perspective" color="#243f60" opacity=".5" offset="1pt" offset2="-1pt"/>
          </v:shape>
        </w:pict>
      </w:r>
    </w:p>
    <w:p w14:paraId="7D6F4F2F" w14:textId="536B668E" w:rsidR="00FA6931" w:rsidRPr="00450F75" w:rsidRDefault="00FA6931" w:rsidP="00FA6931">
      <w:pPr>
        <w:jc w:val="right"/>
        <w:rPr>
          <w:rFonts w:cs="Arial"/>
          <w:b/>
          <w:color w:val="548DD4"/>
          <w:sz w:val="26"/>
          <w:szCs w:val="26"/>
        </w:rPr>
      </w:pPr>
      <w:r w:rsidRPr="00787352">
        <w:rPr>
          <w:rFonts w:cs="Arial"/>
          <w:b/>
          <w:color w:val="548DD4"/>
          <w:szCs w:val="26"/>
        </w:rPr>
        <w:t xml:space="preserve">- </w:t>
      </w:r>
      <w:r w:rsidR="001E0BA4" w:rsidRPr="00787352">
        <w:rPr>
          <w:rFonts w:cs="Arial"/>
          <w:b/>
          <w:color w:val="548DD4"/>
          <w:szCs w:val="26"/>
        </w:rPr>
        <w:t>EM PRELIMINARES</w:t>
      </w:r>
      <w:r w:rsidRPr="00787352">
        <w:rPr>
          <w:rFonts w:cs="Arial"/>
          <w:b/>
          <w:color w:val="548DD4"/>
          <w:szCs w:val="26"/>
        </w:rPr>
        <w:t>:</w:t>
      </w:r>
    </w:p>
    <w:p w14:paraId="323DC971" w14:textId="77777777" w:rsidR="00FA6931" w:rsidRPr="00450F75" w:rsidRDefault="00BF1C69" w:rsidP="00FA6931">
      <w:pPr>
        <w:ind w:right="970"/>
        <w:jc w:val="right"/>
        <w:rPr>
          <w:rFonts w:cs="Arial"/>
        </w:rPr>
      </w:pPr>
      <w:r>
        <w:rPr>
          <w:rFonts w:cs="Arial"/>
          <w:b/>
          <w:noProof/>
        </w:rPr>
        <w:pict w14:anchorId="2E77D127">
          <v:shape id="_x0000_s1827" type="#_x0000_t32" style="position:absolute;left:0;text-align:left;margin-left:-3.3pt;margin-top:4pt;width:493.15pt;height:0;z-index:251803136" o:connectortype="straight" strokecolor="#a5a5a5" strokeweight="3pt">
            <v:shadow type="perspective" color="#243f60" opacity=".5" offset="1pt" offset2="-1pt"/>
          </v:shape>
        </w:pict>
      </w:r>
    </w:p>
    <w:p w14:paraId="6E42C92F" w14:textId="77777777" w:rsidR="007F3B1D" w:rsidRDefault="007F3B1D" w:rsidP="007F3B1D">
      <w:pPr>
        <w:jc w:val="both"/>
        <w:rPr>
          <w:rFonts w:cs="Arial"/>
        </w:rPr>
      </w:pPr>
    </w:p>
    <w:p w14:paraId="63CAF576" w14:textId="25768BD3" w:rsidR="007F3B1D" w:rsidRDefault="007F3B1D" w:rsidP="007F3B1D">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t>Inicialmente necessário estabelecer que a demanda trata</w:t>
      </w:r>
      <w:r w:rsidR="007774B7">
        <w:rPr>
          <w:rFonts w:cs="Arial"/>
        </w:rPr>
        <w:t xml:space="preserve"> de um celular modelo iphone 7,</w:t>
      </w:r>
      <w:r>
        <w:rPr>
          <w:rFonts w:cs="Arial"/>
        </w:rPr>
        <w:t xml:space="preserve"> que apresentou defeito que impossibilitava qualquer operação no aparelho. Após contato com o fabricante, a Impugnante foi informada que o aparelho iphone 7.0 tinha saido de linha, seis meses após o vencimento da garantia do produto e assim o fabricante não forneceria nunhuma peça para recuperar o aparelho, recomendando que o aparelho fosse encaminhado para assistência técnica a critério da Impugnante.</w:t>
      </w:r>
    </w:p>
    <w:p w14:paraId="7C650585" w14:textId="77777777" w:rsidR="007F3B1D" w:rsidRDefault="007F3B1D" w:rsidP="007F3B1D">
      <w:pPr>
        <w:jc w:val="both"/>
        <w:rPr>
          <w:rFonts w:cs="Arial"/>
        </w:rPr>
      </w:pPr>
    </w:p>
    <w:p w14:paraId="7124E598" w14:textId="34BB12BB" w:rsidR="007F3B1D" w:rsidRDefault="00FA6931" w:rsidP="007F3B1D">
      <w:pPr>
        <w:jc w:val="both"/>
        <w:rPr>
          <w:rFonts w:cs="Arial"/>
        </w:rPr>
      </w:pPr>
      <w:r w:rsidRPr="001E0BA4">
        <w:rPr>
          <w:rFonts w:cs="Arial"/>
        </w:rPr>
        <w:t xml:space="preserve"> </w:t>
      </w:r>
      <w:r w:rsidRPr="001E0BA4">
        <w:rPr>
          <w:rFonts w:cs="Arial"/>
        </w:rPr>
        <w:tab/>
      </w:r>
      <w:r w:rsidRPr="001E0BA4">
        <w:rPr>
          <w:rFonts w:cs="Arial"/>
        </w:rPr>
        <w:tab/>
      </w:r>
      <w:r w:rsidRPr="001E0BA4">
        <w:rPr>
          <w:rFonts w:cs="Arial"/>
        </w:rPr>
        <w:tab/>
      </w:r>
      <w:r w:rsidRPr="001E0BA4">
        <w:rPr>
          <w:rFonts w:cs="Arial"/>
        </w:rPr>
        <w:tab/>
        <w:t xml:space="preserve">O </w:t>
      </w:r>
      <w:r w:rsidRPr="001E0BA4">
        <w:rPr>
          <w:rFonts w:cs="Arial"/>
          <w:b/>
        </w:rPr>
        <w:t>Impugnado,</w:t>
      </w:r>
      <w:r w:rsidRPr="001E0BA4">
        <w:rPr>
          <w:rFonts w:cs="Arial"/>
        </w:rPr>
        <w:t xml:space="preserve"> discorre </w:t>
      </w:r>
      <w:r w:rsidR="008E6B6E" w:rsidRPr="001E0BA4">
        <w:rPr>
          <w:rFonts w:cs="Arial"/>
        </w:rPr>
        <w:t xml:space="preserve">em sede de objeção de mérito </w:t>
      </w:r>
      <w:r w:rsidRPr="001E0BA4">
        <w:rPr>
          <w:rFonts w:cs="Arial"/>
        </w:rPr>
        <w:t xml:space="preserve">que </w:t>
      </w:r>
      <w:r w:rsidR="007F3B1D">
        <w:rPr>
          <w:rFonts w:cs="Arial"/>
        </w:rPr>
        <w:t xml:space="preserve">há </w:t>
      </w:r>
      <w:r w:rsidR="007F3B1D" w:rsidRPr="007F3B1D">
        <w:rPr>
          <w:rFonts w:cs="Arial"/>
        </w:rPr>
        <w:t xml:space="preserve">imprescindibilidade </w:t>
      </w:r>
      <w:r w:rsidR="007F3B1D">
        <w:rPr>
          <w:rFonts w:cs="Arial"/>
        </w:rPr>
        <w:t xml:space="preserve">da realização de prova pericial com consequente </w:t>
      </w:r>
      <w:r w:rsidR="007F3B1D" w:rsidRPr="007F3B1D">
        <w:rPr>
          <w:rFonts w:cs="Arial"/>
        </w:rPr>
        <w:t>incompetência material do juizado especial cível</w:t>
      </w:r>
      <w:r w:rsidR="007F3B1D">
        <w:rPr>
          <w:rFonts w:cs="Arial"/>
        </w:rPr>
        <w:t>. No entanto, o caso telado está capitulado no art. 32 do CDC, veja-se:</w:t>
      </w:r>
    </w:p>
    <w:p w14:paraId="6FDD0876" w14:textId="78B8CC12" w:rsidR="007F3B1D" w:rsidRPr="007F3B1D" w:rsidRDefault="007F3B1D" w:rsidP="007F3B1D">
      <w:pPr>
        <w:pStyle w:val="NormalWeb"/>
        <w:shd w:val="clear" w:color="auto" w:fill="FFFFFF"/>
        <w:ind w:left="3545"/>
        <w:jc w:val="both"/>
        <w:rPr>
          <w:rFonts w:asciiTheme="minorHAnsi" w:hAnsiTheme="minorHAnsi" w:cstheme="minorHAnsi"/>
          <w:color w:val="000000"/>
          <w:sz w:val="22"/>
        </w:rPr>
      </w:pPr>
      <w:r w:rsidRPr="007F3B1D">
        <w:rPr>
          <w:rFonts w:asciiTheme="minorHAnsi" w:hAnsiTheme="minorHAnsi" w:cstheme="minorHAnsi"/>
          <w:b/>
          <w:color w:val="000000"/>
          <w:sz w:val="22"/>
        </w:rPr>
        <w:t>Art. 32.</w:t>
      </w:r>
      <w:r w:rsidRPr="007F3B1D">
        <w:rPr>
          <w:rFonts w:asciiTheme="minorHAnsi" w:hAnsiTheme="minorHAnsi" w:cstheme="minorHAnsi"/>
          <w:color w:val="000000"/>
          <w:sz w:val="22"/>
        </w:rPr>
        <w:t xml:space="preserve"> Os fabricantes e importadores deverão assegurar a oferta de componentes e peças de reposição enquanto não cessar a fabricação ou importação do produto.</w:t>
      </w:r>
    </w:p>
    <w:p w14:paraId="0D9A87B6" w14:textId="3BCEF9F2" w:rsidR="007F3B1D" w:rsidRPr="007F3B1D" w:rsidRDefault="007F3B1D" w:rsidP="007F3B1D">
      <w:pPr>
        <w:pStyle w:val="NormalWeb"/>
        <w:shd w:val="clear" w:color="auto" w:fill="FFFFFF"/>
        <w:ind w:left="3545"/>
        <w:jc w:val="both"/>
        <w:rPr>
          <w:rFonts w:asciiTheme="minorHAnsi" w:hAnsiTheme="minorHAnsi" w:cstheme="minorHAnsi"/>
          <w:color w:val="000000"/>
          <w:sz w:val="22"/>
        </w:rPr>
      </w:pPr>
      <w:r w:rsidRPr="007F3B1D">
        <w:rPr>
          <w:rFonts w:asciiTheme="minorHAnsi" w:hAnsiTheme="minorHAnsi" w:cstheme="minorHAnsi"/>
          <w:b/>
          <w:color w:val="000000"/>
          <w:sz w:val="22"/>
        </w:rPr>
        <w:t xml:space="preserve">Parágrafo único. </w:t>
      </w:r>
      <w:r w:rsidRPr="007F3B1D">
        <w:rPr>
          <w:rFonts w:asciiTheme="minorHAnsi" w:hAnsiTheme="minorHAnsi" w:cstheme="minorHAnsi"/>
          <w:color w:val="000000"/>
          <w:sz w:val="22"/>
        </w:rPr>
        <w:t>Cessadas a produção ou importação, a oferta deverá ser mantida por período razoável de tempo, na forma da lei.</w:t>
      </w:r>
    </w:p>
    <w:p w14:paraId="587680B3" w14:textId="400D9DFB" w:rsidR="007F3B1D" w:rsidRDefault="00B93C48" w:rsidP="007F3B1D">
      <w:pPr>
        <w:jc w:val="both"/>
        <w:rPr>
          <w:rFonts w:cs="Arial"/>
        </w:rPr>
      </w:pPr>
      <w:r>
        <w:rPr>
          <w:rFonts w:cs="Arial"/>
        </w:rPr>
        <w:t xml:space="preserve"> </w:t>
      </w:r>
      <w:r>
        <w:rPr>
          <w:rFonts w:cs="Arial"/>
        </w:rPr>
        <w:tab/>
      </w:r>
      <w:r>
        <w:rPr>
          <w:rFonts w:cs="Arial"/>
        </w:rPr>
        <w:tab/>
      </w:r>
      <w:r>
        <w:rPr>
          <w:rFonts w:cs="Arial"/>
        </w:rPr>
        <w:tab/>
      </w:r>
      <w:r>
        <w:rPr>
          <w:rFonts w:cs="Arial"/>
        </w:rPr>
        <w:tab/>
        <w:t>Ora o Parágrafo Único, deixa claro que o fabricante se obriga a manter a reposição de peças por tempo razoável, mas passados apenas seis meses do encerramento da garantia o fabricante se recusou a fornecer as peças necessárias para dar vida nova ao aparelho.</w:t>
      </w:r>
    </w:p>
    <w:p w14:paraId="3E36FD52" w14:textId="2493D8C8" w:rsidR="007F3B1D" w:rsidRDefault="007F3B1D" w:rsidP="007F3B1D">
      <w:pPr>
        <w:jc w:val="both"/>
        <w:rPr>
          <w:rFonts w:cs="Arial"/>
        </w:rPr>
      </w:pPr>
    </w:p>
    <w:p w14:paraId="56F04300" w14:textId="479817AF" w:rsidR="00DC3CBC" w:rsidRDefault="00DC3CBC" w:rsidP="007F3B1D">
      <w:pPr>
        <w:jc w:val="both"/>
        <w:rPr>
          <w:rFonts w:cs="Arial"/>
        </w:rPr>
      </w:pPr>
      <w:r>
        <w:rPr>
          <w:rFonts w:cs="Arial"/>
        </w:rPr>
        <w:t xml:space="preserve"> </w:t>
      </w:r>
      <w:r>
        <w:rPr>
          <w:rFonts w:cs="Arial"/>
        </w:rPr>
        <w:tab/>
      </w:r>
      <w:r>
        <w:rPr>
          <w:rFonts w:cs="Arial"/>
        </w:rPr>
        <w:tab/>
      </w:r>
      <w:r>
        <w:rPr>
          <w:rFonts w:cs="Arial"/>
        </w:rPr>
        <w:tab/>
      </w:r>
      <w:r>
        <w:rPr>
          <w:rFonts w:cs="Arial"/>
        </w:rPr>
        <w:tab/>
        <w:t>Nota-se portanto, que não é questão de perícia complexa e sim de recusa de reposição de peças em desacordo com o art. 32 da Lei 8078/90. Razão pela qual o feito deve seguir neste juízo para resolução do mérito.</w:t>
      </w:r>
    </w:p>
    <w:p w14:paraId="7F7FCBEA" w14:textId="77777777" w:rsidR="00DC3CBC" w:rsidRDefault="00DC3CBC" w:rsidP="007F3B1D">
      <w:pPr>
        <w:jc w:val="both"/>
        <w:rPr>
          <w:rFonts w:cs="Arial"/>
        </w:rPr>
      </w:pPr>
    </w:p>
    <w:p w14:paraId="187B6ED3" w14:textId="3E8E3099" w:rsidR="00DC3CBC" w:rsidRDefault="00DC3CBC" w:rsidP="007F3B1D">
      <w:pPr>
        <w:jc w:val="both"/>
        <w:rPr>
          <w:rFonts w:cs="Arial"/>
        </w:rPr>
      </w:pPr>
      <w:r>
        <w:rPr>
          <w:rFonts w:cs="Arial"/>
        </w:rPr>
        <w:t xml:space="preserve"> </w:t>
      </w:r>
      <w:r>
        <w:rPr>
          <w:rFonts w:cs="Arial"/>
        </w:rPr>
        <w:tab/>
      </w:r>
      <w:r>
        <w:rPr>
          <w:rFonts w:cs="Arial"/>
        </w:rPr>
        <w:tab/>
      </w:r>
      <w:r>
        <w:rPr>
          <w:rFonts w:cs="Arial"/>
        </w:rPr>
        <w:tab/>
      </w:r>
      <w:r>
        <w:rPr>
          <w:rFonts w:cs="Arial"/>
        </w:rPr>
        <w:tab/>
        <w:t>O Impugnado, discorre que não foi juntado aos autos laudo técnico q</w:t>
      </w:r>
      <w:r w:rsidR="007F3B1D" w:rsidRPr="007F3B1D">
        <w:rPr>
          <w:rFonts w:cs="Arial"/>
        </w:rPr>
        <w:t xml:space="preserve">ue ateste ou comprove </w:t>
      </w:r>
      <w:r>
        <w:rPr>
          <w:rFonts w:cs="Arial"/>
        </w:rPr>
        <w:t>o defeito apresentado no aparelho. Contudo, nas folhas de nº 7 a 13, está a avaliação de assistência técnica terceirizada consultada após recusa da fabricante em realizar o conserto do aparelho, sendo de domínio público que seus aparelhos utilizam peças exclusivas somente forncecidas pela própria empresa apple. Não houve uso inadequado do aparelho o que houve foi falha na prestação do serviço oferecido pelo fabricante.</w:t>
      </w:r>
    </w:p>
    <w:p w14:paraId="2A9E44BE" w14:textId="77777777" w:rsidR="00DC3CBC" w:rsidRDefault="00DC3CBC" w:rsidP="007F3B1D">
      <w:pPr>
        <w:jc w:val="both"/>
        <w:rPr>
          <w:rFonts w:cs="Arial"/>
        </w:rPr>
      </w:pPr>
    </w:p>
    <w:p w14:paraId="4FD48D71" w14:textId="132A3CD4" w:rsidR="007F3B1D" w:rsidRDefault="00025ACC" w:rsidP="00C953FA">
      <w:pPr>
        <w:jc w:val="both"/>
      </w:pPr>
      <w:r>
        <w:t xml:space="preserve"> </w:t>
      </w:r>
      <w:r>
        <w:tab/>
      </w:r>
      <w:r>
        <w:tab/>
      </w:r>
      <w:r>
        <w:tab/>
      </w:r>
      <w:r>
        <w:tab/>
        <w:t>O Impugnado, alega que s</w:t>
      </w:r>
      <w:r>
        <w:t>em a possibilidade de realização de prova pericial a Ré encontra-se tolhida d</w:t>
      </w:r>
      <w:r>
        <w:t>o seu</w:t>
      </w:r>
      <w:r>
        <w:t xml:space="preserve"> direito de exercer a ampla defesa</w:t>
      </w:r>
      <w:r>
        <w:t>, mas veja-se que o seu suporte técnico foi acionado mas a própria fabricante eximiu-se de oforecer qualquer solução a partir do seu balção de assistencia, orientando que a Impugnante fosse ao mercado comum para realizar o conserto do aparelho, mesmo sabendo que isso seria missão impossivel dado que as peças de reposição do aparelho são fornecidos exclusivamente pela empresa apple, acarretando prejuízo total do investimento realizado pela Impugnante, dado que o telefone parou de funcionar completamente e não há como recuperá-lo sem a intervenção do fabricante.</w:t>
      </w:r>
    </w:p>
    <w:p w14:paraId="566C446A" w14:textId="26C0B5D3" w:rsidR="00025ACC" w:rsidRDefault="00025ACC" w:rsidP="00C953FA">
      <w:pPr>
        <w:jc w:val="both"/>
      </w:pPr>
    </w:p>
    <w:p w14:paraId="4A0C37C5" w14:textId="4BFD728B" w:rsidR="00025ACC" w:rsidRDefault="006827C6" w:rsidP="00C953FA">
      <w:pPr>
        <w:jc w:val="both"/>
        <w:rPr>
          <w:rFonts w:cs="Arial"/>
        </w:rPr>
      </w:pPr>
      <w:r>
        <w:t xml:space="preserve"> </w:t>
      </w:r>
      <w:r>
        <w:tab/>
      </w:r>
      <w:r>
        <w:tab/>
      </w:r>
      <w:r>
        <w:tab/>
      </w:r>
      <w:r>
        <w:tab/>
      </w:r>
      <w:r>
        <w:t xml:space="preserve">Portanto, </w:t>
      </w:r>
      <w:r>
        <w:t>perfeitamente cabível a c</w:t>
      </w:r>
      <w:r>
        <w:t xml:space="preserve">ompetência </w:t>
      </w:r>
      <w:r>
        <w:t>do</w:t>
      </w:r>
      <w:r>
        <w:t xml:space="preserve"> Juizado</w:t>
      </w:r>
      <w:r>
        <w:t xml:space="preserve"> Especial Civel</w:t>
      </w:r>
      <w:r>
        <w:t xml:space="preserve">, </w:t>
      </w:r>
      <w:r>
        <w:t xml:space="preserve">para definir a </w:t>
      </w:r>
      <w:r>
        <w:t>resolução de mérito</w:t>
      </w:r>
      <w:r>
        <w:t>.</w:t>
      </w:r>
    </w:p>
    <w:p w14:paraId="1CD2808F" w14:textId="77777777" w:rsidR="004C0F19" w:rsidRPr="00450F75" w:rsidRDefault="00BF1C69" w:rsidP="004C0F19">
      <w:pPr>
        <w:jc w:val="right"/>
        <w:rPr>
          <w:rFonts w:cs="Arial"/>
        </w:rPr>
      </w:pPr>
      <w:r>
        <w:rPr>
          <w:rFonts w:cs="Arial"/>
          <w:noProof/>
          <w:color w:val="548DD4"/>
        </w:rPr>
        <w:lastRenderedPageBreak/>
        <w:pict w14:anchorId="41FF4DD2">
          <v:shape id="_x0000_s1836" type="#_x0000_t32" style="position:absolute;left:0;text-align:left;margin-left:175.05pt;margin-top:7.4pt;width:314.8pt;height:0;z-index:251805184" o:connectortype="straight" strokecolor="#a5a5a5" strokeweight="3pt">
            <v:shadow type="perspective" color="#243f60" opacity=".5" offset="1pt" offset2="-1pt"/>
          </v:shape>
        </w:pict>
      </w:r>
    </w:p>
    <w:p w14:paraId="529AA924" w14:textId="19CABCEF" w:rsidR="004C0F19" w:rsidRPr="00026340" w:rsidRDefault="004C0F19" w:rsidP="004C0F19">
      <w:pPr>
        <w:jc w:val="right"/>
        <w:rPr>
          <w:rFonts w:cs="Arial"/>
          <w:b/>
          <w:color w:val="548DD4"/>
          <w:szCs w:val="26"/>
        </w:rPr>
      </w:pPr>
      <w:r w:rsidRPr="00026340">
        <w:rPr>
          <w:rFonts w:cs="Arial"/>
          <w:b/>
          <w:color w:val="548DD4"/>
          <w:szCs w:val="26"/>
        </w:rPr>
        <w:t>- NO MÉRITO:</w:t>
      </w:r>
    </w:p>
    <w:p w14:paraId="1257B6F4" w14:textId="77777777" w:rsidR="004C0F19" w:rsidRPr="00450F75" w:rsidRDefault="00BF1C69" w:rsidP="004C0F19">
      <w:pPr>
        <w:ind w:right="970"/>
        <w:jc w:val="right"/>
        <w:rPr>
          <w:rFonts w:cs="Arial"/>
        </w:rPr>
      </w:pPr>
      <w:r>
        <w:rPr>
          <w:rFonts w:cs="Arial"/>
          <w:b/>
          <w:noProof/>
        </w:rPr>
        <w:pict w14:anchorId="7A594488">
          <v:shape id="_x0000_s1837" type="#_x0000_t32" style="position:absolute;left:0;text-align:left;margin-left:-3.3pt;margin-top:4pt;width:493.15pt;height:0;z-index:251806208" o:connectortype="straight" strokecolor="#a5a5a5" strokeweight="3pt">
            <v:shadow type="perspective" color="#243f60" opacity=".5" offset="1pt" offset2="-1pt"/>
          </v:shape>
        </w:pict>
      </w:r>
    </w:p>
    <w:p w14:paraId="3B2C8BF9" w14:textId="77777777" w:rsidR="005D1949" w:rsidRDefault="006A4BDE" w:rsidP="005D1949">
      <w:pPr>
        <w:pStyle w:val="Corpodetexto"/>
        <w:spacing w:line="235" w:lineRule="auto"/>
        <w:ind w:left="100" w:right="-29" w:firstLine="2268"/>
        <w:jc w:val="both"/>
      </w:pPr>
      <w:r>
        <w:rPr>
          <w:rFonts w:cs="Arial"/>
        </w:rPr>
        <w:t xml:space="preserve"> </w:t>
      </w:r>
      <w:r>
        <w:rPr>
          <w:rFonts w:cs="Arial"/>
        </w:rPr>
        <w:tab/>
      </w:r>
      <w:r w:rsidR="004C0F19" w:rsidRPr="001E0BA4">
        <w:rPr>
          <w:rFonts w:cs="Arial"/>
        </w:rPr>
        <w:t xml:space="preserve">O </w:t>
      </w:r>
      <w:r w:rsidR="004C0F19" w:rsidRPr="001E0BA4">
        <w:rPr>
          <w:rFonts w:cs="Arial"/>
          <w:b/>
        </w:rPr>
        <w:t>Impugnado,</w:t>
      </w:r>
      <w:r w:rsidR="004C0F19" w:rsidRPr="001E0BA4">
        <w:rPr>
          <w:rFonts w:cs="Arial"/>
        </w:rPr>
        <w:t xml:space="preserve"> discorre </w:t>
      </w:r>
      <w:r w:rsidR="00DF3E93">
        <w:rPr>
          <w:rFonts w:cs="Arial"/>
        </w:rPr>
        <w:t xml:space="preserve">no mérito que </w:t>
      </w:r>
      <w:r w:rsidR="005D1949">
        <w:rPr>
          <w:rFonts w:cs="Arial"/>
        </w:rPr>
        <w:t xml:space="preserve">o aparelho foi adquirido na data de 12/02/2020 e </w:t>
      </w:r>
      <w:r w:rsidR="005D1949">
        <w:t xml:space="preserve">houve a expiração do prazo de garantia na data de 12/02/2021, após o mesmo ter contato com água. </w:t>
      </w:r>
    </w:p>
    <w:p w14:paraId="284C8B93" w14:textId="77777777" w:rsidR="005D1949" w:rsidRDefault="005D1949" w:rsidP="005D1949">
      <w:pPr>
        <w:pStyle w:val="Corpodetexto"/>
        <w:spacing w:line="235" w:lineRule="auto"/>
        <w:ind w:left="100" w:right="-29" w:firstLine="2268"/>
        <w:jc w:val="both"/>
      </w:pPr>
    </w:p>
    <w:p w14:paraId="5C1F1EC4" w14:textId="52840654" w:rsidR="005D1949" w:rsidRPr="00D66D7F" w:rsidRDefault="005D1949" w:rsidP="005D1949">
      <w:pPr>
        <w:pStyle w:val="Corpodetexto"/>
        <w:spacing w:line="235" w:lineRule="auto"/>
        <w:ind w:left="100" w:right="-29"/>
        <w:jc w:val="both"/>
      </w:pPr>
      <w:r>
        <w:t xml:space="preserve"> </w:t>
      </w:r>
      <w:r>
        <w:tab/>
      </w:r>
      <w:r>
        <w:tab/>
      </w:r>
      <w:r>
        <w:tab/>
      </w:r>
      <w:r>
        <w:tab/>
        <w:t>Entrementes o aparelho não teve contato com água, o que ocorreu foi que o aparelho simplesmente parou de funcionar, não dando qualquer sinal de que estivesse em operação, seis meses após o fim da garantia, ou seja o tempo de vida útil do aparelho foi de apenas 18 meses. Constituindo tempo irrazoável de operação, além do que na primeira vez que a</w:t>
      </w:r>
      <w:r w:rsidRPr="005D1949">
        <w:rPr>
          <w:b/>
        </w:rPr>
        <w:t xml:space="preserve"> Impugnante</w:t>
      </w:r>
      <w:r>
        <w:rPr>
          <w:b/>
        </w:rPr>
        <w:t>,</w:t>
      </w:r>
      <w:r w:rsidR="00D66D7F">
        <w:t xml:space="preserve"> necessitou da assistência da empresa a mesma simplesmente se esquivou de dar solução para manter o aparelho em funcionamento ou fazer proposta para a substituição do aparelho.</w:t>
      </w:r>
    </w:p>
    <w:p w14:paraId="20E6F588" w14:textId="1B6C68F1" w:rsidR="005D1949" w:rsidRDefault="005D1949" w:rsidP="005D1949">
      <w:pPr>
        <w:pStyle w:val="Corpodetexto"/>
        <w:spacing w:line="235" w:lineRule="auto"/>
        <w:ind w:left="100" w:right="-29"/>
        <w:jc w:val="both"/>
        <w:rPr>
          <w:rFonts w:cs="Arial"/>
        </w:rPr>
      </w:pPr>
    </w:p>
    <w:p w14:paraId="3B8005DA" w14:textId="4608252C" w:rsidR="00497A51" w:rsidRDefault="00497A51" w:rsidP="005D1949">
      <w:pPr>
        <w:pStyle w:val="Corpodetexto"/>
        <w:spacing w:line="235" w:lineRule="auto"/>
        <w:ind w:left="100" w:right="-29"/>
        <w:jc w:val="both"/>
      </w:pPr>
      <w:r>
        <w:t xml:space="preserve"> </w:t>
      </w:r>
      <w:r>
        <w:tab/>
      </w:r>
      <w:r>
        <w:tab/>
      </w:r>
      <w:r>
        <w:tab/>
      </w:r>
      <w:r>
        <w:tab/>
        <w:t xml:space="preserve">O </w:t>
      </w:r>
      <w:r w:rsidRPr="00497A51">
        <w:rPr>
          <w:b/>
        </w:rPr>
        <w:t xml:space="preserve">Impugnado, </w:t>
      </w:r>
      <w:r>
        <w:t>alega que o defeito no aparelho se deu pel</w:t>
      </w:r>
      <w:r>
        <w:t>o uso inadequado ou até mesmo desgaste natural</w:t>
      </w:r>
      <w:r>
        <w:t xml:space="preserve">. No entanto, o que se verificou foi que o </w:t>
      </w:r>
      <w:r w:rsidRPr="00497A51">
        <w:rPr>
          <w:b/>
        </w:rPr>
        <w:t>Impugnado,</w:t>
      </w:r>
      <w:r>
        <w:t xml:space="preserve"> se recusou a fornecer as peças de reposição, do qual é o único fornecedor, configurando comercialização de produto descartável.</w:t>
      </w:r>
    </w:p>
    <w:p w14:paraId="4186E7EB" w14:textId="399E626E" w:rsidR="00497A51" w:rsidRDefault="00497A51" w:rsidP="005D1949">
      <w:pPr>
        <w:pStyle w:val="Corpodetexto"/>
        <w:spacing w:line="235" w:lineRule="auto"/>
        <w:ind w:left="100" w:right="-29"/>
        <w:jc w:val="both"/>
      </w:pPr>
    </w:p>
    <w:p w14:paraId="0C32E709" w14:textId="0C09AD7B" w:rsidR="00497A51" w:rsidRDefault="00497A51" w:rsidP="005D1949">
      <w:pPr>
        <w:pStyle w:val="Corpodetexto"/>
        <w:spacing w:line="235" w:lineRule="auto"/>
        <w:ind w:left="100" w:right="-29"/>
        <w:jc w:val="both"/>
      </w:pPr>
      <w:r>
        <w:t xml:space="preserve"> </w:t>
      </w:r>
      <w:r>
        <w:tab/>
      </w:r>
      <w:r>
        <w:tab/>
      </w:r>
      <w:r>
        <w:tab/>
      </w:r>
      <w:r>
        <w:tab/>
        <w:t xml:space="preserve">Depreende-se dos autos que a </w:t>
      </w:r>
      <w:r w:rsidRPr="00497A51">
        <w:rPr>
          <w:b/>
        </w:rPr>
        <w:t>Impugnante,</w:t>
      </w:r>
      <w:r>
        <w:t xml:space="preserve"> não está a reinvidicar a garantia do produto, mas sim que a empresa </w:t>
      </w:r>
      <w:r w:rsidRPr="00497A51">
        <w:rPr>
          <w:b/>
        </w:rPr>
        <w:t>Impugnada,</w:t>
      </w:r>
      <w:r>
        <w:rPr>
          <w:b/>
        </w:rPr>
        <w:t xml:space="preserve"> </w:t>
      </w:r>
      <w:r w:rsidRPr="00497A51">
        <w:t>r</w:t>
      </w:r>
      <w:r>
        <w:t>epare a sua omissão ao se negar a reparar o aparelho, não fornecendo as peças necessárias para o reparo.</w:t>
      </w:r>
    </w:p>
    <w:p w14:paraId="3140CEAB" w14:textId="78283D66" w:rsidR="00497A51" w:rsidRPr="00497A51" w:rsidRDefault="00497A51"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497A51">
        <w:rPr>
          <w:rFonts w:ascii="Arial" w:hAnsi="Arial" w:cs="Arial"/>
        </w:rPr>
        <w:t xml:space="preserve">O </w:t>
      </w:r>
      <w:r w:rsidRPr="00497A51">
        <w:rPr>
          <w:rFonts w:ascii="Arial" w:hAnsi="Arial" w:cs="Arial"/>
          <w:b/>
        </w:rPr>
        <w:t>Código de Defesa do Consumidor</w:t>
      </w:r>
      <w:r w:rsidRPr="00497A51">
        <w:rPr>
          <w:rFonts w:ascii="Arial" w:hAnsi="Arial" w:cs="Arial"/>
        </w:rPr>
        <w:t xml:space="preserve"> foi criado pela lei 8.078/90 para dar proteção e segurança ao consumidor, tendo em vista esse ser a parte mais vulnerável da relação.</w:t>
      </w:r>
    </w:p>
    <w:p w14:paraId="4AAA0380" w14:textId="3FA3C1F4" w:rsidR="00497A51" w:rsidRPr="00497A51" w:rsidRDefault="00497A51"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O art. 32 do CDC, </w:t>
      </w:r>
      <w:r w:rsidRPr="00497A51">
        <w:rPr>
          <w:rFonts w:ascii="Arial" w:hAnsi="Arial" w:cs="Arial"/>
        </w:rPr>
        <w:t xml:space="preserve">tem a missão de prevenir que após a aquisição de um bem o consumidor não encontre peças para a reparação </w:t>
      </w:r>
      <w:r>
        <w:rPr>
          <w:rFonts w:ascii="Arial" w:hAnsi="Arial" w:cs="Arial"/>
        </w:rPr>
        <w:t xml:space="preserve">em </w:t>
      </w:r>
      <w:r w:rsidRPr="00497A51">
        <w:rPr>
          <w:rFonts w:ascii="Arial" w:hAnsi="Arial" w:cs="Arial"/>
          <w:b/>
        </w:rPr>
        <w:t xml:space="preserve">prazo razoável </w:t>
      </w:r>
      <w:r w:rsidRPr="00497A51">
        <w:rPr>
          <w:rFonts w:ascii="Arial" w:hAnsi="Arial" w:cs="Arial"/>
        </w:rPr>
        <w:t>e tenha que adquirir um novo produto.</w:t>
      </w:r>
    </w:p>
    <w:p w14:paraId="102107EF" w14:textId="160313F3" w:rsidR="00497A51" w:rsidRPr="00497A51" w:rsidRDefault="00497A51"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497A51">
        <w:rPr>
          <w:rFonts w:ascii="Arial" w:hAnsi="Arial" w:cs="Arial"/>
        </w:rPr>
        <w:t>Assim, buscou-se no decreto 2.181 de 20 de março de 1997, que dispõe sobre a organização nacional do de Defesa do Consumidor, a fixação deste tempo razoável, nos moldes do art. 13, inciso XXI:</w:t>
      </w:r>
    </w:p>
    <w:p w14:paraId="74EE08B1" w14:textId="77777777" w:rsidR="00497A51" w:rsidRPr="00826650" w:rsidRDefault="00497A51" w:rsidP="00826650">
      <w:pPr>
        <w:pStyle w:val="NormalWeb"/>
        <w:ind w:left="3545"/>
        <w:jc w:val="both"/>
        <w:rPr>
          <w:rFonts w:asciiTheme="minorHAnsi" w:hAnsiTheme="minorHAnsi" w:cstheme="minorHAnsi"/>
          <w:sz w:val="22"/>
        </w:rPr>
      </w:pPr>
      <w:r w:rsidRPr="00826650">
        <w:rPr>
          <w:rFonts w:asciiTheme="minorHAnsi" w:hAnsiTheme="minorHAnsi" w:cstheme="minorHAnsi"/>
          <w:sz w:val="22"/>
        </w:rPr>
        <w:t>Art. 13. Serão consideradas, ainda, práticas infrativas, na forma dos dispositivos da Lei nº 8.078, de 1990:</w:t>
      </w:r>
    </w:p>
    <w:p w14:paraId="59711981" w14:textId="444FB3C3" w:rsidR="00497A51" w:rsidRPr="00826650" w:rsidRDefault="00826650" w:rsidP="00826650">
      <w:pPr>
        <w:pStyle w:val="NormalWeb"/>
        <w:ind w:left="3545"/>
        <w:jc w:val="both"/>
        <w:rPr>
          <w:rFonts w:asciiTheme="minorHAnsi" w:hAnsiTheme="minorHAnsi" w:cstheme="minorHAnsi"/>
          <w:sz w:val="22"/>
        </w:rPr>
      </w:pPr>
      <w:r w:rsidRPr="00826650">
        <w:rPr>
          <w:rFonts w:asciiTheme="minorHAnsi" w:hAnsiTheme="minorHAnsi" w:cstheme="minorHAnsi"/>
          <w:sz w:val="22"/>
        </w:rPr>
        <w:t>(</w:t>
      </w:r>
      <w:r w:rsidR="00497A51" w:rsidRPr="00826650">
        <w:rPr>
          <w:rFonts w:asciiTheme="minorHAnsi" w:hAnsiTheme="minorHAnsi" w:cstheme="minorHAnsi"/>
          <w:sz w:val="22"/>
        </w:rPr>
        <w:t>...)</w:t>
      </w:r>
    </w:p>
    <w:p w14:paraId="2057FAC0" w14:textId="77777777" w:rsidR="00497A51" w:rsidRPr="00497A51" w:rsidRDefault="00497A51" w:rsidP="00826650">
      <w:pPr>
        <w:pStyle w:val="NormalWeb"/>
        <w:ind w:left="3545"/>
        <w:jc w:val="both"/>
        <w:rPr>
          <w:rFonts w:ascii="Arial" w:hAnsi="Arial" w:cs="Arial"/>
        </w:rPr>
      </w:pPr>
      <w:r w:rsidRPr="00826650">
        <w:rPr>
          <w:rFonts w:asciiTheme="minorHAnsi" w:hAnsiTheme="minorHAnsi" w:cstheme="minorHAnsi"/>
          <w:sz w:val="22"/>
        </w:rPr>
        <w:t>XXI - deixar de assegurar a oferta de componentes e peças de reposição, enquanto não cessar a fabricação ou importação do produto, e, caso cessadas, de manter a oferta de componentes e peças de reposição por período razoável de tempo, nunca inferior à vida útil do produto ou serviço.</w:t>
      </w:r>
    </w:p>
    <w:p w14:paraId="01AA6BC3" w14:textId="57D4E9FC" w:rsidR="00497A51" w:rsidRPr="00497A51" w:rsidRDefault="00826650"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O Professor Tartuce ensina</w:t>
      </w:r>
      <w:r w:rsidR="00497A51" w:rsidRPr="00497A51">
        <w:rPr>
          <w:rFonts w:ascii="Arial" w:hAnsi="Arial" w:cs="Arial"/>
        </w:rPr>
        <w:t>:</w:t>
      </w:r>
    </w:p>
    <w:p w14:paraId="67C93498" w14:textId="77777777" w:rsidR="00826650" w:rsidRDefault="00826650" w:rsidP="00497A51">
      <w:pPr>
        <w:pStyle w:val="NormalWeb"/>
        <w:jc w:val="both"/>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 xml:space="preserve">Em complemento ao preceito geral a respeito do conteúdo das informações previamente prestadas, o art. 32 da Lei 8.078/1990 preceitua que os fabricantes e importadores deverão assegurar a oferta de componentes e peças de reposição enquanto não cessar a fabricação ou importação do produto. </w:t>
      </w:r>
    </w:p>
    <w:p w14:paraId="25964635" w14:textId="4F95EFFD" w:rsidR="00497A51" w:rsidRPr="00497A51" w:rsidRDefault="00826650"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 xml:space="preserve">Se cessadas a produção ou importação, a oferta deverá ser mantida por período razoável de tempo, na forma da lei. </w:t>
      </w:r>
      <w:r w:rsidR="00497A51" w:rsidRPr="00826650">
        <w:rPr>
          <w:rFonts w:ascii="Arial" w:hAnsi="Arial" w:cs="Arial"/>
          <w:b/>
        </w:rPr>
        <w:t>Esse tempo razoável,</w:t>
      </w:r>
      <w:r w:rsidR="00497A51" w:rsidRPr="00497A51">
        <w:rPr>
          <w:rFonts w:ascii="Arial" w:hAnsi="Arial" w:cs="Arial"/>
        </w:rPr>
        <w:t xml:space="preserve"> por óbvio, </w:t>
      </w:r>
      <w:r w:rsidR="00497A51" w:rsidRPr="00826650">
        <w:rPr>
          <w:rFonts w:ascii="Arial" w:hAnsi="Arial" w:cs="Arial"/>
          <w:b/>
        </w:rPr>
        <w:t>deve levar em conta a vida útil média do produto, bem como a sua difusão no mercado de consumo.</w:t>
      </w:r>
      <w:r w:rsidR="00497A51" w:rsidRPr="00497A51">
        <w:rPr>
          <w:rFonts w:ascii="Arial" w:hAnsi="Arial" w:cs="Arial"/>
        </w:rPr>
        <w:t xml:space="preserve"> A norma visa justamente a fazer cumprir a oferta anterior, quando da aquisição originária do produto, mantendo a sua integralidade.</w:t>
      </w:r>
    </w:p>
    <w:p w14:paraId="3445EA16" w14:textId="452ECD3D" w:rsidR="00497A51" w:rsidRPr="00497A51" w:rsidRDefault="00826650"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 xml:space="preserve">Sabe-se, então, que as peças de reposição devem ser mantidas por período razoável de tempo. </w:t>
      </w:r>
      <w:r w:rsidR="00497A51" w:rsidRPr="00826650">
        <w:rPr>
          <w:rFonts w:ascii="Arial" w:hAnsi="Arial" w:cs="Arial"/>
          <w:b/>
        </w:rPr>
        <w:t>Cessada sua produção, este período não poderá ser inferior a vida útil do aparelho.</w:t>
      </w:r>
    </w:p>
    <w:p w14:paraId="140F497A" w14:textId="35359103" w:rsidR="00497A51" w:rsidRPr="00497A51" w:rsidRDefault="007D7EBD"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 xml:space="preserve">A </w:t>
      </w:r>
      <w:r>
        <w:rPr>
          <w:rFonts w:ascii="Arial" w:hAnsi="Arial" w:cs="Arial"/>
        </w:rPr>
        <w:t>própria fabricante apple, anuncia que o tempo de vida útil dos seus iphone são de pelo menos 46 meses, obrigando-se por óbvio a fornecer nesse período a reposição de peças.</w:t>
      </w:r>
    </w:p>
    <w:p w14:paraId="5B9201B4" w14:textId="2AFCF74A" w:rsidR="00497A51" w:rsidRPr="00497A51" w:rsidRDefault="007D7EBD"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 xml:space="preserve">É unânime o entendimento </w:t>
      </w:r>
      <w:r>
        <w:rPr>
          <w:rFonts w:ascii="Arial" w:hAnsi="Arial" w:cs="Arial"/>
        </w:rPr>
        <w:t>nos tribunais pátrios no</w:t>
      </w:r>
      <w:r w:rsidR="00497A51" w:rsidRPr="00497A51">
        <w:rPr>
          <w:rFonts w:ascii="Arial" w:hAnsi="Arial" w:cs="Arial"/>
        </w:rPr>
        <w:t xml:space="preserve"> sentido de que há responsabilidade do fabricante quando não assegurar a oferta de componentes e peça de reposição, senão vejamos:</w:t>
      </w:r>
    </w:p>
    <w:p w14:paraId="55106D22" w14:textId="2033BC30" w:rsidR="00497A51" w:rsidRPr="007D7EBD" w:rsidRDefault="00497A51" w:rsidP="007D7EBD">
      <w:pPr>
        <w:pStyle w:val="NormalWeb"/>
        <w:spacing w:before="0" w:beforeAutospacing="0" w:after="0" w:afterAutospacing="0"/>
        <w:ind w:left="3544"/>
        <w:jc w:val="both"/>
        <w:rPr>
          <w:rFonts w:asciiTheme="minorHAnsi" w:hAnsiTheme="minorHAnsi" w:cstheme="minorHAnsi"/>
          <w:b/>
          <w:sz w:val="22"/>
        </w:rPr>
      </w:pPr>
      <w:r w:rsidRPr="007D7EBD">
        <w:rPr>
          <w:rFonts w:asciiTheme="minorHAnsi" w:hAnsiTheme="minorHAnsi" w:cstheme="minorHAnsi"/>
          <w:b/>
          <w:sz w:val="22"/>
        </w:rPr>
        <w:t>APELAÇÃO CÍVEL. AÇÃO INDENIZATÓRIA. VÍCIO OCULTO. DEMORA NO CONSERTO DE VEÍCULO. FALHA NA PRESTAÇÃO DO SERVI</w:t>
      </w:r>
      <w:r w:rsidR="007D7EBD">
        <w:rPr>
          <w:rFonts w:asciiTheme="minorHAnsi" w:hAnsiTheme="minorHAnsi" w:cstheme="minorHAnsi"/>
          <w:b/>
          <w:sz w:val="22"/>
        </w:rPr>
        <w:t xml:space="preserve">ÇO. DANO MORAL. </w:t>
      </w:r>
      <w:r w:rsidRPr="007D7EBD">
        <w:rPr>
          <w:rFonts w:asciiTheme="minorHAnsi" w:hAnsiTheme="minorHAnsi" w:cstheme="minorHAnsi"/>
          <w:b/>
          <w:sz w:val="22"/>
        </w:rPr>
        <w:t>SOLIDA</w:t>
      </w:r>
      <w:r w:rsidR="007D7EBD">
        <w:rPr>
          <w:rFonts w:asciiTheme="minorHAnsi" w:hAnsiTheme="minorHAnsi" w:cstheme="minorHAnsi"/>
          <w:b/>
          <w:sz w:val="22"/>
        </w:rPr>
        <w:t>RIEDADE ENTRE FABRICANTE </w:t>
      </w:r>
      <w:r w:rsidRPr="007D7EBD">
        <w:rPr>
          <w:rFonts w:asciiTheme="minorHAnsi" w:hAnsiTheme="minorHAnsi" w:cstheme="minorHAnsi"/>
          <w:b/>
          <w:sz w:val="22"/>
        </w:rPr>
        <w:t>E CONCESSIONÁRIA. APELO IMPROVIDO. SENTENÇA MANTIDA.</w:t>
      </w:r>
    </w:p>
    <w:p w14:paraId="59397553" w14:textId="0105DB2C" w:rsidR="00497A51" w:rsidRDefault="0031108E" w:rsidP="007D7EBD">
      <w:pPr>
        <w:pStyle w:val="NormalWeb"/>
        <w:spacing w:before="0" w:beforeAutospacing="0" w:after="0" w:afterAutospacing="0"/>
        <w:ind w:left="3544"/>
        <w:jc w:val="both"/>
        <w:rPr>
          <w:rFonts w:asciiTheme="minorHAnsi" w:hAnsiTheme="minorHAnsi" w:cstheme="minorHAnsi"/>
          <w:sz w:val="22"/>
        </w:rPr>
      </w:pPr>
      <w:r>
        <w:rPr>
          <w:rFonts w:asciiTheme="minorHAnsi" w:hAnsiTheme="minorHAnsi" w:cstheme="minorHAnsi"/>
          <w:sz w:val="22"/>
        </w:rPr>
        <w:t xml:space="preserve">- </w:t>
      </w:r>
      <w:r w:rsidR="00497A51" w:rsidRPr="007D7EBD">
        <w:rPr>
          <w:rFonts w:asciiTheme="minorHAnsi" w:hAnsiTheme="minorHAnsi" w:cstheme="minorHAnsi"/>
          <w:sz w:val="22"/>
        </w:rPr>
        <w:t>Nos termos do que dispõe o artigo 18, do Código de Defesa do Consumidor, o fornecedor responde solidariamente com o fabricante pelos defeitos relativos ao fornecimento de produtos ou serviços, tais como os vícios de qualidade ou quantidade que os tornem impróprios ou inadequados ao consumo a que se destinam ou lhes diminuam o valor.</w:t>
      </w:r>
    </w:p>
    <w:p w14:paraId="0C56CBD2" w14:textId="119DF722" w:rsidR="00497A51" w:rsidRPr="007D7EBD" w:rsidRDefault="0031108E" w:rsidP="007D7EBD">
      <w:pPr>
        <w:pStyle w:val="NormalWeb"/>
        <w:spacing w:before="0" w:beforeAutospacing="0" w:after="0" w:afterAutospacing="0"/>
        <w:ind w:left="3544"/>
        <w:jc w:val="both"/>
        <w:rPr>
          <w:rFonts w:asciiTheme="minorHAnsi" w:hAnsiTheme="minorHAnsi" w:cstheme="minorHAnsi"/>
          <w:sz w:val="22"/>
        </w:rPr>
      </w:pPr>
      <w:r>
        <w:rPr>
          <w:rFonts w:asciiTheme="minorHAnsi" w:hAnsiTheme="minorHAnsi" w:cstheme="minorHAnsi"/>
          <w:sz w:val="22"/>
        </w:rPr>
        <w:t xml:space="preserve">- </w:t>
      </w:r>
      <w:r w:rsidR="00497A51" w:rsidRPr="007D7EBD">
        <w:rPr>
          <w:rFonts w:asciiTheme="minorHAnsi" w:hAnsiTheme="minorHAnsi" w:cstheme="minorHAnsi"/>
          <w:sz w:val="22"/>
        </w:rPr>
        <w:t>Descumprindo a fabricante o dever legal que lhe é imposto - assegurar a oferta de componentes e peças de reposição (art. 32, do CDC) - e a concessionária, que não prestou adequadamente o serviço de assistência técnica, mister reconhecer sua responsabilidade.</w:t>
      </w:r>
    </w:p>
    <w:p w14:paraId="4060011A" w14:textId="3C52A3C5" w:rsidR="00497A51" w:rsidRPr="00497A51" w:rsidRDefault="0031108E" w:rsidP="007D7EBD">
      <w:pPr>
        <w:pStyle w:val="NormalWeb"/>
        <w:spacing w:before="0" w:beforeAutospacing="0" w:after="0" w:afterAutospacing="0"/>
        <w:ind w:left="3544"/>
        <w:jc w:val="both"/>
        <w:rPr>
          <w:rFonts w:ascii="Arial" w:hAnsi="Arial" w:cs="Arial"/>
        </w:rPr>
      </w:pPr>
      <w:r>
        <w:rPr>
          <w:rFonts w:asciiTheme="minorHAnsi" w:hAnsiTheme="minorHAnsi" w:cstheme="minorHAnsi"/>
          <w:sz w:val="22"/>
        </w:rPr>
        <w:t xml:space="preserve">- </w:t>
      </w:r>
      <w:r w:rsidR="00497A51" w:rsidRPr="007D7EBD">
        <w:rPr>
          <w:rFonts w:asciiTheme="minorHAnsi" w:hAnsiTheme="minorHAnsi" w:cstheme="minorHAnsi"/>
          <w:sz w:val="22"/>
        </w:rPr>
        <w:t xml:space="preserve">Incumbe ao consumidor, em caso de responsabilidade solidária, escolher se ajuizará a ação contra a fabricante e a concessionária, ou apenas contra uma delas. (TJMG - Apelação Cível 1.0334.10.001618-0/002, </w:t>
      </w:r>
      <w:r>
        <w:rPr>
          <w:rFonts w:asciiTheme="minorHAnsi" w:hAnsiTheme="minorHAnsi" w:cstheme="minorHAnsi"/>
          <w:sz w:val="22"/>
        </w:rPr>
        <w:t>R</w:t>
      </w:r>
      <w:r w:rsidR="00497A51" w:rsidRPr="007D7EBD">
        <w:rPr>
          <w:rFonts w:asciiTheme="minorHAnsi" w:hAnsiTheme="minorHAnsi" w:cstheme="minorHAnsi"/>
          <w:sz w:val="22"/>
        </w:rPr>
        <w:t>elator(a): des.(a) José Marcos Vieira , 16ª CÂMARA CÍVEL, julgamento em 29.11.17, publicação da  súmula em 11.12.</w:t>
      </w:r>
      <w:r>
        <w:rPr>
          <w:rFonts w:asciiTheme="minorHAnsi" w:hAnsiTheme="minorHAnsi" w:cstheme="minorHAnsi"/>
          <w:sz w:val="22"/>
        </w:rPr>
        <w:t>17).</w:t>
      </w:r>
    </w:p>
    <w:p w14:paraId="16857B20" w14:textId="4BE627E3" w:rsidR="00497A51" w:rsidRPr="00497A51" w:rsidRDefault="0031108E"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Não é outro o entendimento nos demais tribunais:</w:t>
      </w:r>
    </w:p>
    <w:p w14:paraId="74A43A6D" w14:textId="77777777" w:rsidR="0031108E" w:rsidRDefault="00497A51" w:rsidP="0031108E">
      <w:pPr>
        <w:pStyle w:val="NormalWeb"/>
        <w:spacing w:before="0" w:beforeAutospacing="0" w:after="0" w:afterAutospacing="0"/>
        <w:ind w:left="3545"/>
        <w:jc w:val="both"/>
        <w:rPr>
          <w:rFonts w:asciiTheme="minorHAnsi" w:hAnsiTheme="minorHAnsi" w:cstheme="minorHAnsi"/>
          <w:b/>
          <w:sz w:val="22"/>
        </w:rPr>
      </w:pPr>
      <w:r w:rsidRPr="0031108E">
        <w:rPr>
          <w:rFonts w:asciiTheme="minorHAnsi" w:hAnsiTheme="minorHAnsi" w:cstheme="minorHAnsi"/>
          <w:b/>
          <w:sz w:val="22"/>
        </w:rPr>
        <w:t>APELAÇÕES  -  AÇÃO  DE  RESCISÃO  CONTRATUAL  C.C.</w:t>
      </w:r>
      <w:r w:rsidR="0031108E" w:rsidRPr="0031108E">
        <w:rPr>
          <w:rFonts w:asciiTheme="minorHAnsi" w:hAnsiTheme="minorHAnsi" w:cstheme="minorHAnsi"/>
          <w:b/>
          <w:sz w:val="22"/>
        </w:rPr>
        <w:t xml:space="preserve"> </w:t>
      </w:r>
      <w:r w:rsidRPr="0031108E">
        <w:rPr>
          <w:rFonts w:asciiTheme="minorHAnsi" w:hAnsiTheme="minorHAnsi" w:cstheme="minorHAnsi"/>
          <w:b/>
          <w:sz w:val="22"/>
        </w:rPr>
        <w:t xml:space="preserve">INDENIZATÓRIA - Compra e venda de bem móvel (televisão) - Vício do produto - Sentença de parcial procedência - Insurgência das requeridas - Relação de consumo - Não realização de reparos que restou incontroversa - Não saneamento do vício e não </w:t>
      </w:r>
      <w:r w:rsidRPr="0031108E">
        <w:rPr>
          <w:rFonts w:asciiTheme="minorHAnsi" w:hAnsiTheme="minorHAnsi" w:cstheme="minorHAnsi"/>
          <w:b/>
          <w:sz w:val="22"/>
        </w:rPr>
        <w:lastRenderedPageBreak/>
        <w:t xml:space="preserve">fornecimento das peças necessárias para tanto - Responsabilidade solidária das requeridas pelos danos suportados pelo consumidor - Rés que integram a cadeia de fornecimento do bem - DANOS MORAIS </w:t>
      </w:r>
      <w:r w:rsidR="0031108E">
        <w:rPr>
          <w:rFonts w:asciiTheme="minorHAnsi" w:hAnsiTheme="minorHAnsi" w:cstheme="minorHAnsi"/>
          <w:b/>
          <w:sz w:val="22"/>
        </w:rPr>
        <w:t>–</w:t>
      </w:r>
      <w:r w:rsidRPr="0031108E">
        <w:rPr>
          <w:rFonts w:asciiTheme="minorHAnsi" w:hAnsiTheme="minorHAnsi" w:cstheme="minorHAnsi"/>
          <w:b/>
          <w:sz w:val="22"/>
        </w:rPr>
        <w:t xml:space="preserve"> Configuração</w:t>
      </w:r>
      <w:r w:rsidR="0031108E">
        <w:rPr>
          <w:rFonts w:asciiTheme="minorHAnsi" w:hAnsiTheme="minorHAnsi" w:cstheme="minorHAnsi"/>
          <w:b/>
          <w:sz w:val="22"/>
        </w:rPr>
        <w:t>.</w:t>
      </w:r>
    </w:p>
    <w:p w14:paraId="19DA46F0" w14:textId="77777777" w:rsidR="0031108E" w:rsidRDefault="00497A51" w:rsidP="0031108E">
      <w:pPr>
        <w:pStyle w:val="NormalWeb"/>
        <w:spacing w:before="0" w:beforeAutospacing="0" w:after="0" w:afterAutospacing="0"/>
        <w:ind w:left="3545"/>
        <w:jc w:val="both"/>
        <w:rPr>
          <w:rFonts w:asciiTheme="minorHAnsi" w:hAnsiTheme="minorHAnsi" w:cstheme="minorHAnsi"/>
          <w:sz w:val="22"/>
        </w:rPr>
      </w:pPr>
      <w:r w:rsidRPr="0031108E">
        <w:rPr>
          <w:rFonts w:asciiTheme="minorHAnsi" w:hAnsiTheme="minorHAnsi" w:cstheme="minorHAnsi"/>
          <w:sz w:val="22"/>
        </w:rPr>
        <w:t xml:space="preserve">- Autor que ficou impossibilitado de utilizar o bem em razão da não restituição do aparelho devidamente consertado - "QUANTUM" INDENIZATÓRIO - Redução - Valor razoável e adequado à compensação dos danos suportados de forma justa e moderada, atendendo às particularidades do caso concreto sem que se possa falar em enriquecimento ilícito da parte </w:t>
      </w:r>
    </w:p>
    <w:p w14:paraId="4C329DF1" w14:textId="2BB552F5" w:rsidR="00497A51" w:rsidRPr="0031108E" w:rsidRDefault="00497A51" w:rsidP="0031108E">
      <w:pPr>
        <w:pStyle w:val="NormalWeb"/>
        <w:spacing w:before="0" w:beforeAutospacing="0" w:after="0" w:afterAutospacing="0"/>
        <w:ind w:left="3545"/>
        <w:jc w:val="both"/>
        <w:rPr>
          <w:rFonts w:asciiTheme="minorHAnsi" w:hAnsiTheme="minorHAnsi" w:cstheme="minorHAnsi"/>
          <w:sz w:val="22"/>
        </w:rPr>
      </w:pPr>
      <w:r w:rsidRPr="0031108E">
        <w:rPr>
          <w:rFonts w:asciiTheme="minorHAnsi" w:hAnsiTheme="minorHAnsi" w:cstheme="minorHAnsi"/>
          <w:sz w:val="22"/>
        </w:rPr>
        <w:t>-</w:t>
      </w:r>
      <w:r w:rsidR="0031108E">
        <w:rPr>
          <w:rFonts w:asciiTheme="minorHAnsi" w:hAnsiTheme="minorHAnsi" w:cstheme="minorHAnsi"/>
          <w:sz w:val="22"/>
        </w:rPr>
        <w:t xml:space="preserve"> </w:t>
      </w:r>
      <w:r w:rsidRPr="0031108E">
        <w:rPr>
          <w:rFonts w:asciiTheme="minorHAnsi" w:hAnsiTheme="minorHAnsi" w:cstheme="minorHAnsi"/>
          <w:sz w:val="22"/>
        </w:rPr>
        <w:t>Recursos parcialmente providos. Processo nº 1046526- 14.2014.8.26.0100, Relator(a): Hugo Crepaldi, Comarca: São Paulo, Órgão julgador: 25ª Câmara de Direito Privado, Data do julgamento: 04/04/2019, Data de publicação: 04/04/2019.</w:t>
      </w:r>
    </w:p>
    <w:p w14:paraId="4CE20BEE" w14:textId="77777777" w:rsidR="00497A51" w:rsidRPr="0031108E" w:rsidRDefault="00497A51" w:rsidP="0031108E">
      <w:pPr>
        <w:pStyle w:val="NormalWeb"/>
        <w:spacing w:before="0" w:beforeAutospacing="0" w:after="0" w:afterAutospacing="0"/>
        <w:ind w:left="3545"/>
        <w:jc w:val="both"/>
        <w:rPr>
          <w:rFonts w:asciiTheme="minorHAnsi" w:hAnsiTheme="minorHAnsi" w:cstheme="minorHAnsi"/>
          <w:sz w:val="22"/>
        </w:rPr>
      </w:pPr>
    </w:p>
    <w:p w14:paraId="16F07A16" w14:textId="0F7B4BD9" w:rsidR="00497A51" w:rsidRPr="0031108E" w:rsidRDefault="00497A51" w:rsidP="0031108E">
      <w:pPr>
        <w:pStyle w:val="NormalWeb"/>
        <w:spacing w:before="0" w:beforeAutospacing="0" w:after="0" w:afterAutospacing="0"/>
        <w:ind w:left="3545"/>
        <w:jc w:val="both"/>
        <w:rPr>
          <w:rFonts w:asciiTheme="minorHAnsi" w:hAnsiTheme="minorHAnsi" w:cstheme="minorHAnsi"/>
          <w:b/>
          <w:sz w:val="22"/>
        </w:rPr>
      </w:pPr>
      <w:r w:rsidRPr="0031108E">
        <w:rPr>
          <w:rFonts w:asciiTheme="minorHAnsi" w:hAnsiTheme="minorHAnsi" w:cstheme="minorHAnsi"/>
          <w:b/>
          <w:sz w:val="22"/>
        </w:rPr>
        <w:t xml:space="preserve">AUSÊNCIA DE PEÇA DE REPOSIÇÃO. DECADÊNCIA. NÃO OCORRÊNCIA. OBRIGAÇÃO </w:t>
      </w:r>
      <w:r w:rsidR="00820796">
        <w:rPr>
          <w:rFonts w:asciiTheme="minorHAnsi" w:hAnsiTheme="minorHAnsi" w:cstheme="minorHAnsi"/>
          <w:b/>
          <w:sz w:val="22"/>
        </w:rPr>
        <w:t>DO FABRICANTE EM MANTER PEÇAS </w:t>
      </w:r>
      <w:r w:rsidRPr="0031108E">
        <w:rPr>
          <w:rFonts w:asciiTheme="minorHAnsi" w:hAnsiTheme="minorHAnsi" w:cstheme="minorHAnsi"/>
          <w:b/>
          <w:sz w:val="22"/>
        </w:rPr>
        <w:t>DE REPOSIÇÃO.  SENTENÇA  MANTIDA.</w:t>
      </w:r>
    </w:p>
    <w:p w14:paraId="54799700" w14:textId="77777777" w:rsidR="00820796" w:rsidRDefault="0031108E" w:rsidP="0031108E">
      <w:pPr>
        <w:pStyle w:val="NormalWeb"/>
        <w:spacing w:before="0" w:beforeAutospacing="0" w:after="0" w:afterAutospacing="0"/>
        <w:ind w:left="3545"/>
        <w:jc w:val="both"/>
        <w:rPr>
          <w:rFonts w:asciiTheme="minorHAnsi" w:hAnsiTheme="minorHAnsi" w:cstheme="minorHAnsi"/>
          <w:sz w:val="22"/>
        </w:rPr>
      </w:pPr>
      <w:r>
        <w:rPr>
          <w:rFonts w:asciiTheme="minorHAnsi" w:hAnsiTheme="minorHAnsi" w:cstheme="minorHAnsi"/>
          <w:sz w:val="22"/>
        </w:rPr>
        <w:t xml:space="preserve">- </w:t>
      </w:r>
      <w:r w:rsidR="00497A51" w:rsidRPr="0031108E">
        <w:rPr>
          <w:rFonts w:asciiTheme="minorHAnsi" w:hAnsiTheme="minorHAnsi" w:cstheme="minorHAnsi"/>
          <w:sz w:val="22"/>
        </w:rPr>
        <w:t xml:space="preserve">Não há falar em decadência quando a reclamação do consumidor não diz respeito a vicio do produto. É obrigação do fabricante manter, por prazo razoável, a oferta de peças de reposição. Inteligência do art. 32 do CDC . </w:t>
      </w:r>
    </w:p>
    <w:p w14:paraId="5FDCB39F" w14:textId="77777777" w:rsidR="00820796" w:rsidRDefault="00820796" w:rsidP="0031108E">
      <w:pPr>
        <w:pStyle w:val="NormalWeb"/>
        <w:spacing w:before="0" w:beforeAutospacing="0" w:after="0" w:afterAutospacing="0"/>
        <w:ind w:left="3545"/>
        <w:jc w:val="both"/>
        <w:rPr>
          <w:rFonts w:asciiTheme="minorHAnsi" w:hAnsiTheme="minorHAnsi" w:cstheme="minorHAnsi"/>
          <w:sz w:val="22"/>
        </w:rPr>
      </w:pPr>
      <w:r>
        <w:rPr>
          <w:rFonts w:asciiTheme="minorHAnsi" w:hAnsiTheme="minorHAnsi" w:cstheme="minorHAnsi"/>
          <w:sz w:val="22"/>
        </w:rPr>
        <w:t xml:space="preserve">- </w:t>
      </w:r>
      <w:r w:rsidR="00497A51" w:rsidRPr="0031108E">
        <w:rPr>
          <w:rFonts w:asciiTheme="minorHAnsi" w:hAnsiTheme="minorHAnsi" w:cstheme="minorHAnsi"/>
          <w:sz w:val="22"/>
        </w:rPr>
        <w:t xml:space="preserve">Inexistência de peças apenas quatro anos após a aquisição do bem que se revela abusiva, pois um refrigerador certamente não é um bem descartável feito para durar tão pouco tempo. Obrigação de substituição por outro refrigerador mantida, considerando que sequer alegada em contestação a existência da peça reclamada na inicial, bem como a possibilidade de conserto do bem. </w:t>
      </w:r>
    </w:p>
    <w:p w14:paraId="38F75F27" w14:textId="77777777" w:rsidR="00820796" w:rsidRDefault="00820796" w:rsidP="0031108E">
      <w:pPr>
        <w:pStyle w:val="NormalWeb"/>
        <w:spacing w:before="0" w:beforeAutospacing="0" w:after="0" w:afterAutospacing="0"/>
        <w:ind w:left="3545"/>
        <w:jc w:val="both"/>
        <w:rPr>
          <w:rFonts w:asciiTheme="minorHAnsi" w:hAnsiTheme="minorHAnsi" w:cstheme="minorHAnsi"/>
          <w:sz w:val="22"/>
        </w:rPr>
      </w:pPr>
      <w:r>
        <w:rPr>
          <w:rFonts w:asciiTheme="minorHAnsi" w:hAnsiTheme="minorHAnsi" w:cstheme="minorHAnsi"/>
          <w:sz w:val="22"/>
        </w:rPr>
        <w:t xml:space="preserve">- </w:t>
      </w:r>
      <w:r w:rsidR="00497A51" w:rsidRPr="0031108E">
        <w:rPr>
          <w:rFonts w:asciiTheme="minorHAnsi" w:hAnsiTheme="minorHAnsi" w:cstheme="minorHAnsi"/>
          <w:sz w:val="22"/>
        </w:rPr>
        <w:t xml:space="preserve">Sentença mantida por seus próprios fundamentos. </w:t>
      </w:r>
    </w:p>
    <w:p w14:paraId="65399CC7" w14:textId="4E50717A" w:rsidR="00497A51" w:rsidRPr="0031108E" w:rsidRDefault="00497A51" w:rsidP="0031108E">
      <w:pPr>
        <w:pStyle w:val="NormalWeb"/>
        <w:spacing w:before="0" w:beforeAutospacing="0" w:after="0" w:afterAutospacing="0"/>
        <w:ind w:left="3545"/>
        <w:jc w:val="both"/>
        <w:rPr>
          <w:rFonts w:asciiTheme="minorHAnsi" w:hAnsiTheme="minorHAnsi" w:cstheme="minorHAnsi"/>
          <w:sz w:val="22"/>
        </w:rPr>
      </w:pPr>
      <w:r w:rsidRPr="0031108E">
        <w:rPr>
          <w:rFonts w:asciiTheme="minorHAnsi" w:hAnsiTheme="minorHAnsi" w:cstheme="minorHAnsi"/>
          <w:sz w:val="22"/>
        </w:rPr>
        <w:t>RECURSO DESPROVIDO.   UNÂNIME.   (Recurso   Cível   Nº 71004764130, Primeira Turma Recursal Cível, Turmas Recursais, relator: Pedro Luiz Pozza, Ju</w:t>
      </w:r>
      <w:r w:rsidR="00820796">
        <w:rPr>
          <w:rFonts w:asciiTheme="minorHAnsi" w:hAnsiTheme="minorHAnsi" w:cstheme="minorHAnsi"/>
          <w:sz w:val="22"/>
        </w:rPr>
        <w:t>lgado em 22.04.14)</w:t>
      </w:r>
    </w:p>
    <w:p w14:paraId="6E406B29" w14:textId="77777777" w:rsidR="00497A51" w:rsidRPr="00497A51" w:rsidRDefault="00497A51" w:rsidP="0031108E">
      <w:pPr>
        <w:pStyle w:val="NormalWeb"/>
        <w:spacing w:before="0" w:beforeAutospacing="0" w:after="0" w:afterAutospacing="0"/>
        <w:jc w:val="both"/>
        <w:rPr>
          <w:rFonts w:ascii="Arial" w:hAnsi="Arial" w:cs="Arial"/>
        </w:rPr>
      </w:pPr>
    </w:p>
    <w:p w14:paraId="3CF778AA" w14:textId="65188BE9" w:rsidR="00497A51" w:rsidRPr="00497A51" w:rsidRDefault="00B655A3"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 xml:space="preserve">Ora, </w:t>
      </w:r>
      <w:r>
        <w:rPr>
          <w:rFonts w:ascii="Arial" w:hAnsi="Arial" w:cs="Arial"/>
        </w:rPr>
        <w:t xml:space="preserve">abarcar a tese do </w:t>
      </w:r>
      <w:r w:rsidRPr="00B655A3">
        <w:rPr>
          <w:rFonts w:ascii="Arial" w:hAnsi="Arial" w:cs="Arial"/>
          <w:b/>
        </w:rPr>
        <w:t>Impugnado,</w:t>
      </w:r>
      <w:r>
        <w:rPr>
          <w:rFonts w:ascii="Arial" w:hAnsi="Arial" w:cs="Arial"/>
        </w:rPr>
        <w:t xml:space="preserve"> de que não tem responsabilidade em repor as peças do aparelho é</w:t>
      </w:r>
      <w:r w:rsidR="00497A51" w:rsidRPr="00497A51">
        <w:rPr>
          <w:rFonts w:ascii="Arial" w:hAnsi="Arial" w:cs="Arial"/>
        </w:rPr>
        <w:t xml:space="preserve"> induzi</w:t>
      </w:r>
      <w:r>
        <w:rPr>
          <w:rFonts w:ascii="Arial" w:hAnsi="Arial" w:cs="Arial"/>
        </w:rPr>
        <w:t xml:space="preserve">r o consumidor </w:t>
      </w:r>
      <w:r w:rsidR="00497A51" w:rsidRPr="00497A51">
        <w:rPr>
          <w:rFonts w:ascii="Arial" w:hAnsi="Arial" w:cs="Arial"/>
        </w:rPr>
        <w:t>a adquirir outro novo.</w:t>
      </w:r>
    </w:p>
    <w:p w14:paraId="40E86E08" w14:textId="3FF3B920" w:rsidR="00497A51" w:rsidRDefault="00B655A3" w:rsidP="00497A51">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497A51" w:rsidRPr="00497A51">
        <w:rPr>
          <w:rFonts w:ascii="Arial" w:hAnsi="Arial" w:cs="Arial"/>
        </w:rPr>
        <w:t xml:space="preserve">Destarte, se </w:t>
      </w:r>
      <w:r>
        <w:rPr>
          <w:rFonts w:ascii="Arial" w:hAnsi="Arial" w:cs="Arial"/>
        </w:rPr>
        <w:t xml:space="preserve">o </w:t>
      </w:r>
      <w:r w:rsidRPr="00B655A3">
        <w:rPr>
          <w:rFonts w:ascii="Arial" w:hAnsi="Arial" w:cs="Arial"/>
          <w:b/>
        </w:rPr>
        <w:t xml:space="preserve">Impugnado, </w:t>
      </w:r>
      <w:r w:rsidR="00497A51" w:rsidRPr="00497A51">
        <w:rPr>
          <w:rFonts w:ascii="Arial" w:hAnsi="Arial" w:cs="Arial"/>
        </w:rPr>
        <w:t>deixou de fabricar as peças necessárias ao conserto do aparelho, deve arcar com o custo inerente ao dever jurídico de fabricar produtos com adequado padrão de qualidade, durabilidade e desempenho, ou seja, deve providenciar a substituição d</w:t>
      </w:r>
      <w:r>
        <w:rPr>
          <w:rFonts w:ascii="Arial" w:hAnsi="Arial" w:cs="Arial"/>
        </w:rPr>
        <w:t>o aparelho iphone por outro</w:t>
      </w:r>
      <w:r w:rsidR="00497A51" w:rsidRPr="00497A51">
        <w:rPr>
          <w:rFonts w:ascii="Arial" w:hAnsi="Arial" w:cs="Arial"/>
        </w:rPr>
        <w:t xml:space="preserve"> nov</w:t>
      </w:r>
      <w:r>
        <w:rPr>
          <w:rFonts w:ascii="Arial" w:hAnsi="Arial" w:cs="Arial"/>
        </w:rPr>
        <w:t>o.</w:t>
      </w:r>
    </w:p>
    <w:p w14:paraId="5FE470C8" w14:textId="3999F04E" w:rsidR="00FD3FD4" w:rsidRDefault="004462B1" w:rsidP="00E94810">
      <w:pPr>
        <w:pStyle w:val="NormalWeb"/>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693DE1">
        <w:rPr>
          <w:rFonts w:ascii="Arial" w:hAnsi="Arial" w:cs="Arial"/>
        </w:rPr>
        <w:t>P</w:t>
      </w:r>
      <w:r w:rsidR="00E522B7">
        <w:rPr>
          <w:rFonts w:ascii="Arial" w:hAnsi="Arial" w:cs="Arial"/>
        </w:rPr>
        <w:t>ortanto,</w:t>
      </w:r>
      <w:r w:rsidR="00E94810" w:rsidRPr="00E94810">
        <w:rPr>
          <w:rFonts w:ascii="Arial" w:hAnsi="Arial" w:cs="Arial"/>
        </w:rPr>
        <w:t xml:space="preserve"> </w:t>
      </w:r>
      <w:r w:rsidR="00FD3FD4">
        <w:rPr>
          <w:rFonts w:ascii="Arial" w:hAnsi="Arial" w:cs="Arial"/>
        </w:rPr>
        <w:t>a procedência da ação é medida necessária para garantir ao consumidor a mitigação do seu prejuízo ao ficar impossibilitado de utilizar o seu aparelho iphone.</w:t>
      </w:r>
    </w:p>
    <w:p w14:paraId="10B18A16" w14:textId="77777777" w:rsidR="006C3B6B" w:rsidRDefault="006C3B6B" w:rsidP="006C3B6B">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O </w:t>
      </w:r>
      <w:r w:rsidRPr="006C3B6B">
        <w:rPr>
          <w:rFonts w:ascii="Arial" w:hAnsi="Arial" w:cs="Arial"/>
          <w:b/>
        </w:rPr>
        <w:t xml:space="preserve">Impugnado, </w:t>
      </w:r>
      <w:r>
        <w:rPr>
          <w:rFonts w:ascii="Arial" w:hAnsi="Arial" w:cs="Arial"/>
        </w:rPr>
        <w:t xml:space="preserve">nega a ocorrência de </w:t>
      </w:r>
      <w:r w:rsidRPr="006C3B6B">
        <w:rPr>
          <w:rFonts w:ascii="Arial" w:hAnsi="Arial" w:cs="Arial"/>
        </w:rPr>
        <w:t>dano moral e/ou mat</w:t>
      </w:r>
      <w:r>
        <w:rPr>
          <w:rFonts w:ascii="Arial" w:hAnsi="Arial" w:cs="Arial"/>
        </w:rPr>
        <w:t xml:space="preserve">erial, alegando que houve contato do aparelho com água, contudo a empresa negou-se a </w:t>
      </w:r>
      <w:r>
        <w:rPr>
          <w:rFonts w:ascii="Arial" w:hAnsi="Arial" w:cs="Arial"/>
        </w:rPr>
        <w:lastRenderedPageBreak/>
        <w:t>receber o aparelho e consertá-lo de modo que alegar eventual contato com a água não representa a verdade real.</w:t>
      </w:r>
    </w:p>
    <w:p w14:paraId="6DE65F94" w14:textId="74D3391A" w:rsidR="006C3B6B" w:rsidRPr="006C3B6B" w:rsidRDefault="006C3B6B" w:rsidP="006C3B6B">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No presente caso a responsabilidade do </w:t>
      </w:r>
      <w:r w:rsidRPr="006C3B6B">
        <w:rPr>
          <w:rFonts w:ascii="Arial" w:hAnsi="Arial" w:cs="Arial"/>
          <w:b/>
        </w:rPr>
        <w:t xml:space="preserve">Impugnado, </w:t>
      </w:r>
      <w:r>
        <w:rPr>
          <w:rFonts w:ascii="Arial" w:hAnsi="Arial" w:cs="Arial"/>
        </w:rPr>
        <w:t xml:space="preserve">é do tipo objetiva, pois tem o dever de repor as peças em prazo razoável. Devendo o ônus da prova ser invertido a favor da </w:t>
      </w:r>
      <w:r w:rsidRPr="006C3B6B">
        <w:rPr>
          <w:rFonts w:ascii="Arial" w:hAnsi="Arial" w:cs="Arial"/>
          <w:b/>
        </w:rPr>
        <w:t>I</w:t>
      </w:r>
      <w:r>
        <w:rPr>
          <w:rFonts w:ascii="Arial" w:hAnsi="Arial" w:cs="Arial"/>
          <w:b/>
        </w:rPr>
        <w:t xml:space="preserve">mpugnante. </w:t>
      </w:r>
      <w:r>
        <w:rPr>
          <w:rFonts w:ascii="Arial" w:hAnsi="Arial" w:cs="Arial"/>
        </w:rPr>
        <w:t>Dado que o aparelho restou inutilizado em parco espaço de tempo, na medida em que as peças são de fornecimento exclusivo do</w:t>
      </w:r>
      <w:r w:rsidRPr="006C3B6B">
        <w:rPr>
          <w:rFonts w:ascii="Arial" w:hAnsi="Arial" w:cs="Arial"/>
          <w:b/>
        </w:rPr>
        <w:t xml:space="preserve"> Impugnado.</w:t>
      </w:r>
    </w:p>
    <w:p w14:paraId="4BF8FCE2" w14:textId="0F605829" w:rsidR="000D290B" w:rsidRDefault="000D290B" w:rsidP="005D1949">
      <w:pPr>
        <w:jc w:val="both"/>
      </w:pPr>
      <w:r>
        <w:t xml:space="preserve"> </w:t>
      </w:r>
      <w:r>
        <w:tab/>
      </w:r>
      <w:r>
        <w:tab/>
      </w:r>
      <w:r>
        <w:tab/>
      </w:r>
      <w:r>
        <w:tab/>
        <w:t xml:space="preserve">Segue o </w:t>
      </w:r>
      <w:r w:rsidRPr="000D290B">
        <w:rPr>
          <w:b/>
        </w:rPr>
        <w:t>Impu</w:t>
      </w:r>
      <w:r>
        <w:rPr>
          <w:b/>
        </w:rPr>
        <w:t>g</w:t>
      </w:r>
      <w:r w:rsidRPr="000D290B">
        <w:rPr>
          <w:b/>
        </w:rPr>
        <w:t xml:space="preserve">nado, </w:t>
      </w:r>
      <w:r w:rsidR="00984C4C">
        <w:t xml:space="preserve">alegando má-fé da </w:t>
      </w:r>
      <w:r w:rsidR="00984C4C" w:rsidRPr="00984C4C">
        <w:rPr>
          <w:b/>
        </w:rPr>
        <w:t>Impugnante</w:t>
      </w:r>
      <w:r w:rsidR="00984C4C">
        <w:t xml:space="preserve"> ao propor a presente ação, no entanto é nítido o direito da </w:t>
      </w:r>
      <w:r w:rsidR="00984C4C" w:rsidRPr="00984C4C">
        <w:rPr>
          <w:b/>
        </w:rPr>
        <w:t>Impugnante,</w:t>
      </w:r>
      <w:r w:rsidR="00984C4C">
        <w:t xml:space="preserve"> em tentar diminuir o seu prejuízo por ficado em poder de mera sucata eletrônica pouco meses depois de ter adquirido produto de ponta de empresa que divulga a todo tempo em seu marketing que os seus produtos são os mais resistentes do mercado global.</w:t>
      </w:r>
    </w:p>
    <w:p w14:paraId="7E22D610" w14:textId="39A23258" w:rsidR="005D10F7" w:rsidRDefault="005D10F7" w:rsidP="005D1949">
      <w:pPr>
        <w:jc w:val="both"/>
      </w:pPr>
    </w:p>
    <w:p w14:paraId="1E722FEA" w14:textId="5BBD7272" w:rsidR="005D10F7" w:rsidRPr="005D10F7" w:rsidRDefault="005D10F7" w:rsidP="005D1949">
      <w:pPr>
        <w:jc w:val="both"/>
      </w:pPr>
      <w:r>
        <w:t xml:space="preserve"> </w:t>
      </w:r>
      <w:r>
        <w:tab/>
      </w:r>
      <w:r>
        <w:tab/>
      </w:r>
      <w:r>
        <w:tab/>
      </w:r>
      <w:r>
        <w:tab/>
        <w:t>Tenta o</w:t>
      </w:r>
      <w:r w:rsidRPr="005D10F7">
        <w:rPr>
          <w:b/>
        </w:rPr>
        <w:t xml:space="preserve"> Impugnado,</w:t>
      </w:r>
      <w:r>
        <w:rPr>
          <w:b/>
        </w:rPr>
        <w:t xml:space="preserve"> </w:t>
      </w:r>
      <w:r>
        <w:t>impor que o valor a ser estabelecido pelo nobre julgador seja abaixo de um salário mínimo, ao revés da realidade fática, à proporção que os aparelhos iphone são sabidamente os mais caros do mercado mundial, chegando em alguns casos a serem fora da realidade da maioria da população. Devendo portanto, o valor a ser estabelecido em sede de indenização ser o da referência d</w:t>
      </w:r>
      <w:r w:rsidR="00A25619">
        <w:t>a loja oficial da empresa apple, sob pena de favorecer o enriquecimento ilício do Impugnado.</w:t>
      </w:r>
    </w:p>
    <w:p w14:paraId="51948F31" w14:textId="279D4125" w:rsidR="005D10F7" w:rsidRDefault="005D10F7" w:rsidP="005D1949">
      <w:pPr>
        <w:jc w:val="both"/>
      </w:pPr>
    </w:p>
    <w:p w14:paraId="1DF6FE6A" w14:textId="4774B37F" w:rsidR="00A25619" w:rsidRDefault="00A25619" w:rsidP="005D1949">
      <w:pPr>
        <w:jc w:val="both"/>
      </w:pPr>
      <w:r>
        <w:t xml:space="preserve"> </w:t>
      </w:r>
      <w:r>
        <w:tab/>
      </w:r>
      <w:r>
        <w:tab/>
      </w:r>
      <w:r>
        <w:tab/>
      </w:r>
      <w:r>
        <w:tab/>
        <w:t xml:space="preserve">Alega o </w:t>
      </w:r>
      <w:r w:rsidRPr="00A25619">
        <w:rPr>
          <w:b/>
        </w:rPr>
        <w:t>I</w:t>
      </w:r>
      <w:r>
        <w:rPr>
          <w:b/>
        </w:rPr>
        <w:t>m</w:t>
      </w:r>
      <w:r w:rsidRPr="00A25619">
        <w:rPr>
          <w:b/>
        </w:rPr>
        <w:t>pugnado,</w:t>
      </w:r>
      <w:r>
        <w:t xml:space="preserve"> que</w:t>
      </w:r>
      <w:r>
        <w:t xml:space="preserve"> </w:t>
      </w:r>
      <w:r>
        <w:t xml:space="preserve">não foi oportunizado o reparo, pois a </w:t>
      </w:r>
      <w:r w:rsidRPr="00A25619">
        <w:rPr>
          <w:b/>
        </w:rPr>
        <w:t xml:space="preserve">Impugnante, </w:t>
      </w:r>
      <w:r>
        <w:t>recorreu diretamente ao Poder Judiciário, mas da simples consulta aos autos percebe-se que o suporte técnico da empresa foi acionado por incontáveis vezes, e as respostas obtidas, foram sempre na direção de se esquivar da responsa</w:t>
      </w:r>
      <w:r w:rsidR="00632453">
        <w:t>bilidade de resolver o problema</w:t>
      </w:r>
      <w:r>
        <w:t xml:space="preserve"> posto pelo consumidor final.</w:t>
      </w:r>
      <w:r w:rsidR="00632453">
        <w:t xml:space="preserve"> Informando o </w:t>
      </w:r>
      <w:r w:rsidR="00632453" w:rsidRPr="00632453">
        <w:rPr>
          <w:b/>
        </w:rPr>
        <w:t xml:space="preserve">Impugnando, </w:t>
      </w:r>
      <w:r w:rsidR="00632453">
        <w:t xml:space="preserve">que o aparelho deveria ser consertado por outra empresa, o que é impossivel dado que apenas o </w:t>
      </w:r>
      <w:r w:rsidR="00632453" w:rsidRPr="00632453">
        <w:rPr>
          <w:b/>
        </w:rPr>
        <w:t>Impugnado,</w:t>
      </w:r>
      <w:r w:rsidR="00632453">
        <w:t xml:space="preserve"> fabrica e fornece as peças de seus aparelhos.</w:t>
      </w:r>
    </w:p>
    <w:p w14:paraId="4FE41A37" w14:textId="2F23A3A9" w:rsidR="00632453" w:rsidRDefault="00632453" w:rsidP="005D1949">
      <w:pPr>
        <w:jc w:val="both"/>
      </w:pPr>
    </w:p>
    <w:p w14:paraId="4CF76257" w14:textId="1258C788" w:rsidR="00DC7568" w:rsidRDefault="00DC7568" w:rsidP="005D1949">
      <w:pPr>
        <w:jc w:val="both"/>
      </w:pPr>
      <w:r>
        <w:t xml:space="preserve"> </w:t>
      </w:r>
      <w:r>
        <w:tab/>
      </w:r>
      <w:r>
        <w:tab/>
      </w:r>
      <w:r>
        <w:tab/>
      </w:r>
      <w:r>
        <w:tab/>
        <w:t>O</w:t>
      </w:r>
      <w:r w:rsidRPr="00DC7568">
        <w:rPr>
          <w:b/>
        </w:rPr>
        <w:t xml:space="preserve"> Impugnado, </w:t>
      </w:r>
      <w:r>
        <w:t>tenta fazer o julgador ocorrer em erro ao expor que não foi oportunizado prazo de 30 dias para o fabricante sanar o defeito no produto, mas as folhas de nº 7 a 13 demonstram que houve sim comunicação por diversas vezes para que o aparelho fosse consertado, mas o suporte se manteve inerte, terceirizando a culpa para o pólo mais fraco da relação consumerista.</w:t>
      </w:r>
    </w:p>
    <w:p w14:paraId="02111D23" w14:textId="77777777" w:rsidR="00DC7568" w:rsidRDefault="00DC7568" w:rsidP="005D1949">
      <w:pPr>
        <w:jc w:val="both"/>
      </w:pPr>
    </w:p>
    <w:p w14:paraId="5661CBBD" w14:textId="65B5693C" w:rsidR="00DC7568" w:rsidRDefault="00DC7568" w:rsidP="005D1949">
      <w:pPr>
        <w:jc w:val="both"/>
      </w:pPr>
      <w:r>
        <w:t xml:space="preserve"> </w:t>
      </w:r>
      <w:r>
        <w:tab/>
      </w:r>
      <w:r>
        <w:tab/>
      </w:r>
      <w:r>
        <w:tab/>
      </w:r>
      <w:r>
        <w:tab/>
        <w:t>Novamente aqui necessário frisar que no presente caso trata-se de reparao impossível, dado que não há reposição de peças e somente o Impugnado poderia fornece-las.</w:t>
      </w:r>
    </w:p>
    <w:p w14:paraId="7B9303FA" w14:textId="7A7EF7A4" w:rsidR="00DC7568" w:rsidRDefault="00DC7568" w:rsidP="005D1949">
      <w:pPr>
        <w:jc w:val="both"/>
      </w:pPr>
    </w:p>
    <w:p w14:paraId="4C229785" w14:textId="087B9798" w:rsidR="00693DE1" w:rsidRPr="00693DE1" w:rsidRDefault="00567B6B" w:rsidP="00DC7568">
      <w:pPr>
        <w:jc w:val="both"/>
      </w:pPr>
      <w:r>
        <w:t xml:space="preserve"> </w:t>
      </w:r>
      <w:r>
        <w:tab/>
      </w:r>
      <w:r>
        <w:tab/>
      </w:r>
      <w:r>
        <w:tab/>
      </w:r>
      <w:r>
        <w:tab/>
        <w:t>O</w:t>
      </w:r>
      <w:r w:rsidRPr="00567B6B">
        <w:rPr>
          <w:b/>
        </w:rPr>
        <w:t xml:space="preserve"> </w:t>
      </w:r>
      <w:r>
        <w:rPr>
          <w:b/>
        </w:rPr>
        <w:t>I</w:t>
      </w:r>
      <w:r w:rsidRPr="00567B6B">
        <w:rPr>
          <w:b/>
        </w:rPr>
        <w:t xml:space="preserve">mpugnante, </w:t>
      </w:r>
      <w:r w:rsidRPr="00567B6B">
        <w:t>alega</w:t>
      </w:r>
      <w:r>
        <w:t xml:space="preserve"> impossibilidade de inversão do ônus da prova</w:t>
      </w:r>
      <w:r w:rsidR="00693DE1">
        <w:t>, contudo o art. 6º do CDC, assegura a inversão exatamente para colocar o consumidor em condições mínimas de competir com o fornecedor</w:t>
      </w:r>
      <w:r>
        <w:t>.</w:t>
      </w:r>
      <w:r w:rsidR="00DC7568">
        <w:t xml:space="preserve"> </w:t>
      </w:r>
      <w:r w:rsidR="00693DE1">
        <w:t>Tendo a</w:t>
      </w:r>
      <w:r w:rsidR="00693DE1" w:rsidRPr="00693DE1">
        <w:rPr>
          <w:b/>
        </w:rPr>
        <w:t xml:space="preserve"> I</w:t>
      </w:r>
      <w:r w:rsidR="00693DE1">
        <w:rPr>
          <w:b/>
        </w:rPr>
        <w:t>mpugnante,</w:t>
      </w:r>
      <w:r w:rsidR="00693DE1">
        <w:t xml:space="preserve"> </w:t>
      </w:r>
      <w:r w:rsidR="00DC7568">
        <w:t>demonstr</w:t>
      </w:r>
      <w:r w:rsidR="00693DE1">
        <w:t>ado a necessidade da inversão, existindo prova forte nos autos de que não é possível para a</w:t>
      </w:r>
      <w:r w:rsidR="00693DE1" w:rsidRPr="00693DE1">
        <w:rPr>
          <w:b/>
        </w:rPr>
        <w:t xml:space="preserve"> Impugnante,</w:t>
      </w:r>
      <w:r w:rsidR="00693DE1">
        <w:t xml:space="preserve"> fazer o aparelho funcionar ou diminuir o seu prejuizo sem a intervenção do </w:t>
      </w:r>
      <w:r w:rsidR="00693DE1" w:rsidRPr="00693DE1">
        <w:rPr>
          <w:b/>
        </w:rPr>
        <w:t>Impugnado.</w:t>
      </w:r>
      <w:r w:rsidR="00693DE1">
        <w:rPr>
          <w:b/>
        </w:rPr>
        <w:t xml:space="preserve"> </w:t>
      </w:r>
      <w:r w:rsidR="00693DE1">
        <w:t xml:space="preserve">Estando-se diante de nítido caso de responsabilidade objetiva por parte do </w:t>
      </w:r>
      <w:r w:rsidR="00693DE1" w:rsidRPr="00693DE1">
        <w:rPr>
          <w:b/>
        </w:rPr>
        <w:t>Impugnado.</w:t>
      </w:r>
      <w:r w:rsidR="00693DE1">
        <w:rPr>
          <w:b/>
        </w:rPr>
        <w:t xml:space="preserve"> </w:t>
      </w:r>
      <w:r w:rsidR="00693DE1" w:rsidRPr="00693DE1">
        <w:t xml:space="preserve">Devendo </w:t>
      </w:r>
      <w:r w:rsidR="00693DE1">
        <w:t>a inversão do ônus da prova ser deferido.</w:t>
      </w:r>
    </w:p>
    <w:p w14:paraId="776473B4" w14:textId="0D7ECCDE" w:rsidR="00693DE1" w:rsidRDefault="00693DE1" w:rsidP="005D1949">
      <w:pPr>
        <w:jc w:val="both"/>
      </w:pPr>
    </w:p>
    <w:p w14:paraId="74D6FE3D" w14:textId="0BFEBA56" w:rsidR="004C0F19" w:rsidRDefault="004C0F19" w:rsidP="004C0F19">
      <w:pPr>
        <w:pStyle w:val="NormalWeb"/>
        <w:spacing w:before="0" w:beforeAutospacing="0" w:after="0" w:afterAutospacing="0"/>
        <w:jc w:val="both"/>
        <w:rPr>
          <w:rFonts w:ascii="Arial" w:hAnsi="Arial" w:cs="Arial"/>
        </w:rPr>
      </w:pPr>
    </w:p>
    <w:p w14:paraId="3F67046B" w14:textId="77777777" w:rsidR="00693DE1" w:rsidRPr="00450F75" w:rsidRDefault="00693DE1" w:rsidP="00693DE1">
      <w:pPr>
        <w:jc w:val="right"/>
        <w:rPr>
          <w:rFonts w:cs="Arial"/>
        </w:rPr>
      </w:pPr>
      <w:r>
        <w:rPr>
          <w:rFonts w:cs="Arial"/>
          <w:noProof/>
          <w:color w:val="548DD4"/>
        </w:rPr>
        <w:lastRenderedPageBreak/>
        <w:pict w14:anchorId="53B7316E">
          <v:shape id="_x0000_s1840" type="#_x0000_t32" style="position:absolute;left:0;text-align:left;margin-left:175.05pt;margin-top:7.4pt;width:314.8pt;height:0;z-index:251808256" o:connectortype="straight" strokecolor="#a5a5a5" strokeweight="3pt">
            <v:shadow type="perspective" color="#243f60" opacity=".5" offset="1pt" offset2="-1pt"/>
          </v:shape>
        </w:pict>
      </w:r>
    </w:p>
    <w:p w14:paraId="6E214B2B" w14:textId="33B5A208" w:rsidR="00693DE1" w:rsidRPr="00693DE1" w:rsidRDefault="00693DE1" w:rsidP="00693DE1">
      <w:pPr>
        <w:jc w:val="right"/>
        <w:rPr>
          <w:rFonts w:cs="Arial"/>
          <w:b/>
          <w:color w:val="548DD4"/>
          <w:szCs w:val="26"/>
        </w:rPr>
      </w:pPr>
      <w:r w:rsidRPr="00693DE1">
        <w:rPr>
          <w:rFonts w:cs="Arial"/>
          <w:b/>
          <w:color w:val="548DD4"/>
          <w:szCs w:val="26"/>
        </w:rPr>
        <w:t xml:space="preserve">- </w:t>
      </w:r>
      <w:r>
        <w:rPr>
          <w:rFonts w:cs="Arial"/>
          <w:b/>
          <w:color w:val="548DD4"/>
          <w:szCs w:val="26"/>
        </w:rPr>
        <w:t>DA ATERMAÇAO</w:t>
      </w:r>
      <w:r w:rsidRPr="00693DE1">
        <w:rPr>
          <w:rFonts w:cs="Arial"/>
          <w:b/>
          <w:color w:val="548DD4"/>
          <w:szCs w:val="26"/>
        </w:rPr>
        <w:t>:</w:t>
      </w:r>
    </w:p>
    <w:p w14:paraId="0E4DA9B5" w14:textId="77777777" w:rsidR="00693DE1" w:rsidRPr="00450F75" w:rsidRDefault="00693DE1" w:rsidP="00693DE1">
      <w:pPr>
        <w:ind w:right="970"/>
        <w:jc w:val="right"/>
        <w:rPr>
          <w:rFonts w:cs="Arial"/>
        </w:rPr>
      </w:pPr>
      <w:r>
        <w:rPr>
          <w:rFonts w:cs="Arial"/>
          <w:b/>
          <w:noProof/>
        </w:rPr>
        <w:pict w14:anchorId="35F03229">
          <v:shape id="_x0000_s1841" type="#_x0000_t32" style="position:absolute;left:0;text-align:left;margin-left:-3.3pt;margin-top:4pt;width:493.15pt;height:0;z-index:251809280" o:connectortype="straight" strokecolor="#a5a5a5" strokeweight="3pt">
            <v:shadow type="perspective" color="#243f60" opacity=".5" offset="1pt" offset2="-1pt"/>
          </v:shape>
        </w:pict>
      </w:r>
    </w:p>
    <w:p w14:paraId="463F1B02" w14:textId="7348DF19" w:rsidR="00693DE1" w:rsidRPr="00693DE1" w:rsidRDefault="00693DE1" w:rsidP="004C0F19">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A </w:t>
      </w:r>
      <w:r w:rsidRPr="00693DE1">
        <w:rPr>
          <w:rFonts w:ascii="Arial" w:hAnsi="Arial" w:cs="Arial"/>
          <w:b/>
        </w:rPr>
        <w:t>Impugnante,</w:t>
      </w:r>
      <w:r>
        <w:rPr>
          <w:rFonts w:ascii="Arial" w:hAnsi="Arial" w:cs="Arial"/>
          <w:b/>
        </w:rPr>
        <w:t xml:space="preserve"> </w:t>
      </w:r>
      <w:r>
        <w:rPr>
          <w:rFonts w:ascii="Arial" w:hAnsi="Arial" w:cs="Arial"/>
        </w:rPr>
        <w:t>deu inicio a presente demanda diretamente na sede do Juizado Especial Civel desta comarca, pela via da atermação elaborado por servidor público, porém o pedido restringiu-se ao dano moral. Contudo observan</w:t>
      </w:r>
      <w:r w:rsidR="00BF1C69">
        <w:rPr>
          <w:rFonts w:ascii="Arial" w:hAnsi="Arial" w:cs="Arial"/>
        </w:rPr>
        <w:t>do-se detidamente os autos é possível aferir</w:t>
      </w:r>
      <w:r>
        <w:rPr>
          <w:rFonts w:ascii="Arial" w:hAnsi="Arial" w:cs="Arial"/>
        </w:rPr>
        <w:t xml:space="preserve"> que</w:t>
      </w:r>
      <w:bookmarkStart w:id="0" w:name="_GoBack"/>
      <w:bookmarkEnd w:id="0"/>
      <w:r>
        <w:rPr>
          <w:rFonts w:ascii="Arial" w:hAnsi="Arial" w:cs="Arial"/>
        </w:rPr>
        <w:t xml:space="preserve"> o dano material está implicito, e dado ao caráter da simplicidade e informalidade do Juizado Especial, o referido dano material deve ser admitido. Sendo este o entendimento da jurisprudência dominante:</w:t>
      </w:r>
    </w:p>
    <w:p w14:paraId="584A7096" w14:textId="6E3CE103" w:rsidR="00693DE1" w:rsidRPr="00693DE1" w:rsidRDefault="00693DE1" w:rsidP="00693DE1">
      <w:pPr>
        <w:pStyle w:val="NormalWeb"/>
        <w:spacing w:before="0" w:beforeAutospacing="0" w:after="0" w:afterAutospacing="0"/>
        <w:ind w:left="3545"/>
        <w:jc w:val="both"/>
        <w:rPr>
          <w:rFonts w:asciiTheme="minorHAnsi" w:hAnsiTheme="minorHAnsi" w:cstheme="minorHAnsi"/>
          <w:sz w:val="18"/>
        </w:rPr>
      </w:pPr>
    </w:p>
    <w:p w14:paraId="697968C8" w14:textId="77777777" w:rsidR="00693DE1" w:rsidRDefault="00693DE1" w:rsidP="00693DE1">
      <w:pPr>
        <w:pStyle w:val="NormalWeb"/>
        <w:shd w:val="clear" w:color="auto" w:fill="FFFFFF"/>
        <w:spacing w:before="0" w:beforeAutospacing="0" w:after="0" w:afterAutospacing="0"/>
        <w:ind w:left="3545"/>
        <w:jc w:val="both"/>
        <w:rPr>
          <w:rFonts w:asciiTheme="minorHAnsi" w:hAnsiTheme="minorHAnsi" w:cstheme="minorHAnsi"/>
          <w:spacing w:val="2"/>
          <w:sz w:val="22"/>
          <w:szCs w:val="30"/>
        </w:rPr>
      </w:pPr>
      <w:r w:rsidRPr="00693DE1">
        <w:rPr>
          <w:rFonts w:asciiTheme="minorHAnsi" w:hAnsiTheme="minorHAnsi" w:cstheme="minorHAnsi"/>
          <w:b/>
          <w:spacing w:val="2"/>
          <w:sz w:val="22"/>
          <w:szCs w:val="30"/>
        </w:rPr>
        <w:t xml:space="preserve">RECURSO INOMINADO. RECLAMAÇÃO. ATERMAÇÃO. SECRETARIA DO JUIZADO ESPECIAL. SIMPLICIDADE E INFORMALIDADE. MITIGAÇÃO DOS REQUISITOS. COMPREENSÃO DOS FATOS. PEÇA HÍGIDA. </w:t>
      </w:r>
      <w:r w:rsidRPr="00693DE1">
        <w:rPr>
          <w:rFonts w:asciiTheme="minorHAnsi" w:hAnsiTheme="minorHAnsi" w:cstheme="minorHAnsi"/>
          <w:spacing w:val="2"/>
          <w:sz w:val="22"/>
          <w:szCs w:val="30"/>
        </w:rPr>
        <w:t>A Lei dos Juizados Especiais orienta o procedimento processual pelas diretrizes da simplicidade e informalidade, razão a qual não se exige requisitos solenes na reclamação, sendo hábil a peça que por atermação seja minimamente compreensível à defesa. Recurso Inominado nº 2012.600430-0, de Lages [Juizado Especial]. J. em 18.06.2012] PEDIDO CERTO. CONDENAÇÃO EM VALOR SUPERIOR. ERRO MATERIAL. CORREÇÃO DE OFÍCIO. POSSIBILIDADE. Mero erro material advindo da troca de ordem de dígitos é corrigível de ofício, em qualquer grau de jurisdição. DANOS MATERIAIS. SOBRECARGA. CURTO CIRCUITO PROVOCADO NA REDE DE ILUMINAÇÃO PÚBLICA. RESPONSABILIDADE DO PODER PÚBLICO MUNICIPAL. AÇÃO MOVIDA DIRETAMENTE CONTRA A EMPRESA TERCEIRIZADA PRESTADORA DE SERVIÇO. CELESC. ILEGITIMIDADE PASSIVA AD CAUSAM. RECURSO CONHECIDO E PROVIDO. Constatado por meio de laudo técnico que o problema da queda de energia que causou sobrecarga originando danos em eletrodoméstico deu-se por curto circuito quando da realização de serviços de manutenção na iluminação pública, impõe o reconhecimento de ilegitimidade passiva da CELESC, eis que a manutenção dos serviços de iluminação pública são de competência da Prefeitura Municipal.</w:t>
      </w:r>
    </w:p>
    <w:p w14:paraId="24BDD955" w14:textId="6A8E2048" w:rsidR="00693DE1" w:rsidRPr="00693DE1" w:rsidRDefault="00693DE1" w:rsidP="00693DE1">
      <w:pPr>
        <w:pStyle w:val="NormalWeb"/>
        <w:shd w:val="clear" w:color="auto" w:fill="FFFFFF"/>
        <w:spacing w:before="0" w:beforeAutospacing="0" w:after="0" w:afterAutospacing="0"/>
        <w:ind w:left="3545"/>
        <w:jc w:val="both"/>
        <w:rPr>
          <w:rFonts w:asciiTheme="minorHAnsi" w:hAnsiTheme="minorHAnsi" w:cstheme="minorHAnsi"/>
          <w:spacing w:val="2"/>
          <w:sz w:val="22"/>
          <w:szCs w:val="30"/>
        </w:rPr>
      </w:pPr>
      <w:r w:rsidRPr="00693DE1">
        <w:rPr>
          <w:rFonts w:asciiTheme="minorHAnsi" w:hAnsiTheme="minorHAnsi" w:cstheme="minorHAnsi"/>
          <w:spacing w:val="2"/>
          <w:sz w:val="22"/>
          <w:szCs w:val="30"/>
        </w:rPr>
        <w:t>(TJ-SC - RI: 20126004874 Lages 2012.600487-4, Relator: Sílvio Dagoberto Orsatto, Data de Julgamento: 16/07/2012, Sexta Turma de Recursos - Lages)</w:t>
      </w:r>
    </w:p>
    <w:p w14:paraId="309122BB" w14:textId="0B49DD4E" w:rsidR="00693DE1" w:rsidRDefault="00693DE1" w:rsidP="00693DE1">
      <w:pPr>
        <w:pStyle w:val="NormalWeb"/>
        <w:spacing w:before="0" w:beforeAutospacing="0" w:after="0" w:afterAutospacing="0"/>
        <w:jc w:val="both"/>
        <w:rPr>
          <w:rFonts w:ascii="Arial" w:hAnsi="Arial" w:cs="Arial"/>
        </w:rPr>
      </w:pPr>
    </w:p>
    <w:p w14:paraId="776C8485" w14:textId="7AA3F3D4" w:rsidR="00693DE1" w:rsidRDefault="00693DE1" w:rsidP="00693DE1">
      <w:pPr>
        <w:jc w:val="both"/>
      </w:pPr>
      <w:r>
        <w:tab/>
      </w:r>
      <w:r>
        <w:tab/>
      </w:r>
      <w:r>
        <w:tab/>
      </w:r>
      <w:r>
        <w:tab/>
      </w:r>
      <w:r>
        <w:rPr>
          <w:rFonts w:cs="Arial"/>
        </w:rPr>
        <w:t>Bem de ver po</w:t>
      </w:r>
      <w:r>
        <w:t xml:space="preserve">rtanto, </w:t>
      </w:r>
      <w:r>
        <w:t xml:space="preserve">que </w:t>
      </w:r>
      <w:r>
        <w:t>a procedência da presente ação é a mais escorreita medida a ser adotada no presente caso, com o acolhimento das razões expostas.</w:t>
      </w:r>
    </w:p>
    <w:p w14:paraId="1924D901" w14:textId="77777777" w:rsidR="00693DE1" w:rsidRDefault="00693DE1" w:rsidP="00693DE1">
      <w:pPr>
        <w:jc w:val="both"/>
        <w:rPr>
          <w:rFonts w:cs="Arial"/>
          <w:sz w:val="25"/>
          <w:szCs w:val="25"/>
        </w:rPr>
      </w:pPr>
    </w:p>
    <w:p w14:paraId="35A5CA6A" w14:textId="77777777" w:rsidR="00693DE1" w:rsidRPr="00771D27" w:rsidRDefault="00693DE1" w:rsidP="00693DE1">
      <w:pPr>
        <w:jc w:val="both"/>
        <w:rPr>
          <w:rFonts w:cs="Arial"/>
          <w:color w:val="000000"/>
        </w:rPr>
      </w:pPr>
      <w:r>
        <w:rPr>
          <w:rFonts w:cs="Arial"/>
          <w:sz w:val="25"/>
          <w:szCs w:val="25"/>
        </w:rPr>
        <w:tab/>
      </w:r>
      <w:r>
        <w:rPr>
          <w:rFonts w:cs="Arial"/>
          <w:sz w:val="25"/>
          <w:szCs w:val="25"/>
        </w:rPr>
        <w:tab/>
      </w:r>
      <w:r>
        <w:rPr>
          <w:rFonts w:cs="Arial"/>
          <w:sz w:val="25"/>
          <w:szCs w:val="25"/>
        </w:rPr>
        <w:tab/>
      </w:r>
      <w:r>
        <w:rPr>
          <w:rFonts w:cs="Arial"/>
          <w:sz w:val="25"/>
          <w:szCs w:val="25"/>
        </w:rPr>
        <w:tab/>
        <w:t xml:space="preserve">Com efeito, </w:t>
      </w:r>
      <w:r w:rsidRPr="009B2151">
        <w:rPr>
          <w:rFonts w:cs="Arial"/>
          <w:b/>
          <w:sz w:val="25"/>
          <w:szCs w:val="25"/>
          <w:u w:val="single"/>
        </w:rPr>
        <w:t>a</w:t>
      </w:r>
      <w:r>
        <w:rPr>
          <w:rFonts w:cs="Arial"/>
          <w:b/>
          <w:sz w:val="25"/>
          <w:szCs w:val="25"/>
          <w:u w:val="single"/>
        </w:rPr>
        <w:t xml:space="preserve"> contestação </w:t>
      </w:r>
      <w:r w:rsidRPr="009B2151">
        <w:rPr>
          <w:rFonts w:cs="Arial"/>
          <w:b/>
          <w:sz w:val="25"/>
          <w:szCs w:val="25"/>
          <w:u w:val="single"/>
        </w:rPr>
        <w:t>argüida desmerece acolhimento</w:t>
      </w:r>
      <w:r>
        <w:rPr>
          <w:rFonts w:cs="Arial"/>
          <w:b/>
          <w:sz w:val="25"/>
          <w:szCs w:val="25"/>
          <w:u w:val="single"/>
        </w:rPr>
        <w:t xml:space="preserve"> no seu todo,</w:t>
      </w:r>
      <w:r w:rsidRPr="00536877">
        <w:rPr>
          <w:rFonts w:cs="Arial"/>
          <w:sz w:val="25"/>
          <w:szCs w:val="25"/>
        </w:rPr>
        <w:t xml:space="preserve"> </w:t>
      </w:r>
      <w:r>
        <w:rPr>
          <w:rFonts w:cs="Arial"/>
          <w:sz w:val="25"/>
          <w:szCs w:val="25"/>
        </w:rPr>
        <w:t>dado que sem octanagem jurídica para improcedência dos pedidos, r</w:t>
      </w:r>
      <w:r>
        <w:rPr>
          <w:rFonts w:cs="Arial"/>
          <w:szCs w:val="24"/>
        </w:rPr>
        <w:t xml:space="preserve">estando </w:t>
      </w:r>
      <w:r>
        <w:rPr>
          <w:rFonts w:cs="Arial"/>
          <w:i/>
          <w:sz w:val="22"/>
          <w:szCs w:val="22"/>
        </w:rPr>
        <w:t>”Icto</w:t>
      </w:r>
      <w:r w:rsidRPr="007666BB">
        <w:rPr>
          <w:rFonts w:cs="Arial"/>
          <w:i/>
          <w:sz w:val="22"/>
          <w:szCs w:val="22"/>
        </w:rPr>
        <w:t xml:space="preserve"> ocul</w:t>
      </w:r>
      <w:r>
        <w:rPr>
          <w:rFonts w:cs="Arial"/>
          <w:i/>
          <w:sz w:val="22"/>
          <w:szCs w:val="22"/>
        </w:rPr>
        <w:t>i”</w:t>
      </w:r>
      <w:r>
        <w:rPr>
          <w:rFonts w:cs="Arial"/>
          <w:szCs w:val="29"/>
        </w:rPr>
        <w:t xml:space="preserve"> o direito da</w:t>
      </w:r>
      <w:r w:rsidRPr="006A789D">
        <w:rPr>
          <w:rFonts w:cs="Arial"/>
          <w:b/>
          <w:szCs w:val="29"/>
        </w:rPr>
        <w:t xml:space="preserve"> Impugnante</w:t>
      </w:r>
      <w:r>
        <w:rPr>
          <w:rFonts w:cs="Arial"/>
          <w:szCs w:val="29"/>
        </w:rPr>
        <w:t>.</w:t>
      </w:r>
    </w:p>
    <w:p w14:paraId="2BBBBC19" w14:textId="0D87A4CE" w:rsidR="00693DE1" w:rsidRDefault="00693DE1" w:rsidP="00693DE1">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1FC8950E" w14:textId="77777777" w:rsidR="00693DE1" w:rsidRDefault="00693DE1" w:rsidP="00693DE1">
      <w:pPr>
        <w:pStyle w:val="NormalWeb"/>
        <w:spacing w:before="0" w:beforeAutospacing="0" w:after="0" w:afterAutospacing="0"/>
        <w:jc w:val="both"/>
        <w:rPr>
          <w:rFonts w:ascii="Arial" w:hAnsi="Arial" w:cs="Arial"/>
        </w:rPr>
      </w:pPr>
    </w:p>
    <w:p w14:paraId="44F71F37" w14:textId="3F5E7E35" w:rsidR="00297F0E" w:rsidRPr="00450F75" w:rsidRDefault="00BF1C69" w:rsidP="00297F0E">
      <w:pPr>
        <w:jc w:val="right"/>
        <w:rPr>
          <w:rFonts w:cs="Arial"/>
        </w:rPr>
      </w:pPr>
      <w:r>
        <w:rPr>
          <w:rFonts w:cs="Arial"/>
          <w:noProof/>
          <w:color w:val="548DD4"/>
        </w:rPr>
        <w:pict w14:anchorId="6EF91B2F">
          <v:shape id="_x0000_s1822" type="#_x0000_t32" style="position:absolute;left:0;text-align:left;margin-left:175.05pt;margin-top:7.4pt;width:314.8pt;height:0;z-index:251799040" o:connectortype="straight" strokecolor="#a5a5a5" strokeweight="3pt">
            <v:shadow type="perspective" color="#243f60" opacity=".5" offset="1pt" offset2="-1pt"/>
          </v:shape>
        </w:pict>
      </w:r>
      <w:r w:rsidR="005D1949">
        <w:rPr>
          <w:rFonts w:cs="Arial"/>
        </w:rPr>
        <w:t>,</w:t>
      </w:r>
    </w:p>
    <w:p w14:paraId="57755D5E" w14:textId="77777777" w:rsidR="00297F0E" w:rsidRPr="00E60018" w:rsidRDefault="00297F0E" w:rsidP="00297F0E">
      <w:pPr>
        <w:jc w:val="right"/>
        <w:rPr>
          <w:rFonts w:cs="Arial"/>
          <w:b/>
          <w:color w:val="548DD4"/>
          <w:szCs w:val="26"/>
        </w:rPr>
      </w:pPr>
      <w:r w:rsidRPr="00E60018">
        <w:rPr>
          <w:rFonts w:cs="Arial"/>
          <w:b/>
          <w:color w:val="548DD4"/>
          <w:szCs w:val="26"/>
        </w:rPr>
        <w:t>- DO PEDIDO E REQUERIMENTOS:</w:t>
      </w:r>
    </w:p>
    <w:p w14:paraId="4C8BB790" w14:textId="77777777" w:rsidR="00297F0E" w:rsidRPr="00450F75" w:rsidRDefault="00BF1C69" w:rsidP="00297F0E">
      <w:pPr>
        <w:ind w:right="970"/>
        <w:jc w:val="right"/>
        <w:rPr>
          <w:rFonts w:cs="Arial"/>
        </w:rPr>
      </w:pPr>
      <w:r>
        <w:rPr>
          <w:rFonts w:cs="Arial"/>
          <w:b/>
          <w:noProof/>
        </w:rPr>
        <w:pict w14:anchorId="6594CF69">
          <v:shape id="_x0000_s1823" type="#_x0000_t32" style="position:absolute;left:0;text-align:left;margin-left:-3.3pt;margin-top:4pt;width:493.15pt;height:0;z-index:251800064" o:connectortype="straight" strokecolor="#a5a5a5" strokeweight="3pt">
            <v:shadow type="perspective" color="#243f60" opacity=".5" offset="1pt" offset2="-1pt"/>
          </v:shape>
        </w:pict>
      </w:r>
    </w:p>
    <w:p w14:paraId="6CF3F438" w14:textId="30121B10" w:rsidR="00693DE1" w:rsidRDefault="00297F0E" w:rsidP="008A6E28">
      <w:pPr>
        <w:jc w:val="both"/>
        <w:rPr>
          <w:rFonts w:cs="Arial"/>
        </w:rPr>
      </w:pPr>
      <w:r>
        <w:rPr>
          <w:rFonts w:ascii="Brush Script MT" w:hAnsi="Brush Script MT"/>
          <w:b/>
          <w:bCs/>
          <w:sz w:val="44"/>
        </w:rPr>
        <w:lastRenderedPageBreak/>
        <w:t xml:space="preserve"> </w:t>
      </w: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Pr>
          <w:rFonts w:ascii="Brush Script MT" w:hAnsi="Brush Script MT"/>
          <w:b/>
          <w:bCs/>
          <w:sz w:val="44"/>
        </w:rPr>
        <w:tab/>
      </w:r>
      <w:r w:rsidRPr="007B2126">
        <w:rPr>
          <w:rFonts w:ascii="Brush Script MT" w:hAnsi="Brush Script MT"/>
          <w:b/>
          <w:bCs/>
          <w:sz w:val="36"/>
        </w:rPr>
        <w:t xml:space="preserve">Preclaro </w:t>
      </w:r>
      <w:r w:rsidR="008A6E28">
        <w:rPr>
          <w:rFonts w:ascii="Brush Script MT" w:hAnsi="Brush Script MT"/>
          <w:b/>
          <w:bCs/>
          <w:sz w:val="36"/>
        </w:rPr>
        <w:t>decisor</w:t>
      </w:r>
      <w:r w:rsidRPr="007B2126">
        <w:rPr>
          <w:rFonts w:ascii="Brush Script MT" w:hAnsi="Brush Script MT"/>
          <w:b/>
          <w:bCs/>
          <w:sz w:val="36"/>
        </w:rPr>
        <w:t>,</w:t>
      </w:r>
      <w:r>
        <w:rPr>
          <w:rFonts w:ascii="Brush Script MT" w:hAnsi="Brush Script MT"/>
          <w:b/>
          <w:bCs/>
          <w:sz w:val="36"/>
        </w:rPr>
        <w:t xml:space="preserve"> </w:t>
      </w:r>
      <w:r>
        <w:rPr>
          <w:rFonts w:cs="Arial"/>
        </w:rPr>
        <w:t>por todo o exposto, basilado em toda matéria de fato e de direito suficientemente expostos,</w:t>
      </w:r>
      <w:r w:rsidRPr="008C09FD">
        <w:rPr>
          <w:rFonts w:cs="Arial"/>
        </w:rPr>
        <w:t xml:space="preserve"> </w:t>
      </w:r>
      <w:r w:rsidRPr="00430A75">
        <w:rPr>
          <w:b/>
        </w:rPr>
        <w:t xml:space="preserve">impugna-se </w:t>
      </w:r>
      <w:r w:rsidRPr="00430A75">
        <w:rPr>
          <w:b/>
          <w:i/>
        </w:rPr>
        <w:t>“in totum”</w:t>
      </w:r>
      <w:r w:rsidRPr="00430A75">
        <w:rPr>
          <w:b/>
        </w:rPr>
        <w:t xml:space="preserve"> </w:t>
      </w:r>
      <w:r w:rsidRPr="008C09FD">
        <w:t>a peça contestatória</w:t>
      </w:r>
      <w:r w:rsidR="00693DE1">
        <w:t xml:space="preserve"> e documentos apresentados pelo </w:t>
      </w:r>
      <w:r w:rsidR="00693DE1" w:rsidRPr="00693DE1">
        <w:rPr>
          <w:b/>
        </w:rPr>
        <w:t>Impugnado</w:t>
      </w:r>
      <w:r w:rsidRPr="00693DE1">
        <w:rPr>
          <w:b/>
        </w:rPr>
        <w:t>,</w:t>
      </w:r>
      <w:r w:rsidRPr="008C09FD">
        <w:t xml:space="preserve"> reiterando todos os termos da</w:t>
      </w:r>
      <w:r w:rsidR="00693DE1">
        <w:t xml:space="preserve"> atermação</w:t>
      </w:r>
      <w:r w:rsidRPr="008C09FD">
        <w:t>, para o fim d</w:t>
      </w:r>
      <w:r>
        <w:t>o</w:t>
      </w:r>
      <w:r w:rsidRPr="008C09FD">
        <w:t xml:space="preserve"> </w:t>
      </w:r>
      <w:r w:rsidRPr="00310451">
        <w:rPr>
          <w:b/>
        </w:rPr>
        <w:t xml:space="preserve">julgamento </w:t>
      </w:r>
      <w:r w:rsidR="008A6E28" w:rsidRPr="00310451">
        <w:rPr>
          <w:b/>
        </w:rPr>
        <w:t xml:space="preserve">totalmente </w:t>
      </w:r>
      <w:r w:rsidRPr="00310451">
        <w:rPr>
          <w:b/>
        </w:rPr>
        <w:t xml:space="preserve">procedente dos pedidos </w:t>
      </w:r>
      <w:r w:rsidR="008A6E28" w:rsidRPr="00310451">
        <w:rPr>
          <w:b/>
        </w:rPr>
        <w:t>formulados pela</w:t>
      </w:r>
      <w:r w:rsidRPr="00310451">
        <w:rPr>
          <w:b/>
        </w:rPr>
        <w:t xml:space="preserve"> Impugnante</w:t>
      </w:r>
      <w:r w:rsidR="008A6E28" w:rsidRPr="00310451">
        <w:rPr>
          <w:b/>
        </w:rPr>
        <w:t>,</w:t>
      </w:r>
      <w:r w:rsidR="009B1465">
        <w:rPr>
          <w:rFonts w:cs="Arial"/>
        </w:rPr>
        <w:t xml:space="preserve"> </w:t>
      </w:r>
      <w:r w:rsidR="008A6E28" w:rsidRPr="008A6E28">
        <w:rPr>
          <w:rFonts w:cs="Arial"/>
        </w:rPr>
        <w:t>reconhec</w:t>
      </w:r>
      <w:r w:rsidR="009B1465">
        <w:rPr>
          <w:rFonts w:cs="Arial"/>
        </w:rPr>
        <w:t>endo</w:t>
      </w:r>
      <w:r w:rsidR="008A6E28" w:rsidRPr="008A6E28">
        <w:rPr>
          <w:rFonts w:cs="Arial"/>
        </w:rPr>
        <w:t xml:space="preserve"> o direito pleiteado</w:t>
      </w:r>
      <w:r w:rsidR="00693DE1">
        <w:rPr>
          <w:rFonts w:cs="Arial"/>
        </w:rPr>
        <w:t>, com resolução do mérito, com inversão do ônus da prova em favor da Impugnante.</w:t>
      </w:r>
    </w:p>
    <w:p w14:paraId="41A506B6" w14:textId="5FEAF18E" w:rsidR="00693DE1" w:rsidRDefault="00693DE1" w:rsidP="008A6E28">
      <w:pPr>
        <w:jc w:val="both"/>
        <w:rPr>
          <w:rFonts w:cs="Arial"/>
        </w:rPr>
      </w:pPr>
    </w:p>
    <w:p w14:paraId="5341CBA5" w14:textId="1DDEE293" w:rsidR="00693DE1" w:rsidRDefault="00693DE1" w:rsidP="008A6E28">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Requer ainda a decretação de desnecessidade de perícia técnica, dado que em nada acrescentará a lide, dado que houve descontinudade da produção do aparelho em prazo desrazoavel, e que seja determinada a condenação em dano material e/ou moral no valor atual do aparelho por ser produto de fornecimento exclusivo</w:t>
      </w:r>
      <w:r w:rsidR="00E60018">
        <w:rPr>
          <w:rFonts w:cs="Arial"/>
        </w:rPr>
        <w:t xml:space="preserve"> e descontinuado.</w:t>
      </w:r>
    </w:p>
    <w:p w14:paraId="191CF1B3" w14:textId="77777777" w:rsidR="00E60018" w:rsidRDefault="00E60018" w:rsidP="008A6E28">
      <w:pPr>
        <w:jc w:val="both"/>
        <w:rPr>
          <w:rFonts w:cs="Arial"/>
        </w:rPr>
      </w:pPr>
    </w:p>
    <w:p w14:paraId="76BCA639" w14:textId="77777777" w:rsidR="00F144D1" w:rsidRDefault="00F144D1" w:rsidP="008A6E28">
      <w:pPr>
        <w:jc w:val="both"/>
        <w:rPr>
          <w:rFonts w:cs="Arial"/>
        </w:rPr>
      </w:pPr>
    </w:p>
    <w:p w14:paraId="71D69E2E" w14:textId="5B94AAD9" w:rsidR="0036473F" w:rsidRDefault="0036473F" w:rsidP="00536110">
      <w:pPr>
        <w:ind w:left="2410" w:firstLine="426"/>
        <w:jc w:val="both"/>
        <w:rPr>
          <w:rFonts w:cs="Arial"/>
        </w:rPr>
      </w:pPr>
      <w:r w:rsidRPr="0048369E">
        <w:rPr>
          <w:rFonts w:cs="Arial"/>
        </w:rPr>
        <w:t>Nestes termos,</w:t>
      </w:r>
    </w:p>
    <w:p w14:paraId="716B3580" w14:textId="77777777" w:rsidR="008003D5" w:rsidRPr="0048369E" w:rsidRDefault="008003D5" w:rsidP="00536110">
      <w:pPr>
        <w:ind w:left="2410" w:firstLine="426"/>
        <w:jc w:val="both"/>
        <w:rPr>
          <w:rFonts w:cs="Arial"/>
        </w:rPr>
      </w:pPr>
    </w:p>
    <w:p w14:paraId="16FD37B6" w14:textId="6F063B28" w:rsidR="0036473F" w:rsidRPr="0048369E" w:rsidRDefault="0036473F" w:rsidP="00536110">
      <w:pPr>
        <w:ind w:left="2410" w:firstLine="426"/>
        <w:jc w:val="both"/>
        <w:rPr>
          <w:rFonts w:cs="Arial"/>
        </w:rPr>
      </w:pPr>
      <w:r w:rsidRPr="0048369E">
        <w:rPr>
          <w:rFonts w:cs="Arial"/>
        </w:rPr>
        <w:t>Pede</w:t>
      </w:r>
      <w:r w:rsidR="006E37C5">
        <w:rPr>
          <w:rFonts w:cs="Arial"/>
        </w:rPr>
        <w:t>m</w:t>
      </w:r>
      <w:r w:rsidRPr="0048369E">
        <w:rPr>
          <w:rFonts w:cs="Arial"/>
        </w:rPr>
        <w:t xml:space="preserve"> deferimento.</w:t>
      </w:r>
    </w:p>
    <w:p w14:paraId="0B4F078E" w14:textId="638E9AA5" w:rsidR="00E91DD1" w:rsidRDefault="00E91DD1" w:rsidP="00A17554">
      <w:pPr>
        <w:ind w:left="1701"/>
        <w:jc w:val="both"/>
        <w:rPr>
          <w:rFonts w:cs="Arial"/>
        </w:rPr>
      </w:pPr>
    </w:p>
    <w:p w14:paraId="70CFA34D" w14:textId="6CA9C4CC" w:rsidR="00B67B9E" w:rsidRDefault="00B67B9E" w:rsidP="00A17554">
      <w:pPr>
        <w:ind w:left="1701"/>
        <w:jc w:val="both"/>
        <w:rPr>
          <w:rFonts w:cs="Arial"/>
        </w:rPr>
      </w:pPr>
    </w:p>
    <w:p w14:paraId="47EFAC9C" w14:textId="77777777" w:rsidR="00F144D1" w:rsidRDefault="00F144D1" w:rsidP="00A17554">
      <w:pPr>
        <w:ind w:left="1701"/>
        <w:jc w:val="both"/>
        <w:rPr>
          <w:rFonts w:cs="Arial"/>
        </w:rPr>
      </w:pPr>
    </w:p>
    <w:p w14:paraId="4E2C07EE" w14:textId="77777777" w:rsidR="00B67B9E" w:rsidRPr="0048369E" w:rsidRDefault="00B67B9E" w:rsidP="00A17554">
      <w:pPr>
        <w:ind w:left="1701"/>
        <w:jc w:val="both"/>
        <w:rPr>
          <w:rFonts w:cs="Arial"/>
        </w:rPr>
      </w:pPr>
    </w:p>
    <w:p w14:paraId="71E17C2B" w14:textId="3A98C1BD" w:rsidR="0036473F" w:rsidRDefault="0036473F" w:rsidP="00A17554">
      <w:pPr>
        <w:ind w:left="1701"/>
        <w:jc w:val="right"/>
        <w:rPr>
          <w:rFonts w:cs="Arial"/>
        </w:rPr>
      </w:pPr>
      <w:r w:rsidRPr="0048369E">
        <w:rPr>
          <w:rFonts w:cs="Arial"/>
        </w:rPr>
        <w:t xml:space="preserve">Campo Grande (MS), </w:t>
      </w:r>
      <w:r w:rsidR="00311FBB">
        <w:rPr>
          <w:rFonts w:cs="Arial"/>
        </w:rPr>
        <w:t>18</w:t>
      </w:r>
      <w:r w:rsidRPr="0048369E">
        <w:rPr>
          <w:rFonts w:cs="Arial"/>
        </w:rPr>
        <w:t xml:space="preserve"> de </w:t>
      </w:r>
      <w:r w:rsidR="00297F0E">
        <w:rPr>
          <w:rFonts w:cs="Arial"/>
        </w:rPr>
        <w:t>Ju</w:t>
      </w:r>
      <w:r w:rsidR="00311FBB">
        <w:rPr>
          <w:rFonts w:cs="Arial"/>
        </w:rPr>
        <w:t>lho</w:t>
      </w:r>
      <w:r w:rsidR="00297F0E">
        <w:rPr>
          <w:rFonts w:cs="Arial"/>
        </w:rPr>
        <w:t xml:space="preserve"> </w:t>
      </w:r>
      <w:r w:rsidRPr="0048369E">
        <w:rPr>
          <w:rFonts w:cs="Arial"/>
        </w:rPr>
        <w:t>de 20</w:t>
      </w:r>
      <w:r w:rsidR="00297F0E">
        <w:rPr>
          <w:rFonts w:cs="Arial"/>
        </w:rPr>
        <w:t>2</w:t>
      </w:r>
      <w:r w:rsidR="00311FBB">
        <w:rPr>
          <w:rFonts w:cs="Arial"/>
        </w:rPr>
        <w:t>2</w:t>
      </w:r>
      <w:r w:rsidRPr="0048369E">
        <w:rPr>
          <w:rFonts w:cs="Arial"/>
        </w:rPr>
        <w:t>.</w:t>
      </w:r>
    </w:p>
    <w:p w14:paraId="39304A8F" w14:textId="10C6BC03" w:rsidR="00EE02A7" w:rsidRDefault="00EE02A7" w:rsidP="00A17554">
      <w:pPr>
        <w:ind w:left="1701"/>
        <w:jc w:val="right"/>
        <w:rPr>
          <w:rFonts w:cs="Arial"/>
        </w:rPr>
      </w:pPr>
    </w:p>
    <w:p w14:paraId="332780BA" w14:textId="0214F8BE" w:rsidR="00684AA0" w:rsidRDefault="00684AA0" w:rsidP="00A17554">
      <w:pPr>
        <w:ind w:left="1701"/>
        <w:jc w:val="right"/>
        <w:rPr>
          <w:rFonts w:cs="Arial"/>
        </w:rPr>
      </w:pPr>
    </w:p>
    <w:p w14:paraId="7997483E" w14:textId="77777777" w:rsidR="00F144D1" w:rsidRDefault="00F144D1" w:rsidP="00A17554">
      <w:pPr>
        <w:ind w:left="1701"/>
        <w:jc w:val="right"/>
        <w:rPr>
          <w:rFonts w:cs="Arial"/>
        </w:rPr>
      </w:pPr>
    </w:p>
    <w:p w14:paraId="525B890B" w14:textId="77777777" w:rsidR="00EE02A7" w:rsidRDefault="00EE02A7" w:rsidP="00A17554">
      <w:pPr>
        <w:ind w:left="1701"/>
        <w:jc w:val="right"/>
        <w:rPr>
          <w:rFonts w:cs="Arial"/>
        </w:rPr>
      </w:pPr>
    </w:p>
    <w:p w14:paraId="4C2DBEF7" w14:textId="77777777" w:rsidR="00E91DD1" w:rsidRDefault="00E91DD1" w:rsidP="00A17554">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1631"/>
        <w:gridCol w:w="4150"/>
      </w:tblGrid>
      <w:tr w:rsidR="00B03A60" w14:paraId="77066EB9" w14:textId="77777777" w:rsidTr="006D771F">
        <w:tc>
          <w:tcPr>
            <w:tcW w:w="4105" w:type="dxa"/>
          </w:tcPr>
          <w:p w14:paraId="389D5C77" w14:textId="77777777" w:rsidR="00B03A60" w:rsidRDefault="00B03A60" w:rsidP="004313A0">
            <w:pPr>
              <w:jc w:val="center"/>
              <w:rPr>
                <w:rFonts w:cs="Arial"/>
                <w:b/>
                <w:sz w:val="18"/>
              </w:rPr>
            </w:pPr>
          </w:p>
          <w:p w14:paraId="07F10A5D" w14:textId="77777777" w:rsidR="00B03A60" w:rsidRPr="00375344" w:rsidRDefault="00B03A60" w:rsidP="004313A0">
            <w:pPr>
              <w:jc w:val="center"/>
              <w:rPr>
                <w:rFonts w:cs="Arial"/>
                <w:b/>
                <w:sz w:val="18"/>
              </w:rPr>
            </w:pPr>
            <w:r w:rsidRPr="00375344">
              <w:rPr>
                <w:rFonts w:cs="Arial"/>
                <w:b/>
                <w:sz w:val="18"/>
              </w:rPr>
              <w:t>TIRMIANO DO NASCIMENTO ELIAS</w:t>
            </w:r>
          </w:p>
          <w:p w14:paraId="4527500D" w14:textId="77777777" w:rsidR="00B03A60" w:rsidRPr="00375344" w:rsidRDefault="00B03A60" w:rsidP="004313A0">
            <w:pPr>
              <w:jc w:val="center"/>
              <w:rPr>
                <w:rFonts w:cs="Arial"/>
                <w:b/>
                <w:sz w:val="18"/>
              </w:rPr>
            </w:pPr>
            <w:r w:rsidRPr="00375344">
              <w:rPr>
                <w:rFonts w:cs="Arial"/>
                <w:b/>
                <w:sz w:val="18"/>
              </w:rPr>
              <w:t>OAB 13.985/MS</w:t>
            </w:r>
          </w:p>
          <w:p w14:paraId="1036DA64" w14:textId="77777777" w:rsidR="00B03A60" w:rsidRDefault="00B03A60" w:rsidP="004313A0">
            <w:pPr>
              <w:jc w:val="center"/>
              <w:rPr>
                <w:rFonts w:cs="Arial"/>
                <w:b/>
                <w:sz w:val="18"/>
              </w:rPr>
            </w:pPr>
            <w:r w:rsidRPr="00375344">
              <w:rPr>
                <w:rFonts w:cs="Arial"/>
                <w:b/>
                <w:sz w:val="18"/>
              </w:rPr>
              <w:t>Chancelado por certificação digital</w:t>
            </w:r>
          </w:p>
          <w:p w14:paraId="2364F5BD" w14:textId="77777777" w:rsidR="00B03A60" w:rsidRDefault="00B03A60" w:rsidP="004313A0">
            <w:pPr>
              <w:jc w:val="center"/>
              <w:rPr>
                <w:rFonts w:cs="Arial"/>
                <w:sz w:val="20"/>
              </w:rPr>
            </w:pPr>
          </w:p>
        </w:tc>
        <w:tc>
          <w:tcPr>
            <w:tcW w:w="1626" w:type="dxa"/>
          </w:tcPr>
          <w:p w14:paraId="73340B1B" w14:textId="77777777" w:rsidR="00B03A60" w:rsidRDefault="00B03A60" w:rsidP="004313A0">
            <w:pPr>
              <w:jc w:val="center"/>
              <w:rPr>
                <w:rFonts w:cs="Arial"/>
                <w:sz w:val="20"/>
              </w:rPr>
            </w:pPr>
            <w:r>
              <w:object w:dxaOrig="1575" w:dyaOrig="1905" w14:anchorId="018E6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8" o:title=""/>
                </v:shape>
                <o:OLEObject Type="Embed" ProgID="PBrush" ShapeID="_x0000_i1025" DrawAspect="Content" ObjectID="_1719510959" r:id="rId9"/>
              </w:object>
            </w:r>
          </w:p>
        </w:tc>
        <w:tc>
          <w:tcPr>
            <w:tcW w:w="4180" w:type="dxa"/>
          </w:tcPr>
          <w:p w14:paraId="2E9AF489" w14:textId="77777777" w:rsidR="00B03A60" w:rsidRDefault="00B03A60" w:rsidP="004313A0">
            <w:pPr>
              <w:jc w:val="center"/>
              <w:rPr>
                <w:rFonts w:cs="Arial"/>
                <w:b/>
                <w:sz w:val="18"/>
              </w:rPr>
            </w:pPr>
          </w:p>
          <w:p w14:paraId="09A3EAA3" w14:textId="77777777" w:rsidR="00B03A60" w:rsidRPr="00375344" w:rsidRDefault="00B03A60" w:rsidP="004313A0">
            <w:pPr>
              <w:jc w:val="center"/>
              <w:rPr>
                <w:rFonts w:cs="Arial"/>
                <w:b/>
                <w:sz w:val="18"/>
              </w:rPr>
            </w:pPr>
            <w:r w:rsidRPr="00375344">
              <w:rPr>
                <w:rFonts w:cs="Arial"/>
                <w:b/>
                <w:sz w:val="18"/>
              </w:rPr>
              <w:t>REINALDO PEREIRA DA SILVA</w:t>
            </w:r>
          </w:p>
          <w:p w14:paraId="706D31E6" w14:textId="77777777" w:rsidR="00B03A60" w:rsidRPr="00375344" w:rsidRDefault="00B03A60" w:rsidP="004313A0">
            <w:pPr>
              <w:jc w:val="center"/>
              <w:rPr>
                <w:rFonts w:cs="Arial"/>
                <w:b/>
                <w:sz w:val="18"/>
              </w:rPr>
            </w:pPr>
            <w:r w:rsidRPr="00375344">
              <w:rPr>
                <w:rFonts w:cs="Arial"/>
                <w:b/>
                <w:sz w:val="18"/>
              </w:rPr>
              <w:t>OAB 19.571/MS</w:t>
            </w:r>
          </w:p>
          <w:p w14:paraId="282037B9" w14:textId="77777777" w:rsidR="00B03A60" w:rsidRDefault="00B03A60" w:rsidP="004313A0">
            <w:pPr>
              <w:jc w:val="center"/>
              <w:rPr>
                <w:rFonts w:cs="Arial"/>
                <w:sz w:val="20"/>
              </w:rPr>
            </w:pPr>
          </w:p>
        </w:tc>
      </w:tr>
    </w:tbl>
    <w:p w14:paraId="0E82E86F" w14:textId="1DD12BA3" w:rsidR="00EA328D" w:rsidRDefault="00EA328D" w:rsidP="00B40F3F">
      <w:pPr>
        <w:rPr>
          <w:rFonts w:cs="Arial"/>
          <w:b/>
          <w:sz w:val="16"/>
        </w:rPr>
      </w:pPr>
    </w:p>
    <w:sectPr w:rsidR="00EA328D" w:rsidSect="00E94810">
      <w:headerReference w:type="default" r:id="rId10"/>
      <w:footerReference w:type="even" r:id="rId11"/>
      <w:footerReference w:type="default" r:id="rId12"/>
      <w:pgSz w:w="11907" w:h="16840" w:code="9"/>
      <w:pgMar w:top="567" w:right="1134" w:bottom="851" w:left="1021" w:header="340" w:footer="851"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03109" w14:textId="77777777" w:rsidR="00871A79" w:rsidRDefault="00871A79">
      <w:r>
        <w:separator/>
      </w:r>
    </w:p>
  </w:endnote>
  <w:endnote w:type="continuationSeparator" w:id="0">
    <w:p w14:paraId="24D20F3A" w14:textId="77777777" w:rsidR="00871A79" w:rsidRDefault="0087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E3961" w14:textId="77777777" w:rsidR="00BF14A6" w:rsidRDefault="002C5CAF">
    <w:pPr>
      <w:pStyle w:val="Rodap"/>
      <w:framePr w:wrap="around" w:vAnchor="text" w:hAnchor="margin" w:xAlign="right" w:y="1"/>
      <w:rPr>
        <w:rStyle w:val="Nmerodepgina"/>
      </w:rPr>
    </w:pPr>
    <w:r>
      <w:rPr>
        <w:rStyle w:val="Nmerodepgina"/>
      </w:rPr>
      <w:fldChar w:fldCharType="begin"/>
    </w:r>
    <w:r w:rsidR="00BF14A6">
      <w:rPr>
        <w:rStyle w:val="Nmerodepgina"/>
      </w:rPr>
      <w:instrText xml:space="preserve">PAGE  </w:instrText>
    </w:r>
    <w:r>
      <w:rPr>
        <w:rStyle w:val="Nmerodepgina"/>
      </w:rPr>
      <w:fldChar w:fldCharType="end"/>
    </w:r>
  </w:p>
  <w:p w14:paraId="2F0C22F1" w14:textId="77777777" w:rsidR="00BF14A6" w:rsidRDefault="00BF14A6">
    <w:pPr>
      <w:pStyle w:val="Rodap"/>
      <w:ind w:right="360"/>
    </w:pPr>
  </w:p>
  <w:p w14:paraId="54B8C118" w14:textId="77777777" w:rsidR="000411C5" w:rsidRDefault="000411C5"/>
  <w:p w14:paraId="08E4F965" w14:textId="77777777" w:rsidR="000411C5" w:rsidRDefault="000411C5"/>
  <w:p w14:paraId="3084A2AC" w14:textId="77777777" w:rsidR="000411C5" w:rsidRDefault="000411C5"/>
  <w:p w14:paraId="488B9757" w14:textId="77777777" w:rsidR="000411C5" w:rsidRDefault="000411C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32BA" w14:textId="4AA82C24" w:rsidR="00BF14A6" w:rsidRDefault="002C5CAF">
    <w:pPr>
      <w:pStyle w:val="Rodap"/>
      <w:framePr w:wrap="around" w:vAnchor="text" w:hAnchor="margin" w:xAlign="right" w:y="1"/>
      <w:rPr>
        <w:rStyle w:val="Nmerodepgina"/>
      </w:rPr>
    </w:pPr>
    <w:r>
      <w:rPr>
        <w:rStyle w:val="Nmerodepgina"/>
      </w:rPr>
      <w:fldChar w:fldCharType="begin"/>
    </w:r>
    <w:r w:rsidR="00BF14A6">
      <w:rPr>
        <w:rStyle w:val="Nmerodepgina"/>
      </w:rPr>
      <w:instrText xml:space="preserve">PAGE  </w:instrText>
    </w:r>
    <w:r>
      <w:rPr>
        <w:rStyle w:val="Nmerodepgina"/>
      </w:rPr>
      <w:fldChar w:fldCharType="separate"/>
    </w:r>
    <w:r w:rsidR="00BF1C69">
      <w:rPr>
        <w:rStyle w:val="Nmerodepgina"/>
        <w:noProof/>
      </w:rPr>
      <w:t>9</w:t>
    </w:r>
    <w:r>
      <w:rPr>
        <w:rStyle w:val="Nmerodepgina"/>
      </w:rPr>
      <w:fldChar w:fldCharType="end"/>
    </w:r>
  </w:p>
  <w:p w14:paraId="5AEEC18A" w14:textId="531FFEC8" w:rsidR="00BF14A6" w:rsidRDefault="00BF1C69" w:rsidP="00615EC1">
    <w:pPr>
      <w:pStyle w:val="Rodap"/>
      <w:jc w:val="center"/>
    </w:pPr>
    <w:r>
      <w:pict w14:anchorId="50F7B00F">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14:paraId="1483BF46" w14:textId="77777777" w:rsidR="00BF14A6" w:rsidRPr="00615EC1" w:rsidRDefault="00BF14A6"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51EA86B8" w14:textId="386728F2" w:rsidR="000411C5" w:rsidRDefault="00BF14A6" w:rsidP="00B40F3F">
    <w:pPr>
      <w:pStyle w:val="Rodap"/>
      <w:jc w:val="cente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A1CF" w14:textId="77777777" w:rsidR="00871A79" w:rsidRDefault="00871A79">
      <w:r>
        <w:separator/>
      </w:r>
    </w:p>
  </w:footnote>
  <w:footnote w:type="continuationSeparator" w:id="0">
    <w:p w14:paraId="1FDE6953" w14:textId="77777777" w:rsidR="00871A79" w:rsidRDefault="00871A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2703" w14:textId="77777777" w:rsidR="00BF14A6" w:rsidRDefault="00BF14A6">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27"/>
      <w:gridCol w:w="5052"/>
    </w:tblGrid>
    <w:tr w:rsidR="00BF14A6" w:rsidRPr="00532341" w14:paraId="3F0F5ADA" w14:textId="77777777" w:rsidTr="00AF23F1">
      <w:tc>
        <w:tcPr>
          <w:tcW w:w="1289" w:type="dxa"/>
        </w:tcPr>
        <w:p w14:paraId="5C537707" w14:textId="77777777" w:rsidR="00BF14A6" w:rsidRPr="00042934" w:rsidRDefault="00BF14A6" w:rsidP="00042934">
          <w:pPr>
            <w:jc w:val="both"/>
            <w:rPr>
              <w:rFonts w:cs="Arial"/>
            </w:rPr>
          </w:pPr>
          <w:r>
            <w:object w:dxaOrig="1005" w:dyaOrig="840" w14:anchorId="61557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36.95pt" o:ole="">
                <v:imagedata r:id="rId1" o:title=""/>
              </v:shape>
              <o:OLEObject Type="Embed" ProgID="PBrush" ShapeID="_x0000_i1026" DrawAspect="Content" ObjectID="_1719510960" r:id="rId2"/>
            </w:object>
          </w:r>
        </w:p>
      </w:tc>
      <w:tc>
        <w:tcPr>
          <w:tcW w:w="3639" w:type="dxa"/>
        </w:tcPr>
        <w:p w14:paraId="090A38B0" w14:textId="77777777" w:rsidR="00BF14A6" w:rsidRPr="00EC447D" w:rsidRDefault="00BF14A6" w:rsidP="00042934">
          <w:pPr>
            <w:tabs>
              <w:tab w:val="center" w:pos="4419"/>
              <w:tab w:val="right" w:pos="8838"/>
            </w:tabs>
            <w:ind w:right="360"/>
            <w:rPr>
              <w:rFonts w:ascii="Brush Script MT" w:hAnsi="Brush Script MT" w:cs="Brush Script MT"/>
              <w:i/>
              <w:iCs/>
              <w:sz w:val="22"/>
              <w:szCs w:val="52"/>
            </w:rPr>
          </w:pPr>
          <w:r w:rsidRPr="00EC447D">
            <w:rPr>
              <w:rFonts w:ascii="Brush Script MT" w:hAnsi="Brush Script MT" w:cs="Brush Script MT"/>
              <w:i/>
              <w:iCs/>
              <w:sz w:val="26"/>
              <w:szCs w:val="26"/>
            </w:rPr>
            <w:t>Tirmiano Elias</w:t>
          </w:r>
          <w:r w:rsidRPr="00EC447D">
            <w:rPr>
              <w:rFonts w:ascii="Times New Roman" w:hAnsi="Times New Roman"/>
              <w:b/>
              <w:i/>
              <w:sz w:val="12"/>
            </w:rPr>
            <w:t xml:space="preserve"> - </w:t>
          </w:r>
          <w:r w:rsidRPr="00EC447D">
            <w:rPr>
              <w:rFonts w:ascii="Calibri" w:hAnsi="Calibri"/>
              <w:b/>
              <w:i/>
              <w:sz w:val="16"/>
            </w:rPr>
            <w:t>OAB/MS 13.985</w:t>
          </w:r>
        </w:p>
        <w:p w14:paraId="682D760D" w14:textId="77777777" w:rsidR="00BF14A6" w:rsidRPr="00EC447D" w:rsidRDefault="00BF14A6"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14:paraId="3316C0D1" w14:textId="77777777" w:rsidR="00BF14A6" w:rsidRPr="00EC447D" w:rsidRDefault="00BF1C69" w:rsidP="00042934">
          <w:pPr>
            <w:jc w:val="both"/>
            <w:rPr>
              <w:rFonts w:ascii="Times New Roman" w:hAnsi="Times New Roman"/>
              <w:b/>
              <w:i/>
              <w:sz w:val="10"/>
            </w:rPr>
          </w:pPr>
          <w:r>
            <w:rPr>
              <w:rFonts w:ascii="Times New Roman" w:hAnsi="Times New Roman"/>
              <w:b/>
              <w:i/>
              <w:noProof/>
              <w:sz w:val="10"/>
            </w:rPr>
            <w:pict w14:anchorId="26D647B0">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14:paraId="0AEFE194" w14:textId="77777777" w:rsidR="00BF14A6" w:rsidRPr="00AF23F1" w:rsidRDefault="00BF14A6" w:rsidP="00042934">
          <w:pPr>
            <w:jc w:val="both"/>
            <w:rPr>
              <w:rFonts w:cs="Arial"/>
              <w:sz w:val="26"/>
              <w:szCs w:val="26"/>
            </w:rPr>
          </w:pPr>
          <w:r w:rsidRPr="00EC447D">
            <w:rPr>
              <w:rFonts w:ascii="Times New Roman" w:hAnsi="Times New Roman"/>
              <w:b/>
              <w:i/>
              <w:szCs w:val="26"/>
            </w:rPr>
            <w:t xml:space="preserve">Advogados </w:t>
          </w:r>
        </w:p>
      </w:tc>
      <w:tc>
        <w:tcPr>
          <w:tcW w:w="5062" w:type="dxa"/>
        </w:tcPr>
        <w:p w14:paraId="33181CA3" w14:textId="68EA17D4" w:rsidR="00BF14A6" w:rsidRPr="00E94810" w:rsidRDefault="00BF14A6"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tc>
    </w:tr>
  </w:tbl>
  <w:p w14:paraId="58B395A6" w14:textId="6D2804F2" w:rsidR="000411C5" w:rsidRPr="00E94810" w:rsidRDefault="00BF1C69" w:rsidP="00E94810">
    <w:pPr>
      <w:jc w:val="center"/>
      <w:rPr>
        <w:rFonts w:cs="Arial"/>
        <w:b/>
        <w:i/>
        <w:sz w:val="18"/>
        <w:u w:val="single"/>
      </w:rPr>
    </w:pPr>
    <w:r>
      <w:rPr>
        <w:rFonts w:cs="Arial"/>
        <w:b/>
        <w:i/>
        <w:noProof/>
        <w:sz w:val="18"/>
        <w:u w:val="single"/>
      </w:rPr>
      <w:pict w14:anchorId="0588EAC8">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612A9D"/>
    <w:multiLevelType w:val="hybridMultilevel"/>
    <w:tmpl w:val="F018638E"/>
    <w:lvl w:ilvl="0" w:tplc="A574C544">
      <w:start w:val="1"/>
      <w:numFmt w:val="decimal"/>
      <w:lvlText w:val="%1."/>
      <w:lvlJc w:val="left"/>
      <w:pPr>
        <w:ind w:left="1518" w:hanging="273"/>
      </w:pPr>
      <w:rPr>
        <w:rFonts w:ascii="Verdana" w:eastAsia="Verdana" w:hAnsi="Verdana" w:cs="Verdana" w:hint="default"/>
        <w:w w:val="100"/>
        <w:sz w:val="18"/>
        <w:szCs w:val="18"/>
        <w:lang w:val="pt-PT" w:eastAsia="pt-PT" w:bidi="pt-PT"/>
      </w:rPr>
    </w:lvl>
    <w:lvl w:ilvl="1" w:tplc="5F5A75F6">
      <w:start w:val="1"/>
      <w:numFmt w:val="lowerLetter"/>
      <w:lvlText w:val="%2)"/>
      <w:lvlJc w:val="left"/>
      <w:pPr>
        <w:ind w:left="2904" w:hanging="536"/>
      </w:pPr>
      <w:rPr>
        <w:rFonts w:hint="default"/>
        <w:b/>
        <w:bCs/>
        <w:w w:val="100"/>
        <w:lang w:val="pt-PT" w:eastAsia="pt-PT" w:bidi="pt-PT"/>
      </w:rPr>
    </w:lvl>
    <w:lvl w:ilvl="2" w:tplc="FA4CF972">
      <w:numFmt w:val="bullet"/>
      <w:lvlText w:val="•"/>
      <w:lvlJc w:val="left"/>
      <w:pPr>
        <w:ind w:left="3771" w:hanging="536"/>
      </w:pPr>
      <w:rPr>
        <w:rFonts w:hint="default"/>
        <w:lang w:val="pt-PT" w:eastAsia="pt-PT" w:bidi="pt-PT"/>
      </w:rPr>
    </w:lvl>
    <w:lvl w:ilvl="3" w:tplc="112E7AEC">
      <w:numFmt w:val="bullet"/>
      <w:lvlText w:val="•"/>
      <w:lvlJc w:val="left"/>
      <w:pPr>
        <w:ind w:left="4642" w:hanging="536"/>
      </w:pPr>
      <w:rPr>
        <w:rFonts w:hint="default"/>
        <w:lang w:val="pt-PT" w:eastAsia="pt-PT" w:bidi="pt-PT"/>
      </w:rPr>
    </w:lvl>
    <w:lvl w:ilvl="4" w:tplc="10EEE4E2">
      <w:numFmt w:val="bullet"/>
      <w:lvlText w:val="•"/>
      <w:lvlJc w:val="left"/>
      <w:pPr>
        <w:ind w:left="5513" w:hanging="536"/>
      </w:pPr>
      <w:rPr>
        <w:rFonts w:hint="default"/>
        <w:lang w:val="pt-PT" w:eastAsia="pt-PT" w:bidi="pt-PT"/>
      </w:rPr>
    </w:lvl>
    <w:lvl w:ilvl="5" w:tplc="32AA35B2">
      <w:numFmt w:val="bullet"/>
      <w:lvlText w:val="•"/>
      <w:lvlJc w:val="left"/>
      <w:pPr>
        <w:ind w:left="6384" w:hanging="536"/>
      </w:pPr>
      <w:rPr>
        <w:rFonts w:hint="default"/>
        <w:lang w:val="pt-PT" w:eastAsia="pt-PT" w:bidi="pt-PT"/>
      </w:rPr>
    </w:lvl>
    <w:lvl w:ilvl="6" w:tplc="6D7474C4">
      <w:numFmt w:val="bullet"/>
      <w:lvlText w:val="•"/>
      <w:lvlJc w:val="left"/>
      <w:pPr>
        <w:ind w:left="7255" w:hanging="536"/>
      </w:pPr>
      <w:rPr>
        <w:rFonts w:hint="default"/>
        <w:lang w:val="pt-PT" w:eastAsia="pt-PT" w:bidi="pt-PT"/>
      </w:rPr>
    </w:lvl>
    <w:lvl w:ilvl="7" w:tplc="1012E93C">
      <w:numFmt w:val="bullet"/>
      <w:lvlText w:val="•"/>
      <w:lvlJc w:val="left"/>
      <w:pPr>
        <w:ind w:left="8126" w:hanging="536"/>
      </w:pPr>
      <w:rPr>
        <w:rFonts w:hint="default"/>
        <w:lang w:val="pt-PT" w:eastAsia="pt-PT" w:bidi="pt-PT"/>
      </w:rPr>
    </w:lvl>
    <w:lvl w:ilvl="8" w:tplc="24E6F84C">
      <w:numFmt w:val="bullet"/>
      <w:lvlText w:val="•"/>
      <w:lvlJc w:val="left"/>
      <w:pPr>
        <w:ind w:left="8997" w:hanging="536"/>
      </w:pPr>
      <w:rPr>
        <w:rFonts w:hint="default"/>
        <w:lang w:val="pt-PT" w:eastAsia="pt-PT" w:bidi="pt-PT"/>
      </w:rPr>
    </w:lvl>
  </w:abstractNum>
  <w:abstractNum w:abstractNumId="3"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4"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6" w15:restartNumberingAfterBreak="0">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8"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9" w15:restartNumberingAfterBreak="0">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0"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1" w15:restartNumberingAfterBreak="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2" w15:restartNumberingAfterBreak="0">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3"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5"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6"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7" w15:restartNumberingAfterBreak="0">
    <w:nsid w:val="32245CED"/>
    <w:multiLevelType w:val="hybridMultilevel"/>
    <w:tmpl w:val="95E869F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9"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20"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1" w15:restartNumberingAfterBreak="0">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2"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3" w15:restartNumberingAfterBreak="0">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4"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5"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6" w15:restartNumberingAfterBreak="0">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7"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8"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9" w15:restartNumberingAfterBreak="0">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0"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31"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3"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4" w15:restartNumberingAfterBreak="0">
    <w:nsid w:val="68EC027E"/>
    <w:multiLevelType w:val="hybridMultilevel"/>
    <w:tmpl w:val="9DFEBBAE"/>
    <w:lvl w:ilvl="0" w:tplc="AB78B97E">
      <w:start w:val="6"/>
      <w:numFmt w:val="lowerLetter"/>
      <w:lvlText w:val="%1)"/>
      <w:lvlJc w:val="left"/>
      <w:pPr>
        <w:ind w:left="4630" w:hanging="360"/>
      </w:pPr>
      <w:rPr>
        <w:rFonts w:cs="Times New Roman" w:hint="default"/>
      </w:rPr>
    </w:lvl>
    <w:lvl w:ilvl="1" w:tplc="04160019" w:tentative="1">
      <w:start w:val="1"/>
      <w:numFmt w:val="lowerLetter"/>
      <w:lvlText w:val="%2."/>
      <w:lvlJc w:val="left"/>
      <w:pPr>
        <w:ind w:left="5350" w:hanging="360"/>
      </w:pPr>
    </w:lvl>
    <w:lvl w:ilvl="2" w:tplc="0416001B" w:tentative="1">
      <w:start w:val="1"/>
      <w:numFmt w:val="lowerRoman"/>
      <w:lvlText w:val="%3."/>
      <w:lvlJc w:val="right"/>
      <w:pPr>
        <w:ind w:left="6070" w:hanging="180"/>
      </w:pPr>
    </w:lvl>
    <w:lvl w:ilvl="3" w:tplc="0416000F" w:tentative="1">
      <w:start w:val="1"/>
      <w:numFmt w:val="decimal"/>
      <w:lvlText w:val="%4."/>
      <w:lvlJc w:val="left"/>
      <w:pPr>
        <w:ind w:left="6790" w:hanging="360"/>
      </w:pPr>
    </w:lvl>
    <w:lvl w:ilvl="4" w:tplc="04160019" w:tentative="1">
      <w:start w:val="1"/>
      <w:numFmt w:val="lowerLetter"/>
      <w:lvlText w:val="%5."/>
      <w:lvlJc w:val="left"/>
      <w:pPr>
        <w:ind w:left="7510" w:hanging="360"/>
      </w:pPr>
    </w:lvl>
    <w:lvl w:ilvl="5" w:tplc="0416001B" w:tentative="1">
      <w:start w:val="1"/>
      <w:numFmt w:val="lowerRoman"/>
      <w:lvlText w:val="%6."/>
      <w:lvlJc w:val="right"/>
      <w:pPr>
        <w:ind w:left="8230" w:hanging="180"/>
      </w:pPr>
    </w:lvl>
    <w:lvl w:ilvl="6" w:tplc="0416000F" w:tentative="1">
      <w:start w:val="1"/>
      <w:numFmt w:val="decimal"/>
      <w:lvlText w:val="%7."/>
      <w:lvlJc w:val="left"/>
      <w:pPr>
        <w:ind w:left="8950" w:hanging="360"/>
      </w:pPr>
    </w:lvl>
    <w:lvl w:ilvl="7" w:tplc="04160019" w:tentative="1">
      <w:start w:val="1"/>
      <w:numFmt w:val="lowerLetter"/>
      <w:lvlText w:val="%8."/>
      <w:lvlJc w:val="left"/>
      <w:pPr>
        <w:ind w:left="9670" w:hanging="360"/>
      </w:pPr>
    </w:lvl>
    <w:lvl w:ilvl="8" w:tplc="0416001B" w:tentative="1">
      <w:start w:val="1"/>
      <w:numFmt w:val="lowerRoman"/>
      <w:lvlText w:val="%9."/>
      <w:lvlJc w:val="right"/>
      <w:pPr>
        <w:ind w:left="10390" w:hanging="180"/>
      </w:pPr>
    </w:lvl>
  </w:abstractNum>
  <w:abstractNum w:abstractNumId="35"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6"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8"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9"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0"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41"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42"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3"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5"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6"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16"/>
  </w:num>
  <w:num w:numId="3">
    <w:abstractNumId w:val="31"/>
  </w:num>
  <w:num w:numId="4">
    <w:abstractNumId w:val="39"/>
  </w:num>
  <w:num w:numId="5">
    <w:abstractNumId w:val="42"/>
  </w:num>
  <w:num w:numId="6">
    <w:abstractNumId w:val="20"/>
  </w:num>
  <w:num w:numId="7">
    <w:abstractNumId w:val="7"/>
  </w:num>
  <w:num w:numId="8">
    <w:abstractNumId w:val="43"/>
  </w:num>
  <w:num w:numId="9">
    <w:abstractNumId w:val="10"/>
  </w:num>
  <w:num w:numId="10">
    <w:abstractNumId w:val="46"/>
  </w:num>
  <w:num w:numId="11">
    <w:abstractNumId w:val="19"/>
  </w:num>
  <w:num w:numId="12">
    <w:abstractNumId w:val="44"/>
  </w:num>
  <w:num w:numId="13">
    <w:abstractNumId w:val="40"/>
  </w:num>
  <w:num w:numId="14">
    <w:abstractNumId w:val="4"/>
  </w:num>
  <w:num w:numId="15">
    <w:abstractNumId w:val="1"/>
  </w:num>
  <w:num w:numId="16">
    <w:abstractNumId w:val="36"/>
  </w:num>
  <w:num w:numId="17">
    <w:abstractNumId w:val="32"/>
  </w:num>
  <w:num w:numId="18">
    <w:abstractNumId w:val="8"/>
  </w:num>
  <w:num w:numId="19">
    <w:abstractNumId w:val="27"/>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5"/>
  </w:num>
  <w:num w:numId="23">
    <w:abstractNumId w:val="5"/>
  </w:num>
  <w:num w:numId="24">
    <w:abstractNumId w:val="15"/>
  </w:num>
  <w:num w:numId="25">
    <w:abstractNumId w:val="24"/>
  </w:num>
  <w:num w:numId="26">
    <w:abstractNumId w:val="28"/>
  </w:num>
  <w:num w:numId="27">
    <w:abstractNumId w:val="33"/>
  </w:num>
  <w:num w:numId="28">
    <w:abstractNumId w:val="30"/>
  </w:num>
  <w:num w:numId="29">
    <w:abstractNumId w:val="37"/>
  </w:num>
  <w:num w:numId="30">
    <w:abstractNumId w:val="35"/>
  </w:num>
  <w:num w:numId="31">
    <w:abstractNumId w:val="45"/>
  </w:num>
  <w:num w:numId="32">
    <w:abstractNumId w:val="38"/>
  </w:num>
  <w:num w:numId="33">
    <w:abstractNumId w:val="22"/>
  </w:num>
  <w:num w:numId="34">
    <w:abstractNumId w:val="3"/>
  </w:num>
  <w:num w:numId="35">
    <w:abstractNumId w:val="12"/>
  </w:num>
  <w:num w:numId="36">
    <w:abstractNumId w:val="29"/>
  </w:num>
  <w:num w:numId="37">
    <w:abstractNumId w:val="14"/>
  </w:num>
  <w:num w:numId="38">
    <w:abstractNumId w:val="9"/>
  </w:num>
  <w:num w:numId="39">
    <w:abstractNumId w:val="0"/>
  </w:num>
  <w:num w:numId="40">
    <w:abstractNumId w:val="18"/>
  </w:num>
  <w:num w:numId="41">
    <w:abstractNumId w:val="6"/>
  </w:num>
  <w:num w:numId="42">
    <w:abstractNumId w:val="23"/>
  </w:num>
  <w:num w:numId="43">
    <w:abstractNumId w:val="21"/>
  </w:num>
  <w:num w:numId="44">
    <w:abstractNumId w:val="11"/>
  </w:num>
  <w:num w:numId="45">
    <w:abstractNumId w:val="26"/>
  </w:num>
  <w:num w:numId="46">
    <w:abstractNumId w:val="17"/>
  </w:num>
  <w:num w:numId="47">
    <w:abstractNumId w:val="34"/>
  </w:num>
  <w:num w:numId="4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7"/>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compatSetting w:name="compatibilityMode" w:uri="http://schemas.microsoft.com/office/word" w:val="12"/>
  </w:compat>
  <w:rsids>
    <w:rsidRoot w:val="00DB1CB8"/>
    <w:rsid w:val="0000131C"/>
    <w:rsid w:val="000020C6"/>
    <w:rsid w:val="00002774"/>
    <w:rsid w:val="00002A5F"/>
    <w:rsid w:val="00003452"/>
    <w:rsid w:val="00005E72"/>
    <w:rsid w:val="000064B6"/>
    <w:rsid w:val="0000677C"/>
    <w:rsid w:val="000069AE"/>
    <w:rsid w:val="00007FA0"/>
    <w:rsid w:val="00010F90"/>
    <w:rsid w:val="00011738"/>
    <w:rsid w:val="000123C6"/>
    <w:rsid w:val="000125FE"/>
    <w:rsid w:val="000129BD"/>
    <w:rsid w:val="00012A4D"/>
    <w:rsid w:val="00012B1C"/>
    <w:rsid w:val="0001311B"/>
    <w:rsid w:val="00013E77"/>
    <w:rsid w:val="0001552C"/>
    <w:rsid w:val="000155C2"/>
    <w:rsid w:val="00015B3F"/>
    <w:rsid w:val="00015EB0"/>
    <w:rsid w:val="0001622C"/>
    <w:rsid w:val="000167FF"/>
    <w:rsid w:val="0001728A"/>
    <w:rsid w:val="0001778F"/>
    <w:rsid w:val="000203C6"/>
    <w:rsid w:val="00021D8D"/>
    <w:rsid w:val="00023FD5"/>
    <w:rsid w:val="000245E3"/>
    <w:rsid w:val="000249AD"/>
    <w:rsid w:val="00025223"/>
    <w:rsid w:val="000254DC"/>
    <w:rsid w:val="00025ACC"/>
    <w:rsid w:val="00025EC5"/>
    <w:rsid w:val="00025F23"/>
    <w:rsid w:val="00026340"/>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11C5"/>
    <w:rsid w:val="00042934"/>
    <w:rsid w:val="00043A1C"/>
    <w:rsid w:val="0004657C"/>
    <w:rsid w:val="0004782D"/>
    <w:rsid w:val="00050EF8"/>
    <w:rsid w:val="000519AF"/>
    <w:rsid w:val="000523F5"/>
    <w:rsid w:val="0005308F"/>
    <w:rsid w:val="00053194"/>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70AAF"/>
    <w:rsid w:val="00072CC8"/>
    <w:rsid w:val="00073E72"/>
    <w:rsid w:val="000750CF"/>
    <w:rsid w:val="00075C98"/>
    <w:rsid w:val="000766F3"/>
    <w:rsid w:val="00080468"/>
    <w:rsid w:val="00080F71"/>
    <w:rsid w:val="00081CB3"/>
    <w:rsid w:val="0008220F"/>
    <w:rsid w:val="0008450C"/>
    <w:rsid w:val="000846DC"/>
    <w:rsid w:val="000850E0"/>
    <w:rsid w:val="0008599D"/>
    <w:rsid w:val="0008698F"/>
    <w:rsid w:val="00086A93"/>
    <w:rsid w:val="00087398"/>
    <w:rsid w:val="000874A4"/>
    <w:rsid w:val="00087C9F"/>
    <w:rsid w:val="00090528"/>
    <w:rsid w:val="00091035"/>
    <w:rsid w:val="00091188"/>
    <w:rsid w:val="00091668"/>
    <w:rsid w:val="000954E1"/>
    <w:rsid w:val="0009594A"/>
    <w:rsid w:val="00095C98"/>
    <w:rsid w:val="000A118D"/>
    <w:rsid w:val="000A2E82"/>
    <w:rsid w:val="000A426A"/>
    <w:rsid w:val="000A4477"/>
    <w:rsid w:val="000A4A41"/>
    <w:rsid w:val="000A4CA8"/>
    <w:rsid w:val="000A4E21"/>
    <w:rsid w:val="000A6F6A"/>
    <w:rsid w:val="000B004D"/>
    <w:rsid w:val="000B05D1"/>
    <w:rsid w:val="000B1EC5"/>
    <w:rsid w:val="000B1F85"/>
    <w:rsid w:val="000B2898"/>
    <w:rsid w:val="000B314D"/>
    <w:rsid w:val="000B3619"/>
    <w:rsid w:val="000B3F78"/>
    <w:rsid w:val="000B43B9"/>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90B"/>
    <w:rsid w:val="000D2C9B"/>
    <w:rsid w:val="000D2D59"/>
    <w:rsid w:val="000D3D12"/>
    <w:rsid w:val="000D5B4E"/>
    <w:rsid w:val="000D74A3"/>
    <w:rsid w:val="000E0124"/>
    <w:rsid w:val="000E2C81"/>
    <w:rsid w:val="000E3D81"/>
    <w:rsid w:val="000E5354"/>
    <w:rsid w:val="000F20F1"/>
    <w:rsid w:val="000F2576"/>
    <w:rsid w:val="000F2F1B"/>
    <w:rsid w:val="000F355C"/>
    <w:rsid w:val="000F35E2"/>
    <w:rsid w:val="000F4089"/>
    <w:rsid w:val="000F5E62"/>
    <w:rsid w:val="000F60F6"/>
    <w:rsid w:val="000F69AB"/>
    <w:rsid w:val="000F6BB6"/>
    <w:rsid w:val="000F7800"/>
    <w:rsid w:val="000F7BAE"/>
    <w:rsid w:val="00100945"/>
    <w:rsid w:val="00100FF5"/>
    <w:rsid w:val="001028BB"/>
    <w:rsid w:val="0010371B"/>
    <w:rsid w:val="00104308"/>
    <w:rsid w:val="00106AA6"/>
    <w:rsid w:val="001070AC"/>
    <w:rsid w:val="00110C73"/>
    <w:rsid w:val="00111237"/>
    <w:rsid w:val="00111242"/>
    <w:rsid w:val="0011258C"/>
    <w:rsid w:val="0011359E"/>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4E18"/>
    <w:rsid w:val="00137624"/>
    <w:rsid w:val="00137BED"/>
    <w:rsid w:val="001414BA"/>
    <w:rsid w:val="00141773"/>
    <w:rsid w:val="001417B7"/>
    <w:rsid w:val="00141C54"/>
    <w:rsid w:val="00142CB4"/>
    <w:rsid w:val="00142D33"/>
    <w:rsid w:val="00143703"/>
    <w:rsid w:val="00145323"/>
    <w:rsid w:val="00146386"/>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2298"/>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04D2"/>
    <w:rsid w:val="001914AB"/>
    <w:rsid w:val="00191825"/>
    <w:rsid w:val="00191E5A"/>
    <w:rsid w:val="001922E8"/>
    <w:rsid w:val="0019359E"/>
    <w:rsid w:val="001952C7"/>
    <w:rsid w:val="00195948"/>
    <w:rsid w:val="00197086"/>
    <w:rsid w:val="00197361"/>
    <w:rsid w:val="00197A47"/>
    <w:rsid w:val="001A0A04"/>
    <w:rsid w:val="001A0F5F"/>
    <w:rsid w:val="001A13FB"/>
    <w:rsid w:val="001A1994"/>
    <w:rsid w:val="001A1DC0"/>
    <w:rsid w:val="001A1E4C"/>
    <w:rsid w:val="001A2669"/>
    <w:rsid w:val="001A2C17"/>
    <w:rsid w:val="001A3D26"/>
    <w:rsid w:val="001A49E8"/>
    <w:rsid w:val="001A51BC"/>
    <w:rsid w:val="001A53D4"/>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2E03"/>
    <w:rsid w:val="001C3650"/>
    <w:rsid w:val="001C3717"/>
    <w:rsid w:val="001C3DA0"/>
    <w:rsid w:val="001C7382"/>
    <w:rsid w:val="001D0B06"/>
    <w:rsid w:val="001D133D"/>
    <w:rsid w:val="001D35ED"/>
    <w:rsid w:val="001D4DC6"/>
    <w:rsid w:val="001D7553"/>
    <w:rsid w:val="001D7A29"/>
    <w:rsid w:val="001E0500"/>
    <w:rsid w:val="001E0BA4"/>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18E5"/>
    <w:rsid w:val="0020292B"/>
    <w:rsid w:val="00204852"/>
    <w:rsid w:val="00204AC2"/>
    <w:rsid w:val="002050E1"/>
    <w:rsid w:val="0020639F"/>
    <w:rsid w:val="002068BE"/>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2FA9"/>
    <w:rsid w:val="00243958"/>
    <w:rsid w:val="00243BCE"/>
    <w:rsid w:val="0024453B"/>
    <w:rsid w:val="00245C23"/>
    <w:rsid w:val="00246EE6"/>
    <w:rsid w:val="00250704"/>
    <w:rsid w:val="00251712"/>
    <w:rsid w:val="0025227F"/>
    <w:rsid w:val="00253828"/>
    <w:rsid w:val="002541C9"/>
    <w:rsid w:val="0025594B"/>
    <w:rsid w:val="00256152"/>
    <w:rsid w:val="00256DC4"/>
    <w:rsid w:val="00256DCC"/>
    <w:rsid w:val="00257088"/>
    <w:rsid w:val="002602D5"/>
    <w:rsid w:val="002604D0"/>
    <w:rsid w:val="002609C0"/>
    <w:rsid w:val="00260C99"/>
    <w:rsid w:val="00261709"/>
    <w:rsid w:val="00263BA3"/>
    <w:rsid w:val="00263E96"/>
    <w:rsid w:val="00264049"/>
    <w:rsid w:val="00264C18"/>
    <w:rsid w:val="00265E05"/>
    <w:rsid w:val="00266426"/>
    <w:rsid w:val="002667B4"/>
    <w:rsid w:val="00270F1B"/>
    <w:rsid w:val="002718ED"/>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5C9"/>
    <w:rsid w:val="002967AD"/>
    <w:rsid w:val="00296CBD"/>
    <w:rsid w:val="00296F64"/>
    <w:rsid w:val="00297906"/>
    <w:rsid w:val="00297ABC"/>
    <w:rsid w:val="00297F0E"/>
    <w:rsid w:val="002A0062"/>
    <w:rsid w:val="002A0A08"/>
    <w:rsid w:val="002A1080"/>
    <w:rsid w:val="002A21C4"/>
    <w:rsid w:val="002A29A3"/>
    <w:rsid w:val="002A3187"/>
    <w:rsid w:val="002A4EA0"/>
    <w:rsid w:val="002A6366"/>
    <w:rsid w:val="002B07B6"/>
    <w:rsid w:val="002B07C4"/>
    <w:rsid w:val="002B0898"/>
    <w:rsid w:val="002B0CC2"/>
    <w:rsid w:val="002B349A"/>
    <w:rsid w:val="002B3CBD"/>
    <w:rsid w:val="002B562B"/>
    <w:rsid w:val="002B7908"/>
    <w:rsid w:val="002B7A90"/>
    <w:rsid w:val="002C28D8"/>
    <w:rsid w:val="002C4783"/>
    <w:rsid w:val="002C5CAF"/>
    <w:rsid w:val="002C6279"/>
    <w:rsid w:val="002C7F28"/>
    <w:rsid w:val="002D0A6B"/>
    <w:rsid w:val="002D0B21"/>
    <w:rsid w:val="002D0DEC"/>
    <w:rsid w:val="002D132E"/>
    <w:rsid w:val="002D282D"/>
    <w:rsid w:val="002D57D9"/>
    <w:rsid w:val="002D69C4"/>
    <w:rsid w:val="002E0895"/>
    <w:rsid w:val="002E10FA"/>
    <w:rsid w:val="002E126F"/>
    <w:rsid w:val="002E2027"/>
    <w:rsid w:val="002E2344"/>
    <w:rsid w:val="002E33DC"/>
    <w:rsid w:val="002E3C4C"/>
    <w:rsid w:val="002E3E83"/>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592"/>
    <w:rsid w:val="00303760"/>
    <w:rsid w:val="00304760"/>
    <w:rsid w:val="003066A2"/>
    <w:rsid w:val="00307FD0"/>
    <w:rsid w:val="00310451"/>
    <w:rsid w:val="0031108E"/>
    <w:rsid w:val="00311D41"/>
    <w:rsid w:val="00311FBB"/>
    <w:rsid w:val="00316121"/>
    <w:rsid w:val="00316C0C"/>
    <w:rsid w:val="003172F9"/>
    <w:rsid w:val="003201E8"/>
    <w:rsid w:val="00320E5E"/>
    <w:rsid w:val="0032215A"/>
    <w:rsid w:val="00322293"/>
    <w:rsid w:val="00322B27"/>
    <w:rsid w:val="00323110"/>
    <w:rsid w:val="00324258"/>
    <w:rsid w:val="00324876"/>
    <w:rsid w:val="00326D4A"/>
    <w:rsid w:val="003317E5"/>
    <w:rsid w:val="0033186F"/>
    <w:rsid w:val="00333E1E"/>
    <w:rsid w:val="00334352"/>
    <w:rsid w:val="00334521"/>
    <w:rsid w:val="003350A9"/>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071C"/>
    <w:rsid w:val="00352223"/>
    <w:rsid w:val="00352CC5"/>
    <w:rsid w:val="00353109"/>
    <w:rsid w:val="003542F7"/>
    <w:rsid w:val="00354BA0"/>
    <w:rsid w:val="00354F33"/>
    <w:rsid w:val="00355581"/>
    <w:rsid w:val="00355945"/>
    <w:rsid w:val="003571EC"/>
    <w:rsid w:val="003571FB"/>
    <w:rsid w:val="00360B64"/>
    <w:rsid w:val="0036438B"/>
    <w:rsid w:val="0036473F"/>
    <w:rsid w:val="00364FC1"/>
    <w:rsid w:val="003660BC"/>
    <w:rsid w:val="00366D59"/>
    <w:rsid w:val="00367700"/>
    <w:rsid w:val="003712E5"/>
    <w:rsid w:val="00371A90"/>
    <w:rsid w:val="00373DF3"/>
    <w:rsid w:val="00374DF3"/>
    <w:rsid w:val="003763D1"/>
    <w:rsid w:val="0037685F"/>
    <w:rsid w:val="00377971"/>
    <w:rsid w:val="00377C78"/>
    <w:rsid w:val="003803C8"/>
    <w:rsid w:val="0038128D"/>
    <w:rsid w:val="00381924"/>
    <w:rsid w:val="00381F34"/>
    <w:rsid w:val="003854B5"/>
    <w:rsid w:val="00387141"/>
    <w:rsid w:val="00387148"/>
    <w:rsid w:val="00390960"/>
    <w:rsid w:val="00390AE1"/>
    <w:rsid w:val="00390C7C"/>
    <w:rsid w:val="00391374"/>
    <w:rsid w:val="00392574"/>
    <w:rsid w:val="0039391D"/>
    <w:rsid w:val="00393CE7"/>
    <w:rsid w:val="00395916"/>
    <w:rsid w:val="00395A02"/>
    <w:rsid w:val="00396134"/>
    <w:rsid w:val="00396423"/>
    <w:rsid w:val="00396B54"/>
    <w:rsid w:val="00397091"/>
    <w:rsid w:val="003A002B"/>
    <w:rsid w:val="003A0506"/>
    <w:rsid w:val="003A0F26"/>
    <w:rsid w:val="003A13F4"/>
    <w:rsid w:val="003A233B"/>
    <w:rsid w:val="003A3153"/>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25F2"/>
    <w:rsid w:val="003B31B9"/>
    <w:rsid w:val="003B33C2"/>
    <w:rsid w:val="003B382D"/>
    <w:rsid w:val="003B3FBD"/>
    <w:rsid w:val="003B4AC4"/>
    <w:rsid w:val="003B648A"/>
    <w:rsid w:val="003C00F0"/>
    <w:rsid w:val="003C1EC1"/>
    <w:rsid w:val="003C1F43"/>
    <w:rsid w:val="003C27EF"/>
    <w:rsid w:val="003C2E5A"/>
    <w:rsid w:val="003C322F"/>
    <w:rsid w:val="003C4625"/>
    <w:rsid w:val="003C5174"/>
    <w:rsid w:val="003C5A69"/>
    <w:rsid w:val="003C5F43"/>
    <w:rsid w:val="003C738B"/>
    <w:rsid w:val="003C7C47"/>
    <w:rsid w:val="003D10D5"/>
    <w:rsid w:val="003D1263"/>
    <w:rsid w:val="003D23C8"/>
    <w:rsid w:val="003D2943"/>
    <w:rsid w:val="003D39E0"/>
    <w:rsid w:val="003D3D84"/>
    <w:rsid w:val="003D3DA7"/>
    <w:rsid w:val="003D4859"/>
    <w:rsid w:val="003D6AEB"/>
    <w:rsid w:val="003D7BEF"/>
    <w:rsid w:val="003E0102"/>
    <w:rsid w:val="003E28AD"/>
    <w:rsid w:val="003E28FA"/>
    <w:rsid w:val="003E2D53"/>
    <w:rsid w:val="003E4C1C"/>
    <w:rsid w:val="003E4F08"/>
    <w:rsid w:val="003E5E49"/>
    <w:rsid w:val="003E6D38"/>
    <w:rsid w:val="003E7AC6"/>
    <w:rsid w:val="003F0A7D"/>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1C88"/>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253CE"/>
    <w:rsid w:val="00426C12"/>
    <w:rsid w:val="004303B1"/>
    <w:rsid w:val="00431C47"/>
    <w:rsid w:val="00433C3D"/>
    <w:rsid w:val="00435059"/>
    <w:rsid w:val="00436275"/>
    <w:rsid w:val="00437D32"/>
    <w:rsid w:val="0044052E"/>
    <w:rsid w:val="00441E0F"/>
    <w:rsid w:val="004422B8"/>
    <w:rsid w:val="00443BF1"/>
    <w:rsid w:val="004462B1"/>
    <w:rsid w:val="004464F1"/>
    <w:rsid w:val="0044795A"/>
    <w:rsid w:val="0045021A"/>
    <w:rsid w:val="004515B0"/>
    <w:rsid w:val="00452FFF"/>
    <w:rsid w:val="0045315B"/>
    <w:rsid w:val="00453462"/>
    <w:rsid w:val="00454B4B"/>
    <w:rsid w:val="004558D8"/>
    <w:rsid w:val="00455D77"/>
    <w:rsid w:val="00456DE8"/>
    <w:rsid w:val="0045720B"/>
    <w:rsid w:val="00460623"/>
    <w:rsid w:val="0046074F"/>
    <w:rsid w:val="004612AB"/>
    <w:rsid w:val="00462E8B"/>
    <w:rsid w:val="00464442"/>
    <w:rsid w:val="00464A2D"/>
    <w:rsid w:val="00464BA7"/>
    <w:rsid w:val="0046584C"/>
    <w:rsid w:val="004671D9"/>
    <w:rsid w:val="00473792"/>
    <w:rsid w:val="00473863"/>
    <w:rsid w:val="0047455C"/>
    <w:rsid w:val="00474C2E"/>
    <w:rsid w:val="00474F9F"/>
    <w:rsid w:val="00476038"/>
    <w:rsid w:val="004766C5"/>
    <w:rsid w:val="004767FF"/>
    <w:rsid w:val="0047687B"/>
    <w:rsid w:val="004773D8"/>
    <w:rsid w:val="00477CE0"/>
    <w:rsid w:val="00480317"/>
    <w:rsid w:val="00480643"/>
    <w:rsid w:val="00481C9C"/>
    <w:rsid w:val="00481E3A"/>
    <w:rsid w:val="00485159"/>
    <w:rsid w:val="004854F2"/>
    <w:rsid w:val="0048561F"/>
    <w:rsid w:val="004877F6"/>
    <w:rsid w:val="00487BDB"/>
    <w:rsid w:val="00490E03"/>
    <w:rsid w:val="00491022"/>
    <w:rsid w:val="004912CD"/>
    <w:rsid w:val="004918EF"/>
    <w:rsid w:val="00491CB1"/>
    <w:rsid w:val="00493719"/>
    <w:rsid w:val="00495391"/>
    <w:rsid w:val="00495AFC"/>
    <w:rsid w:val="0049746C"/>
    <w:rsid w:val="00497579"/>
    <w:rsid w:val="00497A51"/>
    <w:rsid w:val="004A13BA"/>
    <w:rsid w:val="004A2C2F"/>
    <w:rsid w:val="004A2D0C"/>
    <w:rsid w:val="004A3536"/>
    <w:rsid w:val="004A39FD"/>
    <w:rsid w:val="004A5055"/>
    <w:rsid w:val="004A7621"/>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0F19"/>
    <w:rsid w:val="004C11B1"/>
    <w:rsid w:val="004C1FCB"/>
    <w:rsid w:val="004C3E40"/>
    <w:rsid w:val="004C43A5"/>
    <w:rsid w:val="004C4EC4"/>
    <w:rsid w:val="004C56C3"/>
    <w:rsid w:val="004C5877"/>
    <w:rsid w:val="004C7383"/>
    <w:rsid w:val="004D0AC5"/>
    <w:rsid w:val="004D12D8"/>
    <w:rsid w:val="004D1614"/>
    <w:rsid w:val="004D1923"/>
    <w:rsid w:val="004D328B"/>
    <w:rsid w:val="004D50C5"/>
    <w:rsid w:val="004D5868"/>
    <w:rsid w:val="004D5890"/>
    <w:rsid w:val="004D5B1C"/>
    <w:rsid w:val="004D6E90"/>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4A8C"/>
    <w:rsid w:val="004F572E"/>
    <w:rsid w:val="004F642F"/>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5E85"/>
    <w:rsid w:val="00526009"/>
    <w:rsid w:val="0052722C"/>
    <w:rsid w:val="0053007F"/>
    <w:rsid w:val="005300CE"/>
    <w:rsid w:val="00530476"/>
    <w:rsid w:val="00530560"/>
    <w:rsid w:val="005317F7"/>
    <w:rsid w:val="00532341"/>
    <w:rsid w:val="00534002"/>
    <w:rsid w:val="005343A2"/>
    <w:rsid w:val="005356DD"/>
    <w:rsid w:val="00536110"/>
    <w:rsid w:val="005362E5"/>
    <w:rsid w:val="0053653C"/>
    <w:rsid w:val="00536877"/>
    <w:rsid w:val="00540159"/>
    <w:rsid w:val="0054080E"/>
    <w:rsid w:val="00541CC3"/>
    <w:rsid w:val="00541E41"/>
    <w:rsid w:val="005420F8"/>
    <w:rsid w:val="005430D1"/>
    <w:rsid w:val="0054485C"/>
    <w:rsid w:val="00545C98"/>
    <w:rsid w:val="0054638D"/>
    <w:rsid w:val="0054696F"/>
    <w:rsid w:val="00552DE8"/>
    <w:rsid w:val="005532C6"/>
    <w:rsid w:val="005552B8"/>
    <w:rsid w:val="005567D3"/>
    <w:rsid w:val="00556B63"/>
    <w:rsid w:val="0056111A"/>
    <w:rsid w:val="0056174E"/>
    <w:rsid w:val="005617B6"/>
    <w:rsid w:val="00561C1E"/>
    <w:rsid w:val="00561EDC"/>
    <w:rsid w:val="00562F35"/>
    <w:rsid w:val="00563080"/>
    <w:rsid w:val="0056323D"/>
    <w:rsid w:val="005647AD"/>
    <w:rsid w:val="00564954"/>
    <w:rsid w:val="0056527D"/>
    <w:rsid w:val="00566660"/>
    <w:rsid w:val="00566B7F"/>
    <w:rsid w:val="00566BDF"/>
    <w:rsid w:val="005677BB"/>
    <w:rsid w:val="00567B6B"/>
    <w:rsid w:val="005712C7"/>
    <w:rsid w:val="00571723"/>
    <w:rsid w:val="005721CC"/>
    <w:rsid w:val="005733B0"/>
    <w:rsid w:val="00573987"/>
    <w:rsid w:val="005743E1"/>
    <w:rsid w:val="0057469A"/>
    <w:rsid w:val="00576344"/>
    <w:rsid w:val="00580257"/>
    <w:rsid w:val="005804A2"/>
    <w:rsid w:val="005806D2"/>
    <w:rsid w:val="00580AA1"/>
    <w:rsid w:val="00580D2C"/>
    <w:rsid w:val="00581089"/>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5C7D"/>
    <w:rsid w:val="005A7FB4"/>
    <w:rsid w:val="005A7FE1"/>
    <w:rsid w:val="005B0E60"/>
    <w:rsid w:val="005B14CC"/>
    <w:rsid w:val="005B1855"/>
    <w:rsid w:val="005B1EB9"/>
    <w:rsid w:val="005B2F63"/>
    <w:rsid w:val="005B37AB"/>
    <w:rsid w:val="005B4521"/>
    <w:rsid w:val="005B46A3"/>
    <w:rsid w:val="005B4BEC"/>
    <w:rsid w:val="005B5232"/>
    <w:rsid w:val="005B581B"/>
    <w:rsid w:val="005B5D63"/>
    <w:rsid w:val="005B5E67"/>
    <w:rsid w:val="005B615C"/>
    <w:rsid w:val="005B64E7"/>
    <w:rsid w:val="005B6D4E"/>
    <w:rsid w:val="005C093C"/>
    <w:rsid w:val="005C1209"/>
    <w:rsid w:val="005C15F0"/>
    <w:rsid w:val="005C179C"/>
    <w:rsid w:val="005C22B5"/>
    <w:rsid w:val="005C22F1"/>
    <w:rsid w:val="005C2910"/>
    <w:rsid w:val="005C2B55"/>
    <w:rsid w:val="005C3B70"/>
    <w:rsid w:val="005C47A0"/>
    <w:rsid w:val="005C5D0E"/>
    <w:rsid w:val="005C6183"/>
    <w:rsid w:val="005C6C44"/>
    <w:rsid w:val="005C6E01"/>
    <w:rsid w:val="005D0715"/>
    <w:rsid w:val="005D0982"/>
    <w:rsid w:val="005D10F7"/>
    <w:rsid w:val="005D1161"/>
    <w:rsid w:val="005D1949"/>
    <w:rsid w:val="005D2045"/>
    <w:rsid w:val="005D2B69"/>
    <w:rsid w:val="005D3A2E"/>
    <w:rsid w:val="005D3BE4"/>
    <w:rsid w:val="005D488F"/>
    <w:rsid w:val="005D58C5"/>
    <w:rsid w:val="005D6499"/>
    <w:rsid w:val="005D759F"/>
    <w:rsid w:val="005D7D89"/>
    <w:rsid w:val="005E0ABE"/>
    <w:rsid w:val="005E0FD6"/>
    <w:rsid w:val="005E10C4"/>
    <w:rsid w:val="005E1122"/>
    <w:rsid w:val="005E290B"/>
    <w:rsid w:val="005E3155"/>
    <w:rsid w:val="005E3BF2"/>
    <w:rsid w:val="005E3E54"/>
    <w:rsid w:val="005E4B21"/>
    <w:rsid w:val="005E51A1"/>
    <w:rsid w:val="005E5463"/>
    <w:rsid w:val="005E5F6E"/>
    <w:rsid w:val="005E67D5"/>
    <w:rsid w:val="005F0A63"/>
    <w:rsid w:val="005F0D0A"/>
    <w:rsid w:val="005F2DFA"/>
    <w:rsid w:val="005F2FDF"/>
    <w:rsid w:val="005F30CD"/>
    <w:rsid w:val="005F42AA"/>
    <w:rsid w:val="005F4665"/>
    <w:rsid w:val="005F4804"/>
    <w:rsid w:val="005F5546"/>
    <w:rsid w:val="005F65A1"/>
    <w:rsid w:val="005F7A9D"/>
    <w:rsid w:val="00600758"/>
    <w:rsid w:val="0060162A"/>
    <w:rsid w:val="00601C71"/>
    <w:rsid w:val="00604131"/>
    <w:rsid w:val="006042EF"/>
    <w:rsid w:val="00605D40"/>
    <w:rsid w:val="0060613F"/>
    <w:rsid w:val="00607D62"/>
    <w:rsid w:val="00610034"/>
    <w:rsid w:val="00611414"/>
    <w:rsid w:val="0061170C"/>
    <w:rsid w:val="006130FB"/>
    <w:rsid w:val="00613DD2"/>
    <w:rsid w:val="006140A3"/>
    <w:rsid w:val="00614362"/>
    <w:rsid w:val="00614657"/>
    <w:rsid w:val="00615E88"/>
    <w:rsid w:val="00615EC1"/>
    <w:rsid w:val="0061640F"/>
    <w:rsid w:val="00616537"/>
    <w:rsid w:val="00616677"/>
    <w:rsid w:val="00620436"/>
    <w:rsid w:val="00621308"/>
    <w:rsid w:val="00622BC1"/>
    <w:rsid w:val="00623F09"/>
    <w:rsid w:val="0062485D"/>
    <w:rsid w:val="006253C2"/>
    <w:rsid w:val="00625510"/>
    <w:rsid w:val="006256D0"/>
    <w:rsid w:val="00627126"/>
    <w:rsid w:val="006315FD"/>
    <w:rsid w:val="00631BCE"/>
    <w:rsid w:val="00632453"/>
    <w:rsid w:val="00632B77"/>
    <w:rsid w:val="00634455"/>
    <w:rsid w:val="0063448F"/>
    <w:rsid w:val="006353B7"/>
    <w:rsid w:val="0063680A"/>
    <w:rsid w:val="00637E90"/>
    <w:rsid w:val="006405E9"/>
    <w:rsid w:val="00640602"/>
    <w:rsid w:val="00641065"/>
    <w:rsid w:val="00641D75"/>
    <w:rsid w:val="00642253"/>
    <w:rsid w:val="00642585"/>
    <w:rsid w:val="00642B78"/>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077B"/>
    <w:rsid w:val="00662212"/>
    <w:rsid w:val="00663F92"/>
    <w:rsid w:val="006642DD"/>
    <w:rsid w:val="00664617"/>
    <w:rsid w:val="00664C57"/>
    <w:rsid w:val="0066713E"/>
    <w:rsid w:val="00667165"/>
    <w:rsid w:val="006677BE"/>
    <w:rsid w:val="00667A88"/>
    <w:rsid w:val="00667DF9"/>
    <w:rsid w:val="006702E6"/>
    <w:rsid w:val="00670831"/>
    <w:rsid w:val="00672754"/>
    <w:rsid w:val="00672DBB"/>
    <w:rsid w:val="006753EB"/>
    <w:rsid w:val="00676ADB"/>
    <w:rsid w:val="00680418"/>
    <w:rsid w:val="00681704"/>
    <w:rsid w:val="00681B22"/>
    <w:rsid w:val="00681ED2"/>
    <w:rsid w:val="0068265A"/>
    <w:rsid w:val="006827C6"/>
    <w:rsid w:val="006828BB"/>
    <w:rsid w:val="00682B39"/>
    <w:rsid w:val="00683953"/>
    <w:rsid w:val="00683B78"/>
    <w:rsid w:val="00684AA0"/>
    <w:rsid w:val="006853C0"/>
    <w:rsid w:val="0068597F"/>
    <w:rsid w:val="00686ED1"/>
    <w:rsid w:val="006870FE"/>
    <w:rsid w:val="00687669"/>
    <w:rsid w:val="006901A0"/>
    <w:rsid w:val="0069046A"/>
    <w:rsid w:val="00692739"/>
    <w:rsid w:val="00693032"/>
    <w:rsid w:val="006935F8"/>
    <w:rsid w:val="00693DE1"/>
    <w:rsid w:val="00694258"/>
    <w:rsid w:val="0069528A"/>
    <w:rsid w:val="006A1D00"/>
    <w:rsid w:val="006A30AD"/>
    <w:rsid w:val="006A34A7"/>
    <w:rsid w:val="006A3F33"/>
    <w:rsid w:val="006A4BDE"/>
    <w:rsid w:val="006A5161"/>
    <w:rsid w:val="006A703E"/>
    <w:rsid w:val="006A73F4"/>
    <w:rsid w:val="006A789D"/>
    <w:rsid w:val="006B0E16"/>
    <w:rsid w:val="006B2F8B"/>
    <w:rsid w:val="006B3119"/>
    <w:rsid w:val="006B36BF"/>
    <w:rsid w:val="006B3744"/>
    <w:rsid w:val="006B3D7F"/>
    <w:rsid w:val="006B5D60"/>
    <w:rsid w:val="006C16D9"/>
    <w:rsid w:val="006C1835"/>
    <w:rsid w:val="006C1A86"/>
    <w:rsid w:val="006C2044"/>
    <w:rsid w:val="006C22F0"/>
    <w:rsid w:val="006C24F0"/>
    <w:rsid w:val="006C3703"/>
    <w:rsid w:val="006C3B6B"/>
    <w:rsid w:val="006C41E9"/>
    <w:rsid w:val="006C5D6C"/>
    <w:rsid w:val="006C7154"/>
    <w:rsid w:val="006C7905"/>
    <w:rsid w:val="006D0146"/>
    <w:rsid w:val="006D02A6"/>
    <w:rsid w:val="006D0DA6"/>
    <w:rsid w:val="006D1315"/>
    <w:rsid w:val="006D217C"/>
    <w:rsid w:val="006D2603"/>
    <w:rsid w:val="006D2628"/>
    <w:rsid w:val="006D3433"/>
    <w:rsid w:val="006D359E"/>
    <w:rsid w:val="006D3EED"/>
    <w:rsid w:val="006D4430"/>
    <w:rsid w:val="006D4A18"/>
    <w:rsid w:val="006D5D0C"/>
    <w:rsid w:val="006D683A"/>
    <w:rsid w:val="006D76AF"/>
    <w:rsid w:val="006D771F"/>
    <w:rsid w:val="006E1D79"/>
    <w:rsid w:val="006E26D4"/>
    <w:rsid w:val="006E294C"/>
    <w:rsid w:val="006E2CF9"/>
    <w:rsid w:val="006E37C5"/>
    <w:rsid w:val="006E40CF"/>
    <w:rsid w:val="006E4B3C"/>
    <w:rsid w:val="006E70EB"/>
    <w:rsid w:val="006E71A1"/>
    <w:rsid w:val="006E7EA1"/>
    <w:rsid w:val="006F112B"/>
    <w:rsid w:val="006F1D92"/>
    <w:rsid w:val="006F20F9"/>
    <w:rsid w:val="006F2F66"/>
    <w:rsid w:val="006F36A4"/>
    <w:rsid w:val="006F41A3"/>
    <w:rsid w:val="006F41B0"/>
    <w:rsid w:val="006F498B"/>
    <w:rsid w:val="006F520E"/>
    <w:rsid w:val="006F53DA"/>
    <w:rsid w:val="006F5CA7"/>
    <w:rsid w:val="006F6D91"/>
    <w:rsid w:val="006F7547"/>
    <w:rsid w:val="006F7A66"/>
    <w:rsid w:val="0070022A"/>
    <w:rsid w:val="00703894"/>
    <w:rsid w:val="00705B75"/>
    <w:rsid w:val="00706A4E"/>
    <w:rsid w:val="00707A94"/>
    <w:rsid w:val="00707E16"/>
    <w:rsid w:val="007109B1"/>
    <w:rsid w:val="007127DA"/>
    <w:rsid w:val="00713694"/>
    <w:rsid w:val="0071549F"/>
    <w:rsid w:val="00715B62"/>
    <w:rsid w:val="00715FCC"/>
    <w:rsid w:val="007173BE"/>
    <w:rsid w:val="00720713"/>
    <w:rsid w:val="00721FF1"/>
    <w:rsid w:val="0072387A"/>
    <w:rsid w:val="0072391A"/>
    <w:rsid w:val="00726557"/>
    <w:rsid w:val="00726751"/>
    <w:rsid w:val="007269A3"/>
    <w:rsid w:val="00727B4B"/>
    <w:rsid w:val="00730862"/>
    <w:rsid w:val="007312B2"/>
    <w:rsid w:val="00733208"/>
    <w:rsid w:val="00733CB8"/>
    <w:rsid w:val="0073404E"/>
    <w:rsid w:val="007342FA"/>
    <w:rsid w:val="00734B64"/>
    <w:rsid w:val="007363C9"/>
    <w:rsid w:val="00736979"/>
    <w:rsid w:val="00742AD6"/>
    <w:rsid w:val="00744535"/>
    <w:rsid w:val="00744763"/>
    <w:rsid w:val="00744928"/>
    <w:rsid w:val="00744C3A"/>
    <w:rsid w:val="0074534B"/>
    <w:rsid w:val="00747C8A"/>
    <w:rsid w:val="00750582"/>
    <w:rsid w:val="00750DC2"/>
    <w:rsid w:val="00751F56"/>
    <w:rsid w:val="00751FD6"/>
    <w:rsid w:val="00752267"/>
    <w:rsid w:val="007524C4"/>
    <w:rsid w:val="00752C7A"/>
    <w:rsid w:val="00753730"/>
    <w:rsid w:val="007551BE"/>
    <w:rsid w:val="00755DB0"/>
    <w:rsid w:val="007572AB"/>
    <w:rsid w:val="007573EF"/>
    <w:rsid w:val="00757587"/>
    <w:rsid w:val="00760B98"/>
    <w:rsid w:val="0076163F"/>
    <w:rsid w:val="00761B8B"/>
    <w:rsid w:val="00761D8C"/>
    <w:rsid w:val="00763327"/>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76E46"/>
    <w:rsid w:val="007774B7"/>
    <w:rsid w:val="00780124"/>
    <w:rsid w:val="007801E7"/>
    <w:rsid w:val="007828F4"/>
    <w:rsid w:val="00782A43"/>
    <w:rsid w:val="00783464"/>
    <w:rsid w:val="00785170"/>
    <w:rsid w:val="00785AF2"/>
    <w:rsid w:val="0078621B"/>
    <w:rsid w:val="00787352"/>
    <w:rsid w:val="007916FC"/>
    <w:rsid w:val="0079186D"/>
    <w:rsid w:val="0079192A"/>
    <w:rsid w:val="00794C3C"/>
    <w:rsid w:val="00795ACA"/>
    <w:rsid w:val="00795C2E"/>
    <w:rsid w:val="007960DB"/>
    <w:rsid w:val="00797207"/>
    <w:rsid w:val="00797D5A"/>
    <w:rsid w:val="007A011A"/>
    <w:rsid w:val="007A022B"/>
    <w:rsid w:val="007A0340"/>
    <w:rsid w:val="007A034B"/>
    <w:rsid w:val="007A0A53"/>
    <w:rsid w:val="007A0FEC"/>
    <w:rsid w:val="007A11A7"/>
    <w:rsid w:val="007A150C"/>
    <w:rsid w:val="007A1ED6"/>
    <w:rsid w:val="007A2AFD"/>
    <w:rsid w:val="007A3C8E"/>
    <w:rsid w:val="007A3D08"/>
    <w:rsid w:val="007A439E"/>
    <w:rsid w:val="007A458A"/>
    <w:rsid w:val="007A4D4E"/>
    <w:rsid w:val="007A67C8"/>
    <w:rsid w:val="007A754D"/>
    <w:rsid w:val="007B17E6"/>
    <w:rsid w:val="007B18B3"/>
    <w:rsid w:val="007B2126"/>
    <w:rsid w:val="007B249F"/>
    <w:rsid w:val="007B283D"/>
    <w:rsid w:val="007B2983"/>
    <w:rsid w:val="007B71E2"/>
    <w:rsid w:val="007B725C"/>
    <w:rsid w:val="007C17AD"/>
    <w:rsid w:val="007C1AE6"/>
    <w:rsid w:val="007C29AF"/>
    <w:rsid w:val="007C2CAD"/>
    <w:rsid w:val="007C3C12"/>
    <w:rsid w:val="007C4069"/>
    <w:rsid w:val="007C677A"/>
    <w:rsid w:val="007C67BD"/>
    <w:rsid w:val="007C786C"/>
    <w:rsid w:val="007C7E3C"/>
    <w:rsid w:val="007D16CE"/>
    <w:rsid w:val="007D1B80"/>
    <w:rsid w:val="007D1C99"/>
    <w:rsid w:val="007D2721"/>
    <w:rsid w:val="007D54D2"/>
    <w:rsid w:val="007D7EBD"/>
    <w:rsid w:val="007D7FFB"/>
    <w:rsid w:val="007E0849"/>
    <w:rsid w:val="007E157D"/>
    <w:rsid w:val="007E186A"/>
    <w:rsid w:val="007E2547"/>
    <w:rsid w:val="007E40B2"/>
    <w:rsid w:val="007E44E5"/>
    <w:rsid w:val="007E6A83"/>
    <w:rsid w:val="007E6C62"/>
    <w:rsid w:val="007E71A8"/>
    <w:rsid w:val="007F04BA"/>
    <w:rsid w:val="007F1CE2"/>
    <w:rsid w:val="007F205D"/>
    <w:rsid w:val="007F2694"/>
    <w:rsid w:val="007F3A0D"/>
    <w:rsid w:val="007F3B1D"/>
    <w:rsid w:val="007F3C7E"/>
    <w:rsid w:val="007F5462"/>
    <w:rsid w:val="007F58F7"/>
    <w:rsid w:val="007F59BF"/>
    <w:rsid w:val="007F5CEC"/>
    <w:rsid w:val="007F6159"/>
    <w:rsid w:val="007F7549"/>
    <w:rsid w:val="007F7B91"/>
    <w:rsid w:val="0080022F"/>
    <w:rsid w:val="008003D5"/>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292D"/>
    <w:rsid w:val="00813EAE"/>
    <w:rsid w:val="00814598"/>
    <w:rsid w:val="00816B32"/>
    <w:rsid w:val="00817D46"/>
    <w:rsid w:val="00820035"/>
    <w:rsid w:val="00820796"/>
    <w:rsid w:val="008217B3"/>
    <w:rsid w:val="00821B64"/>
    <w:rsid w:val="00821C04"/>
    <w:rsid w:val="00821C5D"/>
    <w:rsid w:val="00822326"/>
    <w:rsid w:val="0082301B"/>
    <w:rsid w:val="008237AE"/>
    <w:rsid w:val="008238EB"/>
    <w:rsid w:val="00823B10"/>
    <w:rsid w:val="00823E3D"/>
    <w:rsid w:val="008258FF"/>
    <w:rsid w:val="00825E90"/>
    <w:rsid w:val="00826650"/>
    <w:rsid w:val="0082791A"/>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40AC5"/>
    <w:rsid w:val="00843518"/>
    <w:rsid w:val="00843F47"/>
    <w:rsid w:val="0084459A"/>
    <w:rsid w:val="00844C3E"/>
    <w:rsid w:val="00845A12"/>
    <w:rsid w:val="008477E2"/>
    <w:rsid w:val="00847AE5"/>
    <w:rsid w:val="00851C46"/>
    <w:rsid w:val="00852D42"/>
    <w:rsid w:val="00853AF6"/>
    <w:rsid w:val="00855867"/>
    <w:rsid w:val="00856854"/>
    <w:rsid w:val="00860B08"/>
    <w:rsid w:val="0086170F"/>
    <w:rsid w:val="00862273"/>
    <w:rsid w:val="00862413"/>
    <w:rsid w:val="00862A48"/>
    <w:rsid w:val="008646AA"/>
    <w:rsid w:val="00864AB0"/>
    <w:rsid w:val="00864ECD"/>
    <w:rsid w:val="00865060"/>
    <w:rsid w:val="008654F3"/>
    <w:rsid w:val="0086613F"/>
    <w:rsid w:val="008667BB"/>
    <w:rsid w:val="00866F7E"/>
    <w:rsid w:val="0086793F"/>
    <w:rsid w:val="008707C0"/>
    <w:rsid w:val="00871509"/>
    <w:rsid w:val="00871A79"/>
    <w:rsid w:val="00874A56"/>
    <w:rsid w:val="00874BA9"/>
    <w:rsid w:val="0087668A"/>
    <w:rsid w:val="008810D1"/>
    <w:rsid w:val="00881712"/>
    <w:rsid w:val="00881ED4"/>
    <w:rsid w:val="00883869"/>
    <w:rsid w:val="00883C8A"/>
    <w:rsid w:val="00883DAA"/>
    <w:rsid w:val="008840DA"/>
    <w:rsid w:val="0088445F"/>
    <w:rsid w:val="008855E5"/>
    <w:rsid w:val="00885806"/>
    <w:rsid w:val="00885FD7"/>
    <w:rsid w:val="00887384"/>
    <w:rsid w:val="00887DE8"/>
    <w:rsid w:val="00890B88"/>
    <w:rsid w:val="0089125E"/>
    <w:rsid w:val="00895259"/>
    <w:rsid w:val="00897A3D"/>
    <w:rsid w:val="008A0287"/>
    <w:rsid w:val="008A2B06"/>
    <w:rsid w:val="008A35F1"/>
    <w:rsid w:val="008A3D2C"/>
    <w:rsid w:val="008A4B7D"/>
    <w:rsid w:val="008A59F9"/>
    <w:rsid w:val="008A5C7F"/>
    <w:rsid w:val="008A5F9E"/>
    <w:rsid w:val="008A6E28"/>
    <w:rsid w:val="008A7F75"/>
    <w:rsid w:val="008B2DEB"/>
    <w:rsid w:val="008B3A3C"/>
    <w:rsid w:val="008B3AFB"/>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6FD2"/>
    <w:rsid w:val="008D72B1"/>
    <w:rsid w:val="008E318B"/>
    <w:rsid w:val="008E36E1"/>
    <w:rsid w:val="008E3FC5"/>
    <w:rsid w:val="008E5FB2"/>
    <w:rsid w:val="008E662F"/>
    <w:rsid w:val="008E67A9"/>
    <w:rsid w:val="008E6B6E"/>
    <w:rsid w:val="008E6FE7"/>
    <w:rsid w:val="008E723D"/>
    <w:rsid w:val="008E7966"/>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10B5B"/>
    <w:rsid w:val="0091106B"/>
    <w:rsid w:val="0091107C"/>
    <w:rsid w:val="00912B1B"/>
    <w:rsid w:val="00912D8F"/>
    <w:rsid w:val="0091374B"/>
    <w:rsid w:val="00913A61"/>
    <w:rsid w:val="00914561"/>
    <w:rsid w:val="009151FA"/>
    <w:rsid w:val="00915A61"/>
    <w:rsid w:val="00916561"/>
    <w:rsid w:val="00916633"/>
    <w:rsid w:val="0091688C"/>
    <w:rsid w:val="0091772C"/>
    <w:rsid w:val="00917A23"/>
    <w:rsid w:val="00917D09"/>
    <w:rsid w:val="00917F99"/>
    <w:rsid w:val="00920417"/>
    <w:rsid w:val="009205C2"/>
    <w:rsid w:val="009209C9"/>
    <w:rsid w:val="00921C40"/>
    <w:rsid w:val="0092225B"/>
    <w:rsid w:val="00923918"/>
    <w:rsid w:val="009239BC"/>
    <w:rsid w:val="00925128"/>
    <w:rsid w:val="00925A7A"/>
    <w:rsid w:val="00926F6E"/>
    <w:rsid w:val="009275C9"/>
    <w:rsid w:val="00930274"/>
    <w:rsid w:val="00930A31"/>
    <w:rsid w:val="00931255"/>
    <w:rsid w:val="00931420"/>
    <w:rsid w:val="0093393A"/>
    <w:rsid w:val="00933EC3"/>
    <w:rsid w:val="009349FA"/>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762"/>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1E7"/>
    <w:rsid w:val="00956411"/>
    <w:rsid w:val="0095644B"/>
    <w:rsid w:val="009567E6"/>
    <w:rsid w:val="0095680E"/>
    <w:rsid w:val="0096002D"/>
    <w:rsid w:val="009602D7"/>
    <w:rsid w:val="0096146C"/>
    <w:rsid w:val="009618C3"/>
    <w:rsid w:val="00964657"/>
    <w:rsid w:val="00964954"/>
    <w:rsid w:val="00966F68"/>
    <w:rsid w:val="00967C5F"/>
    <w:rsid w:val="00970A04"/>
    <w:rsid w:val="00971360"/>
    <w:rsid w:val="00972041"/>
    <w:rsid w:val="00972967"/>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C4C"/>
    <w:rsid w:val="00984DDC"/>
    <w:rsid w:val="00984FC6"/>
    <w:rsid w:val="009864A2"/>
    <w:rsid w:val="0098654B"/>
    <w:rsid w:val="00992119"/>
    <w:rsid w:val="0099303B"/>
    <w:rsid w:val="00993EEC"/>
    <w:rsid w:val="009941AA"/>
    <w:rsid w:val="00995D63"/>
    <w:rsid w:val="00995DD1"/>
    <w:rsid w:val="00995E90"/>
    <w:rsid w:val="0099605A"/>
    <w:rsid w:val="009969C3"/>
    <w:rsid w:val="00997731"/>
    <w:rsid w:val="00997A0A"/>
    <w:rsid w:val="009A118C"/>
    <w:rsid w:val="009A1498"/>
    <w:rsid w:val="009A197A"/>
    <w:rsid w:val="009A2417"/>
    <w:rsid w:val="009A34D6"/>
    <w:rsid w:val="009A434A"/>
    <w:rsid w:val="009A4FC4"/>
    <w:rsid w:val="009A5BFA"/>
    <w:rsid w:val="009A636F"/>
    <w:rsid w:val="009A6E2C"/>
    <w:rsid w:val="009A6FC0"/>
    <w:rsid w:val="009A787F"/>
    <w:rsid w:val="009A7EA0"/>
    <w:rsid w:val="009B07B6"/>
    <w:rsid w:val="009B1465"/>
    <w:rsid w:val="009B18FC"/>
    <w:rsid w:val="009B1D8C"/>
    <w:rsid w:val="009B25C4"/>
    <w:rsid w:val="009B2DA1"/>
    <w:rsid w:val="009B3425"/>
    <w:rsid w:val="009B458C"/>
    <w:rsid w:val="009B47A3"/>
    <w:rsid w:val="009B486B"/>
    <w:rsid w:val="009B5A82"/>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5A3"/>
    <w:rsid w:val="009E4ED8"/>
    <w:rsid w:val="009E4FC4"/>
    <w:rsid w:val="009E57BC"/>
    <w:rsid w:val="009E61A6"/>
    <w:rsid w:val="009E7539"/>
    <w:rsid w:val="009E7F3F"/>
    <w:rsid w:val="009F0AE5"/>
    <w:rsid w:val="009F1CA1"/>
    <w:rsid w:val="009F3E75"/>
    <w:rsid w:val="009F4157"/>
    <w:rsid w:val="009F4637"/>
    <w:rsid w:val="009F52A8"/>
    <w:rsid w:val="00A0034B"/>
    <w:rsid w:val="00A00575"/>
    <w:rsid w:val="00A0063E"/>
    <w:rsid w:val="00A0066D"/>
    <w:rsid w:val="00A00BE0"/>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204A5"/>
    <w:rsid w:val="00A20A90"/>
    <w:rsid w:val="00A24D47"/>
    <w:rsid w:val="00A2500B"/>
    <w:rsid w:val="00A25619"/>
    <w:rsid w:val="00A26346"/>
    <w:rsid w:val="00A26B8B"/>
    <w:rsid w:val="00A2737A"/>
    <w:rsid w:val="00A3088F"/>
    <w:rsid w:val="00A30EE1"/>
    <w:rsid w:val="00A31E98"/>
    <w:rsid w:val="00A31F52"/>
    <w:rsid w:val="00A31F67"/>
    <w:rsid w:val="00A32088"/>
    <w:rsid w:val="00A33EA3"/>
    <w:rsid w:val="00A34318"/>
    <w:rsid w:val="00A3598E"/>
    <w:rsid w:val="00A367FE"/>
    <w:rsid w:val="00A3724C"/>
    <w:rsid w:val="00A40085"/>
    <w:rsid w:val="00A401A6"/>
    <w:rsid w:val="00A42A62"/>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45E4"/>
    <w:rsid w:val="00A55082"/>
    <w:rsid w:val="00A565F6"/>
    <w:rsid w:val="00A5677E"/>
    <w:rsid w:val="00A56F9C"/>
    <w:rsid w:val="00A57A43"/>
    <w:rsid w:val="00A57AE1"/>
    <w:rsid w:val="00A57FD5"/>
    <w:rsid w:val="00A610EE"/>
    <w:rsid w:val="00A618A1"/>
    <w:rsid w:val="00A618AB"/>
    <w:rsid w:val="00A644FE"/>
    <w:rsid w:val="00A64BD7"/>
    <w:rsid w:val="00A65F14"/>
    <w:rsid w:val="00A66B8F"/>
    <w:rsid w:val="00A67223"/>
    <w:rsid w:val="00A70C8A"/>
    <w:rsid w:val="00A71194"/>
    <w:rsid w:val="00A72519"/>
    <w:rsid w:val="00A72A01"/>
    <w:rsid w:val="00A73416"/>
    <w:rsid w:val="00A7432E"/>
    <w:rsid w:val="00A74561"/>
    <w:rsid w:val="00A75323"/>
    <w:rsid w:val="00A76535"/>
    <w:rsid w:val="00A76ABF"/>
    <w:rsid w:val="00A76D76"/>
    <w:rsid w:val="00A81794"/>
    <w:rsid w:val="00A818C7"/>
    <w:rsid w:val="00A81B57"/>
    <w:rsid w:val="00A81DA5"/>
    <w:rsid w:val="00A8277E"/>
    <w:rsid w:val="00A84435"/>
    <w:rsid w:val="00A84438"/>
    <w:rsid w:val="00A847F9"/>
    <w:rsid w:val="00A852F1"/>
    <w:rsid w:val="00A85650"/>
    <w:rsid w:val="00A8586A"/>
    <w:rsid w:val="00A8707C"/>
    <w:rsid w:val="00A878A6"/>
    <w:rsid w:val="00A87EDB"/>
    <w:rsid w:val="00A87FE3"/>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A37"/>
    <w:rsid w:val="00A96E65"/>
    <w:rsid w:val="00A971A7"/>
    <w:rsid w:val="00A979AD"/>
    <w:rsid w:val="00AA013A"/>
    <w:rsid w:val="00AA1447"/>
    <w:rsid w:val="00AA1469"/>
    <w:rsid w:val="00AA2E4E"/>
    <w:rsid w:val="00AA321A"/>
    <w:rsid w:val="00AA371C"/>
    <w:rsid w:val="00AA486C"/>
    <w:rsid w:val="00AA4A48"/>
    <w:rsid w:val="00AA4A99"/>
    <w:rsid w:val="00AA720A"/>
    <w:rsid w:val="00AB2140"/>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EF8"/>
    <w:rsid w:val="00AD37BA"/>
    <w:rsid w:val="00AD4059"/>
    <w:rsid w:val="00AD44E4"/>
    <w:rsid w:val="00AD4882"/>
    <w:rsid w:val="00AD51F8"/>
    <w:rsid w:val="00AD61C0"/>
    <w:rsid w:val="00AD7BAD"/>
    <w:rsid w:val="00AE06F2"/>
    <w:rsid w:val="00AE08D9"/>
    <w:rsid w:val="00AE0FFC"/>
    <w:rsid w:val="00AE12B5"/>
    <w:rsid w:val="00AE13CB"/>
    <w:rsid w:val="00AE1A7A"/>
    <w:rsid w:val="00AE1CA2"/>
    <w:rsid w:val="00AE2332"/>
    <w:rsid w:val="00AE23BD"/>
    <w:rsid w:val="00AE391F"/>
    <w:rsid w:val="00AE3E49"/>
    <w:rsid w:val="00AE4772"/>
    <w:rsid w:val="00AE4BF8"/>
    <w:rsid w:val="00AE5005"/>
    <w:rsid w:val="00AE59C0"/>
    <w:rsid w:val="00AE5E00"/>
    <w:rsid w:val="00AE5EC7"/>
    <w:rsid w:val="00AE5F03"/>
    <w:rsid w:val="00AE6E31"/>
    <w:rsid w:val="00AF0769"/>
    <w:rsid w:val="00AF0C6C"/>
    <w:rsid w:val="00AF109B"/>
    <w:rsid w:val="00AF1FA1"/>
    <w:rsid w:val="00AF23F1"/>
    <w:rsid w:val="00AF36BD"/>
    <w:rsid w:val="00AF3D2F"/>
    <w:rsid w:val="00AF3F1B"/>
    <w:rsid w:val="00AF44D3"/>
    <w:rsid w:val="00AF4748"/>
    <w:rsid w:val="00AF4F47"/>
    <w:rsid w:val="00AF4FEA"/>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11E47"/>
    <w:rsid w:val="00B12985"/>
    <w:rsid w:val="00B13B35"/>
    <w:rsid w:val="00B13E16"/>
    <w:rsid w:val="00B14C5A"/>
    <w:rsid w:val="00B14E27"/>
    <w:rsid w:val="00B1666A"/>
    <w:rsid w:val="00B16EAD"/>
    <w:rsid w:val="00B2023E"/>
    <w:rsid w:val="00B20309"/>
    <w:rsid w:val="00B20E89"/>
    <w:rsid w:val="00B2110E"/>
    <w:rsid w:val="00B2215B"/>
    <w:rsid w:val="00B22782"/>
    <w:rsid w:val="00B23135"/>
    <w:rsid w:val="00B24E15"/>
    <w:rsid w:val="00B2661A"/>
    <w:rsid w:val="00B26C9D"/>
    <w:rsid w:val="00B2776A"/>
    <w:rsid w:val="00B309BE"/>
    <w:rsid w:val="00B31CA0"/>
    <w:rsid w:val="00B32A6A"/>
    <w:rsid w:val="00B334A0"/>
    <w:rsid w:val="00B33523"/>
    <w:rsid w:val="00B33FAB"/>
    <w:rsid w:val="00B34F43"/>
    <w:rsid w:val="00B361D1"/>
    <w:rsid w:val="00B36ADB"/>
    <w:rsid w:val="00B36EA6"/>
    <w:rsid w:val="00B3787D"/>
    <w:rsid w:val="00B37A6A"/>
    <w:rsid w:val="00B37C01"/>
    <w:rsid w:val="00B407C4"/>
    <w:rsid w:val="00B40F3F"/>
    <w:rsid w:val="00B41C75"/>
    <w:rsid w:val="00B41F99"/>
    <w:rsid w:val="00B4221B"/>
    <w:rsid w:val="00B4224D"/>
    <w:rsid w:val="00B42395"/>
    <w:rsid w:val="00B4366C"/>
    <w:rsid w:val="00B43789"/>
    <w:rsid w:val="00B43942"/>
    <w:rsid w:val="00B44A23"/>
    <w:rsid w:val="00B4595B"/>
    <w:rsid w:val="00B461CF"/>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5A3"/>
    <w:rsid w:val="00B65788"/>
    <w:rsid w:val="00B661E2"/>
    <w:rsid w:val="00B66898"/>
    <w:rsid w:val="00B67B9E"/>
    <w:rsid w:val="00B7513F"/>
    <w:rsid w:val="00B764AA"/>
    <w:rsid w:val="00B76666"/>
    <w:rsid w:val="00B7680F"/>
    <w:rsid w:val="00B80048"/>
    <w:rsid w:val="00B8038A"/>
    <w:rsid w:val="00B80F73"/>
    <w:rsid w:val="00B81239"/>
    <w:rsid w:val="00B81871"/>
    <w:rsid w:val="00B81A56"/>
    <w:rsid w:val="00B82340"/>
    <w:rsid w:val="00B82531"/>
    <w:rsid w:val="00B82681"/>
    <w:rsid w:val="00B82ECA"/>
    <w:rsid w:val="00B83137"/>
    <w:rsid w:val="00B8345A"/>
    <w:rsid w:val="00B84DB3"/>
    <w:rsid w:val="00B854B9"/>
    <w:rsid w:val="00B863F9"/>
    <w:rsid w:val="00B87509"/>
    <w:rsid w:val="00B9136F"/>
    <w:rsid w:val="00B91C4C"/>
    <w:rsid w:val="00B93106"/>
    <w:rsid w:val="00B93C48"/>
    <w:rsid w:val="00B95DF7"/>
    <w:rsid w:val="00B9778E"/>
    <w:rsid w:val="00BA05B3"/>
    <w:rsid w:val="00BA07AC"/>
    <w:rsid w:val="00BA2723"/>
    <w:rsid w:val="00BA4FCF"/>
    <w:rsid w:val="00BA592E"/>
    <w:rsid w:val="00BA5B5F"/>
    <w:rsid w:val="00BA6033"/>
    <w:rsid w:val="00BA7FA7"/>
    <w:rsid w:val="00BB0A70"/>
    <w:rsid w:val="00BB0C2C"/>
    <w:rsid w:val="00BB2F48"/>
    <w:rsid w:val="00BB3C20"/>
    <w:rsid w:val="00BB5F2F"/>
    <w:rsid w:val="00BB6224"/>
    <w:rsid w:val="00BB6C01"/>
    <w:rsid w:val="00BB705B"/>
    <w:rsid w:val="00BB7F30"/>
    <w:rsid w:val="00BC01D7"/>
    <w:rsid w:val="00BC2E74"/>
    <w:rsid w:val="00BC37DF"/>
    <w:rsid w:val="00BC37F2"/>
    <w:rsid w:val="00BC45BA"/>
    <w:rsid w:val="00BC4F7E"/>
    <w:rsid w:val="00BC5591"/>
    <w:rsid w:val="00BC59EB"/>
    <w:rsid w:val="00BC6F6B"/>
    <w:rsid w:val="00BC785C"/>
    <w:rsid w:val="00BD0119"/>
    <w:rsid w:val="00BD10F9"/>
    <w:rsid w:val="00BD2778"/>
    <w:rsid w:val="00BD3581"/>
    <w:rsid w:val="00BD3AC2"/>
    <w:rsid w:val="00BD568B"/>
    <w:rsid w:val="00BD60B3"/>
    <w:rsid w:val="00BD67AD"/>
    <w:rsid w:val="00BD685B"/>
    <w:rsid w:val="00BD6958"/>
    <w:rsid w:val="00BD76B9"/>
    <w:rsid w:val="00BD77BE"/>
    <w:rsid w:val="00BE0167"/>
    <w:rsid w:val="00BE1584"/>
    <w:rsid w:val="00BE1E71"/>
    <w:rsid w:val="00BE250E"/>
    <w:rsid w:val="00BE32A1"/>
    <w:rsid w:val="00BE3A82"/>
    <w:rsid w:val="00BE3ACE"/>
    <w:rsid w:val="00BE4B4F"/>
    <w:rsid w:val="00BE5581"/>
    <w:rsid w:val="00BE6A6A"/>
    <w:rsid w:val="00BE74D0"/>
    <w:rsid w:val="00BE75F1"/>
    <w:rsid w:val="00BE7AB8"/>
    <w:rsid w:val="00BF071B"/>
    <w:rsid w:val="00BF11A4"/>
    <w:rsid w:val="00BF14A6"/>
    <w:rsid w:val="00BF1A67"/>
    <w:rsid w:val="00BF1C69"/>
    <w:rsid w:val="00BF257F"/>
    <w:rsid w:val="00BF29C0"/>
    <w:rsid w:val="00BF2D8B"/>
    <w:rsid w:val="00BF5083"/>
    <w:rsid w:val="00BF5888"/>
    <w:rsid w:val="00BF6398"/>
    <w:rsid w:val="00BF6C6C"/>
    <w:rsid w:val="00C017F5"/>
    <w:rsid w:val="00C01C52"/>
    <w:rsid w:val="00C02219"/>
    <w:rsid w:val="00C027C7"/>
    <w:rsid w:val="00C02B06"/>
    <w:rsid w:val="00C03B6B"/>
    <w:rsid w:val="00C04B7E"/>
    <w:rsid w:val="00C06CEF"/>
    <w:rsid w:val="00C078D6"/>
    <w:rsid w:val="00C100BC"/>
    <w:rsid w:val="00C120A4"/>
    <w:rsid w:val="00C12193"/>
    <w:rsid w:val="00C125B0"/>
    <w:rsid w:val="00C149C5"/>
    <w:rsid w:val="00C1517C"/>
    <w:rsid w:val="00C153C3"/>
    <w:rsid w:val="00C1540D"/>
    <w:rsid w:val="00C1639E"/>
    <w:rsid w:val="00C166AA"/>
    <w:rsid w:val="00C17561"/>
    <w:rsid w:val="00C179E3"/>
    <w:rsid w:val="00C17AC8"/>
    <w:rsid w:val="00C2046E"/>
    <w:rsid w:val="00C20520"/>
    <w:rsid w:val="00C20C71"/>
    <w:rsid w:val="00C2176B"/>
    <w:rsid w:val="00C2221A"/>
    <w:rsid w:val="00C23D43"/>
    <w:rsid w:val="00C24E24"/>
    <w:rsid w:val="00C25ED0"/>
    <w:rsid w:val="00C269E4"/>
    <w:rsid w:val="00C26C07"/>
    <w:rsid w:val="00C26D4D"/>
    <w:rsid w:val="00C27179"/>
    <w:rsid w:val="00C276A8"/>
    <w:rsid w:val="00C30474"/>
    <w:rsid w:val="00C30572"/>
    <w:rsid w:val="00C30D0F"/>
    <w:rsid w:val="00C36653"/>
    <w:rsid w:val="00C40884"/>
    <w:rsid w:val="00C4124E"/>
    <w:rsid w:val="00C4275A"/>
    <w:rsid w:val="00C42EED"/>
    <w:rsid w:val="00C43B52"/>
    <w:rsid w:val="00C43D1E"/>
    <w:rsid w:val="00C45619"/>
    <w:rsid w:val="00C4562D"/>
    <w:rsid w:val="00C458AB"/>
    <w:rsid w:val="00C45920"/>
    <w:rsid w:val="00C46AFA"/>
    <w:rsid w:val="00C47AE2"/>
    <w:rsid w:val="00C5036A"/>
    <w:rsid w:val="00C50D2D"/>
    <w:rsid w:val="00C513D0"/>
    <w:rsid w:val="00C52774"/>
    <w:rsid w:val="00C5415F"/>
    <w:rsid w:val="00C55A68"/>
    <w:rsid w:val="00C563CE"/>
    <w:rsid w:val="00C56F89"/>
    <w:rsid w:val="00C574D6"/>
    <w:rsid w:val="00C632E8"/>
    <w:rsid w:val="00C638A4"/>
    <w:rsid w:val="00C65A83"/>
    <w:rsid w:val="00C6667A"/>
    <w:rsid w:val="00C679C5"/>
    <w:rsid w:val="00C708DF"/>
    <w:rsid w:val="00C70FAD"/>
    <w:rsid w:val="00C71419"/>
    <w:rsid w:val="00C71CC9"/>
    <w:rsid w:val="00C7344E"/>
    <w:rsid w:val="00C755B7"/>
    <w:rsid w:val="00C77884"/>
    <w:rsid w:val="00C77935"/>
    <w:rsid w:val="00C77CDB"/>
    <w:rsid w:val="00C80430"/>
    <w:rsid w:val="00C80941"/>
    <w:rsid w:val="00C81826"/>
    <w:rsid w:val="00C81BBA"/>
    <w:rsid w:val="00C82575"/>
    <w:rsid w:val="00C83298"/>
    <w:rsid w:val="00C84571"/>
    <w:rsid w:val="00C84640"/>
    <w:rsid w:val="00C84D60"/>
    <w:rsid w:val="00C85B94"/>
    <w:rsid w:val="00C86352"/>
    <w:rsid w:val="00C866E6"/>
    <w:rsid w:val="00C873B6"/>
    <w:rsid w:val="00C911BE"/>
    <w:rsid w:val="00C913C4"/>
    <w:rsid w:val="00C92DDD"/>
    <w:rsid w:val="00C94F11"/>
    <w:rsid w:val="00C95225"/>
    <w:rsid w:val="00C953FA"/>
    <w:rsid w:val="00C9742F"/>
    <w:rsid w:val="00C975C2"/>
    <w:rsid w:val="00CA01B2"/>
    <w:rsid w:val="00CA0913"/>
    <w:rsid w:val="00CA16CF"/>
    <w:rsid w:val="00CA1974"/>
    <w:rsid w:val="00CA1F3D"/>
    <w:rsid w:val="00CA2E80"/>
    <w:rsid w:val="00CA35C1"/>
    <w:rsid w:val="00CA36C2"/>
    <w:rsid w:val="00CA3912"/>
    <w:rsid w:val="00CA3AA0"/>
    <w:rsid w:val="00CA5C02"/>
    <w:rsid w:val="00CA5CB0"/>
    <w:rsid w:val="00CA651F"/>
    <w:rsid w:val="00CA67B3"/>
    <w:rsid w:val="00CA70CD"/>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1DC"/>
    <w:rsid w:val="00CC2B42"/>
    <w:rsid w:val="00CC2EA4"/>
    <w:rsid w:val="00CC31DD"/>
    <w:rsid w:val="00CC4ACF"/>
    <w:rsid w:val="00CC6E8E"/>
    <w:rsid w:val="00CC7DEE"/>
    <w:rsid w:val="00CD1392"/>
    <w:rsid w:val="00CD1F49"/>
    <w:rsid w:val="00CD1F56"/>
    <w:rsid w:val="00CD20F5"/>
    <w:rsid w:val="00CD2333"/>
    <w:rsid w:val="00CD2742"/>
    <w:rsid w:val="00CD2800"/>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04A"/>
    <w:rsid w:val="00CE6DC5"/>
    <w:rsid w:val="00CE78B7"/>
    <w:rsid w:val="00CF0500"/>
    <w:rsid w:val="00CF2342"/>
    <w:rsid w:val="00CF3EB5"/>
    <w:rsid w:val="00CF42D5"/>
    <w:rsid w:val="00CF682B"/>
    <w:rsid w:val="00CF737A"/>
    <w:rsid w:val="00CF7D6F"/>
    <w:rsid w:val="00D009F2"/>
    <w:rsid w:val="00D012A2"/>
    <w:rsid w:val="00D016B6"/>
    <w:rsid w:val="00D02F44"/>
    <w:rsid w:val="00D031F4"/>
    <w:rsid w:val="00D0333B"/>
    <w:rsid w:val="00D0427F"/>
    <w:rsid w:val="00D046A3"/>
    <w:rsid w:val="00D0555C"/>
    <w:rsid w:val="00D06677"/>
    <w:rsid w:val="00D06CBF"/>
    <w:rsid w:val="00D1055C"/>
    <w:rsid w:val="00D10F97"/>
    <w:rsid w:val="00D11827"/>
    <w:rsid w:val="00D126F9"/>
    <w:rsid w:val="00D136F2"/>
    <w:rsid w:val="00D1375B"/>
    <w:rsid w:val="00D15985"/>
    <w:rsid w:val="00D2144D"/>
    <w:rsid w:val="00D23A43"/>
    <w:rsid w:val="00D248B1"/>
    <w:rsid w:val="00D24D74"/>
    <w:rsid w:val="00D24E41"/>
    <w:rsid w:val="00D252C7"/>
    <w:rsid w:val="00D25EA6"/>
    <w:rsid w:val="00D273EE"/>
    <w:rsid w:val="00D27484"/>
    <w:rsid w:val="00D27546"/>
    <w:rsid w:val="00D27FB0"/>
    <w:rsid w:val="00D313C0"/>
    <w:rsid w:val="00D3232C"/>
    <w:rsid w:val="00D32374"/>
    <w:rsid w:val="00D32CBB"/>
    <w:rsid w:val="00D33EE0"/>
    <w:rsid w:val="00D3448B"/>
    <w:rsid w:val="00D376A3"/>
    <w:rsid w:val="00D37AF4"/>
    <w:rsid w:val="00D40006"/>
    <w:rsid w:val="00D40CAE"/>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3CDD"/>
    <w:rsid w:val="00D65470"/>
    <w:rsid w:val="00D657D3"/>
    <w:rsid w:val="00D66D7F"/>
    <w:rsid w:val="00D6710D"/>
    <w:rsid w:val="00D672BB"/>
    <w:rsid w:val="00D675B3"/>
    <w:rsid w:val="00D675B7"/>
    <w:rsid w:val="00D67AFC"/>
    <w:rsid w:val="00D72270"/>
    <w:rsid w:val="00D725F4"/>
    <w:rsid w:val="00D72C88"/>
    <w:rsid w:val="00D744C7"/>
    <w:rsid w:val="00D74ED6"/>
    <w:rsid w:val="00D74FB5"/>
    <w:rsid w:val="00D7584F"/>
    <w:rsid w:val="00D75EE6"/>
    <w:rsid w:val="00D76835"/>
    <w:rsid w:val="00D777A2"/>
    <w:rsid w:val="00D80035"/>
    <w:rsid w:val="00D80370"/>
    <w:rsid w:val="00D84D19"/>
    <w:rsid w:val="00D85BF8"/>
    <w:rsid w:val="00D85F4D"/>
    <w:rsid w:val="00D86AFC"/>
    <w:rsid w:val="00D90ADE"/>
    <w:rsid w:val="00D9375C"/>
    <w:rsid w:val="00D93C23"/>
    <w:rsid w:val="00D9408D"/>
    <w:rsid w:val="00D94870"/>
    <w:rsid w:val="00D948F1"/>
    <w:rsid w:val="00D9567E"/>
    <w:rsid w:val="00D960B5"/>
    <w:rsid w:val="00D9649C"/>
    <w:rsid w:val="00D96980"/>
    <w:rsid w:val="00D975C9"/>
    <w:rsid w:val="00D97651"/>
    <w:rsid w:val="00D97A72"/>
    <w:rsid w:val="00D97A91"/>
    <w:rsid w:val="00DA0A0A"/>
    <w:rsid w:val="00DA1633"/>
    <w:rsid w:val="00DA1948"/>
    <w:rsid w:val="00DA1A84"/>
    <w:rsid w:val="00DA3861"/>
    <w:rsid w:val="00DA3EC0"/>
    <w:rsid w:val="00DA50AF"/>
    <w:rsid w:val="00DA60E5"/>
    <w:rsid w:val="00DA65ED"/>
    <w:rsid w:val="00DA6912"/>
    <w:rsid w:val="00DA6EDF"/>
    <w:rsid w:val="00DB1167"/>
    <w:rsid w:val="00DB1AC4"/>
    <w:rsid w:val="00DB1CB8"/>
    <w:rsid w:val="00DB2062"/>
    <w:rsid w:val="00DB21B7"/>
    <w:rsid w:val="00DB22B0"/>
    <w:rsid w:val="00DB25A7"/>
    <w:rsid w:val="00DB2BC7"/>
    <w:rsid w:val="00DB2BD7"/>
    <w:rsid w:val="00DB57DA"/>
    <w:rsid w:val="00DB7026"/>
    <w:rsid w:val="00DB706E"/>
    <w:rsid w:val="00DB74C4"/>
    <w:rsid w:val="00DC052D"/>
    <w:rsid w:val="00DC09A8"/>
    <w:rsid w:val="00DC131F"/>
    <w:rsid w:val="00DC1505"/>
    <w:rsid w:val="00DC1F49"/>
    <w:rsid w:val="00DC29CC"/>
    <w:rsid w:val="00DC3583"/>
    <w:rsid w:val="00DC3CBC"/>
    <w:rsid w:val="00DC4DC3"/>
    <w:rsid w:val="00DC62FE"/>
    <w:rsid w:val="00DC65FB"/>
    <w:rsid w:val="00DC69D7"/>
    <w:rsid w:val="00DC7568"/>
    <w:rsid w:val="00DC7B66"/>
    <w:rsid w:val="00DC7E7B"/>
    <w:rsid w:val="00DD0070"/>
    <w:rsid w:val="00DD05B7"/>
    <w:rsid w:val="00DD08E5"/>
    <w:rsid w:val="00DD0A7D"/>
    <w:rsid w:val="00DD147D"/>
    <w:rsid w:val="00DD1B0C"/>
    <w:rsid w:val="00DD241C"/>
    <w:rsid w:val="00DD2862"/>
    <w:rsid w:val="00DD315E"/>
    <w:rsid w:val="00DD38E1"/>
    <w:rsid w:val="00DD40D9"/>
    <w:rsid w:val="00DD4B1F"/>
    <w:rsid w:val="00DD50C8"/>
    <w:rsid w:val="00DD56DF"/>
    <w:rsid w:val="00DD6506"/>
    <w:rsid w:val="00DD6882"/>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E795F"/>
    <w:rsid w:val="00DF015F"/>
    <w:rsid w:val="00DF0719"/>
    <w:rsid w:val="00DF1201"/>
    <w:rsid w:val="00DF1554"/>
    <w:rsid w:val="00DF3E93"/>
    <w:rsid w:val="00DF3F5A"/>
    <w:rsid w:val="00DF4F08"/>
    <w:rsid w:val="00DF553A"/>
    <w:rsid w:val="00DF588C"/>
    <w:rsid w:val="00DF5F78"/>
    <w:rsid w:val="00DF6616"/>
    <w:rsid w:val="00DF6C35"/>
    <w:rsid w:val="00E001B4"/>
    <w:rsid w:val="00E00D18"/>
    <w:rsid w:val="00E01E6D"/>
    <w:rsid w:val="00E027EF"/>
    <w:rsid w:val="00E02A24"/>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27A12"/>
    <w:rsid w:val="00E3115F"/>
    <w:rsid w:val="00E332C6"/>
    <w:rsid w:val="00E336FB"/>
    <w:rsid w:val="00E33AD7"/>
    <w:rsid w:val="00E33F9E"/>
    <w:rsid w:val="00E342D2"/>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2B7"/>
    <w:rsid w:val="00E52DC7"/>
    <w:rsid w:val="00E52F0D"/>
    <w:rsid w:val="00E55196"/>
    <w:rsid w:val="00E55799"/>
    <w:rsid w:val="00E55F37"/>
    <w:rsid w:val="00E5679B"/>
    <w:rsid w:val="00E5689D"/>
    <w:rsid w:val="00E5755E"/>
    <w:rsid w:val="00E57CDE"/>
    <w:rsid w:val="00E60018"/>
    <w:rsid w:val="00E60D8A"/>
    <w:rsid w:val="00E60EB4"/>
    <w:rsid w:val="00E612B6"/>
    <w:rsid w:val="00E6300F"/>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730"/>
    <w:rsid w:val="00E90AC7"/>
    <w:rsid w:val="00E90CFB"/>
    <w:rsid w:val="00E90F61"/>
    <w:rsid w:val="00E91973"/>
    <w:rsid w:val="00E91DD1"/>
    <w:rsid w:val="00E920AD"/>
    <w:rsid w:val="00E9233C"/>
    <w:rsid w:val="00E93169"/>
    <w:rsid w:val="00E946B3"/>
    <w:rsid w:val="00E94810"/>
    <w:rsid w:val="00E94A65"/>
    <w:rsid w:val="00E971F2"/>
    <w:rsid w:val="00E97A6E"/>
    <w:rsid w:val="00EA02BE"/>
    <w:rsid w:val="00EA328D"/>
    <w:rsid w:val="00EA3CF9"/>
    <w:rsid w:val="00EA428E"/>
    <w:rsid w:val="00EA59BB"/>
    <w:rsid w:val="00EA5F9F"/>
    <w:rsid w:val="00EA7BB8"/>
    <w:rsid w:val="00EB0CF7"/>
    <w:rsid w:val="00EB1BC7"/>
    <w:rsid w:val="00EB2EDE"/>
    <w:rsid w:val="00EB4219"/>
    <w:rsid w:val="00EB5898"/>
    <w:rsid w:val="00EB7748"/>
    <w:rsid w:val="00EB7C79"/>
    <w:rsid w:val="00EB7F8F"/>
    <w:rsid w:val="00EC05F1"/>
    <w:rsid w:val="00EC090A"/>
    <w:rsid w:val="00EC0A79"/>
    <w:rsid w:val="00EC3F50"/>
    <w:rsid w:val="00EC447D"/>
    <w:rsid w:val="00EC451B"/>
    <w:rsid w:val="00EC58DB"/>
    <w:rsid w:val="00EC7FF1"/>
    <w:rsid w:val="00ED0836"/>
    <w:rsid w:val="00ED2D62"/>
    <w:rsid w:val="00ED345E"/>
    <w:rsid w:val="00ED449E"/>
    <w:rsid w:val="00ED47AB"/>
    <w:rsid w:val="00ED5699"/>
    <w:rsid w:val="00ED5A5C"/>
    <w:rsid w:val="00ED5AEF"/>
    <w:rsid w:val="00ED73DC"/>
    <w:rsid w:val="00EE02A7"/>
    <w:rsid w:val="00EE0615"/>
    <w:rsid w:val="00EE0BFA"/>
    <w:rsid w:val="00EE0C16"/>
    <w:rsid w:val="00EE11FA"/>
    <w:rsid w:val="00EE1C31"/>
    <w:rsid w:val="00EE1D1F"/>
    <w:rsid w:val="00EE206E"/>
    <w:rsid w:val="00EE2BDE"/>
    <w:rsid w:val="00EE364D"/>
    <w:rsid w:val="00EE4838"/>
    <w:rsid w:val="00EE5341"/>
    <w:rsid w:val="00EE558F"/>
    <w:rsid w:val="00EE6252"/>
    <w:rsid w:val="00EE74CE"/>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986"/>
    <w:rsid w:val="00F12C2E"/>
    <w:rsid w:val="00F12CE3"/>
    <w:rsid w:val="00F1416F"/>
    <w:rsid w:val="00F144D1"/>
    <w:rsid w:val="00F1469C"/>
    <w:rsid w:val="00F146DF"/>
    <w:rsid w:val="00F149D6"/>
    <w:rsid w:val="00F14B51"/>
    <w:rsid w:val="00F16CE3"/>
    <w:rsid w:val="00F16EE1"/>
    <w:rsid w:val="00F16EEE"/>
    <w:rsid w:val="00F17762"/>
    <w:rsid w:val="00F17CA3"/>
    <w:rsid w:val="00F17DBD"/>
    <w:rsid w:val="00F218D2"/>
    <w:rsid w:val="00F23519"/>
    <w:rsid w:val="00F23D86"/>
    <w:rsid w:val="00F2446D"/>
    <w:rsid w:val="00F24A24"/>
    <w:rsid w:val="00F251E6"/>
    <w:rsid w:val="00F2680A"/>
    <w:rsid w:val="00F26974"/>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262"/>
    <w:rsid w:val="00F654B3"/>
    <w:rsid w:val="00F657B8"/>
    <w:rsid w:val="00F65E2F"/>
    <w:rsid w:val="00F66C81"/>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5CF"/>
    <w:rsid w:val="00F82BE2"/>
    <w:rsid w:val="00F82DA5"/>
    <w:rsid w:val="00F8346C"/>
    <w:rsid w:val="00F83556"/>
    <w:rsid w:val="00F91D45"/>
    <w:rsid w:val="00F92077"/>
    <w:rsid w:val="00F93EBF"/>
    <w:rsid w:val="00F958A9"/>
    <w:rsid w:val="00F97557"/>
    <w:rsid w:val="00FA08C8"/>
    <w:rsid w:val="00FA2855"/>
    <w:rsid w:val="00FA429C"/>
    <w:rsid w:val="00FA4C71"/>
    <w:rsid w:val="00FA54ED"/>
    <w:rsid w:val="00FA5586"/>
    <w:rsid w:val="00FA5891"/>
    <w:rsid w:val="00FA6509"/>
    <w:rsid w:val="00FA6931"/>
    <w:rsid w:val="00FA7050"/>
    <w:rsid w:val="00FA7259"/>
    <w:rsid w:val="00FB171A"/>
    <w:rsid w:val="00FB1864"/>
    <w:rsid w:val="00FB2F9B"/>
    <w:rsid w:val="00FB625A"/>
    <w:rsid w:val="00FB655B"/>
    <w:rsid w:val="00FB6DBA"/>
    <w:rsid w:val="00FB707D"/>
    <w:rsid w:val="00FB7DEA"/>
    <w:rsid w:val="00FC0B61"/>
    <w:rsid w:val="00FC30DE"/>
    <w:rsid w:val="00FC45F2"/>
    <w:rsid w:val="00FC5AA7"/>
    <w:rsid w:val="00FC658F"/>
    <w:rsid w:val="00FC7DC5"/>
    <w:rsid w:val="00FD0D27"/>
    <w:rsid w:val="00FD0E7F"/>
    <w:rsid w:val="00FD1105"/>
    <w:rsid w:val="00FD16E4"/>
    <w:rsid w:val="00FD2064"/>
    <w:rsid w:val="00FD22C8"/>
    <w:rsid w:val="00FD3FD4"/>
    <w:rsid w:val="00FD4524"/>
    <w:rsid w:val="00FD4605"/>
    <w:rsid w:val="00FD4E94"/>
    <w:rsid w:val="00FD653E"/>
    <w:rsid w:val="00FD733D"/>
    <w:rsid w:val="00FE0381"/>
    <w:rsid w:val="00FE04B8"/>
    <w:rsid w:val="00FE199C"/>
    <w:rsid w:val="00FE2740"/>
    <w:rsid w:val="00FE310F"/>
    <w:rsid w:val="00FE3EC1"/>
    <w:rsid w:val="00FE43DB"/>
    <w:rsid w:val="00FE50DC"/>
    <w:rsid w:val="00FE54A2"/>
    <w:rsid w:val="00FE5624"/>
    <w:rsid w:val="00FE58F7"/>
    <w:rsid w:val="00FE7958"/>
    <w:rsid w:val="00FF0C12"/>
    <w:rsid w:val="00FF136B"/>
    <w:rsid w:val="00FF13A1"/>
    <w:rsid w:val="00FF13C1"/>
    <w:rsid w:val="00FF396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rules v:ext="edit">
        <o:r id="V:Rule1" type="callout" idref="#_x0000_s1779"/>
        <o:r id="V:Rule14" type="connector" idref="#_x0000_s1837"/>
        <o:r id="V:Rule15" type="connector" idref="#_x0000_s1818"/>
        <o:r id="V:Rule16" type="connector" idref="#_x0000_s1836"/>
        <o:r id="V:Rule17" type="connector" idref="#_x0000_s1820"/>
        <o:r id="V:Rule18" type="connector" idref="#_x0000_s1819"/>
        <o:r id="V:Rule19" type="connector" idref="#_x0000_s1827"/>
        <o:r id="V:Rule20" type="connector" idref="#_x0000_s1826"/>
        <o:r id="V:Rule21" type="connector" idref="#_x0000_s1780"/>
        <o:r id="V:Rule22" type="connector" idref="#_x0000_s1781"/>
        <o:r id="V:Rule23" type="connector" idref="#_x0000_s1821"/>
        <o:r id="V:Rule24" type="connector" idref="#_x0000_s1822"/>
        <o:r id="V:Rule25" type="connector" idref="#_x0000_s1823"/>
        <o:r id="V:Rule26" type="connector" idref="#_x0000_s1841"/>
        <o:r id="V:Rule27" type="connector" idref="#_x0000_s1840"/>
      </o:rules>
    </o:shapelayout>
  </w:shapeDefaults>
  <w:decimalSymbol w:val=","/>
  <w:listSeparator w:val=";"/>
  <w14:docId w14:val="7AC9A617"/>
  <w15:docId w15:val="{9578E36F-D844-45AA-939C-97FAF652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qFormat/>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apple-converted-space">
    <w:name w:val="apple-converted-space"/>
    <w:basedOn w:val="Fontepargpadro"/>
    <w:rsid w:val="007109B1"/>
  </w:style>
  <w:style w:type="character" w:customStyle="1" w:styleId="Link">
    <w:name w:val="Link"/>
    <w:basedOn w:val="Fontepargpadro"/>
    <w:rsid w:val="00050EF8"/>
    <w:rPr>
      <w:color w:val="4F81BD" w:themeColor="accent1"/>
    </w:rPr>
  </w:style>
  <w:style w:type="paragraph" w:customStyle="1" w:styleId="citacao">
    <w:name w:val="citacao"/>
    <w:basedOn w:val="Normal"/>
    <w:rsid w:val="00641D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06278313">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4472040">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819841">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29792222">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398940923">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830425">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50B6C-AFF7-4AE1-861D-6AD6EBCE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9</Pages>
  <Words>2871</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18343</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User</cp:lastModifiedBy>
  <cp:revision>316</cp:revision>
  <cp:lastPrinted>2020-06-10T12:05:00Z</cp:lastPrinted>
  <dcterms:created xsi:type="dcterms:W3CDTF">2016-12-16T12:47:00Z</dcterms:created>
  <dcterms:modified xsi:type="dcterms:W3CDTF">2022-07-17T00:09:00Z</dcterms:modified>
</cp:coreProperties>
</file>