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3384" w:firstLine="0"/>
        <w:spacing w:before="0" w:after="0" w:line="240" w:lineRule="auto"/>
        <w:jc w:val="left"/>
        <w:rPr>
          <w:b w:val="true"/>
          <w:color w:val="#000000"/>
          <w:sz w:val="21"/>
          <w:lang w:val="pt-PT"/>
          <w:spacing w:val="8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8"/>
          <w:w w:val="100"/>
          <w:strike w:val="false"/>
          <w:u w:val="single"/>
          <w:vertAlign w:val="baseline"/>
          <w:rFonts w:ascii="Times New Roman" w:hAnsi="Times New Roman"/>
        </w:rPr>
        <w:t xml:space="preserve">DO IMÓVEL OBJETO DO CONTRATO </w:t>
      </w:r>
    </w:p>
    <w:p>
      <w:pPr>
        <w:ind w:right="0" w:left="0" w:firstLine="0"/>
        <w:spacing w:before="900" w:after="0" w:line="405" w:lineRule="auto"/>
        <w:jc w:val="both"/>
        <w:rPr>
          <w:b w:val="true"/>
          <w:color w:val="#000000"/>
          <w:sz w:val="20"/>
          <w:lang w:val="pt-PT"/>
          <w:spacing w:val="28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0"/>
          <w:lang w:val="pt-PT"/>
          <w:spacing w:val="28"/>
          <w:w w:val="100"/>
          <w:strike w:val="false"/>
          <w:vertAlign w:val="baseline"/>
          <w:rFonts w:ascii="Times New Roman" w:hAnsi="Times New Roman"/>
        </w:rPr>
        <w:t xml:space="preserve">CLÁUSULA PRIMEIRA: </w:t>
      </w:r>
      <w:r>
        <w:rPr>
          <w:color w:val="#000000"/>
          <w:sz w:val="22"/>
          <w:lang w:val="pt-PT"/>
          <w:spacing w:val="38"/>
          <w:w w:val="100"/>
          <w:strike w:val="false"/>
          <w:vertAlign w:val="baseline"/>
          <w:rFonts w:ascii="Times New Roman" w:hAnsi="Times New Roman"/>
        </w:rPr>
        <w:t xml:space="preserve">Que a </w:t>
      </w:r>
      <w:r>
        <w:rPr>
          <w:b w:val="true"/>
          <w:color w:val="#000000"/>
          <w:sz w:val="20"/>
          <w:lang w:val="pt-PT"/>
          <w:spacing w:val="28"/>
          <w:w w:val="100"/>
          <w:strike w:val="false"/>
          <w:vertAlign w:val="baseline"/>
          <w:rFonts w:ascii="Times New Roman" w:hAnsi="Times New Roman"/>
        </w:rPr>
        <w:t xml:space="preserve">OUTORGANTE CEDENTE VENDEDORES, </w:t>
      </w:r>
      <w:r>
        <w:rPr>
          <w:color w:val="#000000"/>
          <w:sz w:val="22"/>
          <w:lang w:val="pt-PT"/>
          <w:spacing w:val="38"/>
          <w:w w:val="100"/>
          <w:strike w:val="false"/>
          <w:vertAlign w:val="baseline"/>
          <w:rFonts w:ascii="Times New Roman" w:hAnsi="Times New Roman"/>
        </w:rPr>
        <w:t xml:space="preserve">declaram</w:t>
      </w:r>
      <w:r>
        <w:rPr>
          <w:color w:val="#000000"/>
          <w:sz w:val="6"/>
          <w:lang w:val="pt-PT"/>
          <w:spacing w:val="28"/>
          <w:w w:val="100"/>
          <w:strike w:val="false"/>
          <w:vertAlign w:val="baseline"/>
          <w:rFonts w:ascii="Times New Roman" w:hAnsi="Times New Roman"/>
        </w:rPr>
        <w:t xml:space="preserve">-</w:t>
      </w:r>
      <w:r>
        <w:rPr>
          <w:color w:val="#000000"/>
          <w:sz w:val="22"/>
          <w:lang w:val="pt-PT"/>
          <w:spacing w:val="38"/>
          <w:w w:val="100"/>
          <w:strike w:val="false"/>
          <w:vertAlign w:val="baseline"/>
          <w:rFonts w:ascii="Times New Roman" w:hAnsi="Times New Roman"/>
        </w:rPr>
        <w:t xml:space="preserve">se </w:t>
      </w:r>
      <w:r>
        <w:rPr>
          <w:color w:val="#000000"/>
          <w:sz w:val="22"/>
          <w:lang w:val="pt-PT"/>
          <w:spacing w:val="72"/>
          <w:w w:val="100"/>
          <w:strike w:val="false"/>
          <w:vertAlign w:val="baseline"/>
          <w:rFonts w:ascii="Times New Roman" w:hAnsi="Times New Roman"/>
        </w:rPr>
        <w:t xml:space="preserve">senhora e legítima possuidora de todos os direitos, vantagens, </w:t>
      </w:r>
      <w:r>
        <w:rPr>
          <w:color w:val="#000000"/>
          <w:sz w:val="22"/>
          <w:lang w:val="pt-PT"/>
          <w:spacing w:val="58"/>
          <w:w w:val="100"/>
          <w:strike w:val="false"/>
          <w:vertAlign w:val="baseline"/>
          <w:rFonts w:ascii="Times New Roman" w:hAnsi="Times New Roman"/>
        </w:rPr>
        <w:t xml:space="preserve">obrigações e responsabilidades livres e desembaraçadas de quaisquer </w:t>
      </w:r>
      <w:r>
        <w:rPr>
          <w:color w:val="#000000"/>
          <w:sz w:val="22"/>
          <w:lang w:val="pt-PT"/>
          <w:spacing w:val="70"/>
          <w:w w:val="100"/>
          <w:strike w:val="false"/>
          <w:vertAlign w:val="baseline"/>
          <w:rFonts w:ascii="Times New Roman" w:hAnsi="Times New Roman"/>
        </w:rPr>
        <w:t xml:space="preserve">ônus judiciais ou extrajudiciais, arresto, foro, restando apenas </w:t>
      </w:r>
      <w:r>
        <w:rPr>
          <w:color w:val="#000000"/>
          <w:sz w:val="22"/>
          <w:lang w:val="pt-PT"/>
          <w:spacing w:val="25"/>
          <w:w w:val="100"/>
          <w:strike w:val="false"/>
          <w:vertAlign w:val="baseline"/>
          <w:rFonts w:ascii="Times New Roman" w:hAnsi="Times New Roman"/>
        </w:rPr>
        <w:t xml:space="preserve">FINANCIADO PELA CAIXA ECONOMICA FEDERAL, sendo o imóvel constituído </w:t>
      </w:r>
      <w:r>
        <w:rPr>
          <w:b w:val="true"/>
          <w:color w:val="#000000"/>
          <w:sz w:val="20"/>
          <w:lang w:val="pt-PT"/>
          <w:spacing w:val="15"/>
          <w:w w:val="100"/>
          <w:strike w:val="false"/>
          <w:vertAlign w:val="baseline"/>
          <w:rFonts w:ascii="Times New Roman" w:hAnsi="Times New Roman"/>
        </w:rPr>
        <w:t xml:space="preserve">UMA </w:t>
      </w:r>
      <w:r>
        <w:rPr>
          <w:b w:val="true"/>
          <w:color w:val="#000000"/>
          <w:sz w:val="20"/>
          <w:lang w:val="pt-PT"/>
          <w:spacing w:val="33"/>
          <w:w w:val="100"/>
          <w:strike w:val="false"/>
          <w:vertAlign w:val="baseline"/>
          <w:rFonts w:ascii="Times New Roman" w:hAnsi="Times New Roman"/>
        </w:rPr>
        <w:t xml:space="preserve">CASA RESIDENCIAL, COM AREA CONSTRUIDA DE 40 M2, LOCALIZADA NA RUA </w:t>
      </w:r>
      <w:r>
        <w:rPr>
          <w:b w:val="true"/>
          <w:color w:val="#000000"/>
          <w:sz w:val="20"/>
          <w:lang w:val="pt-PT"/>
          <w:spacing w:val="29"/>
          <w:w w:val="100"/>
          <w:strike w:val="false"/>
          <w:vertAlign w:val="baseline"/>
          <w:rFonts w:ascii="Times New Roman" w:hAnsi="Times New Roman"/>
        </w:rPr>
        <w:t xml:space="preserve">RICARDO ALEXANDRE GOBETTI, N 291, QD21 LT04, BAIRRO PORTAL CAIOBA II, </w:t>
      </w:r>
      <w:r>
        <w:rPr>
          <w:b w:val="true"/>
          <w:color w:val="#000000"/>
          <w:sz w:val="20"/>
          <w:lang w:val="pt-PT"/>
          <w:spacing w:val="40"/>
          <w:w w:val="100"/>
          <w:strike w:val="false"/>
          <w:vertAlign w:val="baseline"/>
          <w:rFonts w:ascii="Times New Roman" w:hAnsi="Times New Roman"/>
        </w:rPr>
        <w:t xml:space="preserve">RESIDENCIAL CELINA JALAD 5E6 E DEMAIS DESCRIÇÕES CONSTANTES NA </w:t>
      </w:r>
      <w:r>
        <w:rPr>
          <w:b w:val="true"/>
          <w:color w:val="#000000"/>
          <w:sz w:val="20"/>
          <w:lang w:val="pt-PT"/>
          <w:spacing w:val="26"/>
          <w:w w:val="100"/>
          <w:strike w:val="false"/>
          <w:vertAlign w:val="baseline"/>
          <w:rFonts w:ascii="Times New Roman" w:hAnsi="Times New Roman"/>
        </w:rPr>
        <w:t xml:space="preserve">MATRICULA DO IMÓVEL. DEVIDAMENTE REGRISTRADO NA 1' CIRCUSCRIÇÃO DE </w:t>
      </w:r>
      <w:r>
        <w:rPr>
          <w:b w:val="true"/>
          <w:color w:val="#000000"/>
          <w:sz w:val="20"/>
          <w:lang w:val="pt-PT"/>
          <w:spacing w:val="32"/>
          <w:w w:val="100"/>
          <w:strike w:val="false"/>
          <w:vertAlign w:val="baseline"/>
          <w:rFonts w:ascii="Times New Roman" w:hAnsi="Times New Roman"/>
        </w:rPr>
        <w:t xml:space="preserve">REGISTRO DE IMÓVEIS DESTA CAPITAL DE PROPRIEDADE DO FAR (FUNDO DE </w:t>
      </w:r>
      <w:r>
        <w:rPr>
          <w:b w:val="true"/>
          <w:color w:val="#000000"/>
          <w:sz w:val="20"/>
          <w:lang w:val="pt-PT"/>
          <w:spacing w:val="16"/>
          <w:w w:val="100"/>
          <w:strike w:val="false"/>
          <w:vertAlign w:val="baseline"/>
          <w:rFonts w:ascii="Times New Roman" w:hAnsi="Times New Roman"/>
        </w:rPr>
        <w:t xml:space="preserve">ARRENDAMENTO RESIDENCIAL) PELA CAIXA ECONOMICA FEDERALOPRITÁRIO - FUNDO </w:t>
      </w:r>
      <w:r>
        <w:rPr>
          <w:b w:val="true"/>
          <w:color w:val="#000000"/>
          <w:sz w:val="20"/>
          <w:lang w:val="pt-PT"/>
          <w:spacing w:val="27"/>
          <w:w w:val="100"/>
          <w:strike w:val="false"/>
          <w:vertAlign w:val="baseline"/>
          <w:rFonts w:ascii="Times New Roman" w:hAnsi="Times New Roman"/>
        </w:rPr>
        <w:t xml:space="preserve">DE ARRENDAMENTO RESIDENCIAL - FAR, CNPJ 03.190.167/0001-50, </w:t>
      </w:r>
      <w:r>
        <w:rPr>
          <w:b w:val="true"/>
          <w:color w:val="#000000"/>
          <w:sz w:val="21"/>
          <w:lang w:val="pt-PT"/>
          <w:spacing w:val="27"/>
          <w:w w:val="100"/>
          <w:strike w:val="false"/>
          <w:u w:val="single"/>
          <w:vertAlign w:val="baseline"/>
          <w:rFonts w:ascii="Times New Roman" w:hAnsi="Times New Roman"/>
        </w:rPr>
        <w:t xml:space="preserve">CONTRATO N</w:t>
      </w:r>
      <w:r>
        <w:rPr>
          <w:b w:val="true"/>
          <w:color w:val="#000000"/>
          <w:sz w:val="21"/>
          <w:lang w:val="pt-PT"/>
          <w:spacing w:val="27"/>
          <w:w w:val="125"/>
          <w:strike w:val="false"/>
          <w:u w:val="single"/>
          <w:vertAlign w:val="superscript"/>
          <w:rFonts w:ascii="Times New Roman" w:hAnsi="Times New Roman"/>
        </w:rPr>
        <w:t xml:space="preserve">° </w:t>
      </w:r>
      <w:r>
        <w:rPr>
          <w:b w:val="true"/>
          <w:color w:val="#000000"/>
          <w:sz w:val="21"/>
          <w:lang w:val="pt-PT"/>
          <w:spacing w:val="27"/>
          <w:w w:val="100"/>
          <w:strike w:val="false"/>
          <w:u w:val="single"/>
          <w:vertAlign w:val="baseline"/>
          <w:rFonts w:ascii="Times New Roman" w:hAnsi="Times New Roman"/>
        </w:rPr>
      </w:r>
    </w:p>
    <w:p>
      <w:pPr>
        <w:ind w:right="0" w:left="0" w:firstLine="0"/>
        <w:spacing w:before="144" w:after="0" w:line="360" w:lineRule="auto"/>
        <w:jc w:val="both"/>
        <w:rPr>
          <w:b w:val="true"/>
          <w:color w:val="#000000"/>
          <w:sz w:val="23"/>
          <w:lang w:val="pt-PT"/>
          <w:spacing w:val="0"/>
          <w:w w:val="110"/>
          <w:strike w:val="false"/>
          <w:u w:val="singl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0"/>
          <w:w w:val="110"/>
          <w:strike w:val="false"/>
          <w:u w:val="single"/>
          <w:vertAlign w:val="baseline"/>
          <w:rFonts w:ascii="Courier New" w:hAnsi="Courier New"/>
        </w:rPr>
        <w:t xml:space="preserve">87001785067,</w:t>
      </w:r>
      <w:r>
        <w:rPr>
          <w:color w:val="#000000"/>
          <w:sz w:val="24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 onde mantém a posse do imóvel desde julho 2014, e </w:t>
      </w:r>
      <w:r>
        <w:rPr>
          <w:color w:val="#000000"/>
          <w:sz w:val="24"/>
          <w:lang w:val="pt-PT"/>
          <w:spacing w:val="3"/>
          <w:w w:val="100"/>
          <w:strike w:val="false"/>
          <w:vertAlign w:val="baseline"/>
          <w:rFonts w:ascii="Courier New" w:hAnsi="Courier New"/>
        </w:rPr>
        <w:t xml:space="preserve">consequentemente tem o </w:t>
      </w:r>
      <w:r>
        <w:rPr>
          <w:i w:val="true"/>
          <w:color w:val="#000000"/>
          <w:sz w:val="23"/>
          <w:lang w:val="pt-PT"/>
          <w:spacing w:val="3"/>
          <w:w w:val="105"/>
          <w:strike w:val="false"/>
          <w:vertAlign w:val="baseline"/>
          <w:rFonts w:ascii="Courier New" w:hAnsi="Courier New"/>
        </w:rPr>
        <w:t xml:space="preserve">animus domini </w:t>
      </w:r>
      <w:r>
        <w:rPr>
          <w:color w:val="#000000"/>
          <w:sz w:val="24"/>
          <w:lang w:val="pt-PT"/>
          <w:spacing w:val="3"/>
          <w:w w:val="100"/>
          <w:strike w:val="false"/>
          <w:vertAlign w:val="baseline"/>
          <w:rFonts w:ascii="Courier New" w:hAnsi="Courier New"/>
        </w:rPr>
        <w:t xml:space="preserve">da posse. Imóvel este que será </w:t>
      </w:r>
      <w:r>
        <w:rPr>
          <w:color w:val="#000000"/>
          <w:sz w:val="24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entregue ao Outorgado Cessionário de imediato.</w:t>
      </w:r>
    </w:p>
    <w:p>
      <w:pPr>
        <w:ind w:right="0" w:left="0" w:firstLine="0"/>
        <w:spacing w:before="324" w:after="324" w:line="360" w:lineRule="auto"/>
        <w:jc w:val="both"/>
        <w:rPr>
          <w:b w:val="true"/>
          <w:color w:val="#000000"/>
          <w:sz w:val="23"/>
          <w:lang w:val="pt-PT"/>
          <w:spacing w:val="4"/>
          <w:w w:val="11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4"/>
          <w:w w:val="110"/>
          <w:strike w:val="false"/>
          <w:vertAlign w:val="baseline"/>
          <w:rFonts w:ascii="Courier New" w:hAnsi="Courier New"/>
        </w:rPr>
        <w:t xml:space="preserve">CLÁUSULA SEGUNDA: </w:t>
      </w:r>
      <w:r>
        <w:rPr>
          <w:color w:val="#000000"/>
          <w:sz w:val="24"/>
          <w:lang w:val="pt-PT"/>
          <w:spacing w:val="4"/>
          <w:w w:val="100"/>
          <w:strike w:val="false"/>
          <w:vertAlign w:val="baseline"/>
          <w:rFonts w:ascii="Courier New" w:hAnsi="Courier New"/>
        </w:rPr>
        <w:t xml:space="preserve">Que assim sendo, vem os </w:t>
      </w:r>
      <w:r>
        <w:rPr>
          <w:color w:val="#000000"/>
          <w:sz w:val="22"/>
          <w:lang w:val="pt-PT"/>
          <w:spacing w:val="14"/>
          <w:w w:val="100"/>
          <w:strike w:val="false"/>
          <w:vertAlign w:val="baseline"/>
          <w:rFonts w:ascii="Times New Roman" w:hAnsi="Times New Roman"/>
        </w:rPr>
        <w:t xml:space="preserve">OUTORGANTES CEDENTES, via </w:t>
      </w:r>
      <w:r>
        <w:rPr>
          <w:color w:val="#000000"/>
          <w:sz w:val="24"/>
          <w:lang w:val="pt-PT"/>
          <w:spacing w:val="4"/>
          <w:w w:val="100"/>
          <w:strike w:val="false"/>
          <w:vertAlign w:val="baseline"/>
          <w:rFonts w:ascii="Courier New" w:hAnsi="Courier New"/>
        </w:rPr>
        <w:t xml:space="preserve">deste instrumento e na melhor forma de direito, CEDER E TRANSFERIR, </w:t>
      </w:r>
      <w:r>
        <w:rPr>
          <w:color w:val="#000000"/>
          <w:sz w:val="24"/>
          <w:lang w:val="pt-PT"/>
          <w:spacing w:val="1"/>
          <w:w w:val="100"/>
          <w:strike w:val="false"/>
          <w:vertAlign w:val="baseline"/>
          <w:rFonts w:ascii="Courier New" w:hAnsi="Courier New"/>
        </w:rPr>
        <w:t xml:space="preserve">como de fato CEDIDO E TRANSFERIDO, desde que cumpridas a cláusula de </w:t>
      </w:r>
      <w:r>
        <w:rPr>
          <w:color w:val="#000000"/>
          <w:sz w:val="24"/>
          <w:lang w:val="pt-PT"/>
          <w:spacing w:val="18"/>
          <w:w w:val="100"/>
          <w:strike w:val="false"/>
          <w:vertAlign w:val="baseline"/>
          <w:rFonts w:ascii="Courier New" w:hAnsi="Courier New"/>
        </w:rPr>
        <w:t xml:space="preserve">pagamento, tem o referido imóvel para a pessoa da OTJTORGARDA CESSIONÁRIA, com todos os seus referidos direitos, vantagens, </w:t>
      </w:r>
      <w:r>
        <w:rPr>
          <w:color w:val="#000000"/>
          <w:sz w:val="24"/>
          <w:lang w:val="pt-PT"/>
          <w:spacing w:val="-3"/>
          <w:w w:val="100"/>
          <w:strike w:val="false"/>
          <w:vertAlign w:val="baseline"/>
          <w:rFonts w:ascii="Courier New" w:hAnsi="Courier New"/>
        </w:rPr>
        <w:t xml:space="preserve">obrigações e responsabilidades decorrentes da aludida posse do imóvel, </w:t>
      </w:r>
      <w:r>
        <w:rPr>
          <w:color w:val="#000000"/>
          <w:sz w:val="24"/>
          <w:lang w:val="pt-PT"/>
          <w:spacing w:val="-4"/>
          <w:w w:val="100"/>
          <w:strike w:val="false"/>
          <w:vertAlign w:val="baseline"/>
          <w:rFonts w:ascii="Courier New" w:hAnsi="Courier New"/>
        </w:rPr>
        <w:t xml:space="preserve">objeto do presente instrumento.</w:t>
      </w:r>
    </w:p>
    <w:p>
      <w:pPr>
        <w:ind w:right="0" w:left="6768" w:firstLine="0"/>
        <w:spacing w:before="0" w:after="0" w:line="240" w:lineRule="auto"/>
        <w:jc w:val="left"/>
        <w:rPr>
          <w:color w:val="#000000"/>
          <w:sz w:val="25"/>
          <w:lang w:val="pt-PT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5"/>
          <w:lang w:val="pt-PT"/>
          <w:spacing w:val="0"/>
          <w:w w:val="100"/>
          <w:strike w:val="false"/>
          <w:vertAlign w:val="baseline"/>
          <w:rFonts w:ascii="Times New Roman" w:hAnsi="Times New Roman"/>
        </w:rPr>
        <w:t xml:space="preserve">So.t.ka</w:t>
      </w:r>
    </w:p>
    <w:p>
      <w:pPr>
        <w:ind w:right="0" w:left="4680" w:firstLine="0"/>
        <w:spacing w:before="0" w:after="0" w:line="360" w:lineRule="auto"/>
        <w:jc w:val="left"/>
        <w:tabs>
          <w:tab w:val="right" w:leader="none" w:pos="7747"/>
        </w:tabs>
        <w:rPr>
          <w:color w:val="#121537"/>
          <w:sz w:val="6"/>
          <w:lang w:val="pt-PT"/>
          <w:spacing w:val="0"/>
          <w:w w:val="100"/>
          <w:strike w:val="false"/>
          <w:vertAlign w:val="superscript"/>
          <w:rFonts w:ascii="Arial" w:hAnsi="Arial"/>
        </w:rPr>
      </w:pPr>
      <w:r>
        <w:rPr>
          <w:color w:val="#121537"/>
          <w:sz w:val="6"/>
          <w:lang w:val="pt-PT"/>
          <w:spacing w:val="0"/>
          <w:w w:val="100"/>
          <w:strike w:val="false"/>
          <w:vertAlign w:val="superscript"/>
          <w:rFonts w:ascii="Arial" w:hAnsi="Arial"/>
        </w:rPr>
        <w:t xml:space="preserve">)</w:t>
      </w:r>
      <w:r>
        <w:rPr>
          <w:color w:val="#121537"/>
          <w:sz w:val="6"/>
          <w:lang w:val="pt-PT"/>
          <w:spacing w:val="0"/>
          <w:w w:val="40"/>
          <w:strike w:val="false"/>
          <w:vertAlign w:val="subscript"/>
          <w:rFonts w:ascii="Arial" w:hAnsi="Arial"/>
        </w:rPr>
        <w:t xml:space="preserve">=z</w:t>
      </w:r>
      <w:r>
        <w:rPr>
          <w:color w:val="#121537"/>
          <w:sz w:val="34"/>
          <w:lang w:val="pt-PT"/>
          <w:spacing w:val="0"/>
          <w:w w:val="75"/>
          <w:strike w:val="false"/>
          <w:vertAlign w:val="baseline"/>
          <w:rFonts w:ascii="Arial" w:hAnsi="Arial"/>
        </w:rPr>
        <w:t xml:space="preserve">3</w:t>
      </w:r>
      <w:r>
        <w:rPr>
          <w:b w:val="true"/>
          <w:color w:val="#000000"/>
          <w:sz w:val="20"/>
          <w:lang w:val="pt-PT"/>
          <w:spacing w:val="0"/>
          <w:w w:val="100"/>
          <w:strike w:val="false"/>
          <w:vertAlign w:val="baseline"/>
          <w:rFonts w:ascii="Times New Roman" w:hAnsi="Times New Roman"/>
        </w:rPr>
        <w:tab/>
      </w:r>
      <w:r>
        <w:rPr>
          <w:b w:val="true"/>
          <w:color w:val="#000000"/>
          <w:sz w:val="20"/>
          <w:lang w:val="pt-PT"/>
          <w:spacing w:val="-4"/>
          <w:w w:val="100"/>
          <w:strike w:val="false"/>
          <w:vertAlign w:val="baseline"/>
          <w:rFonts w:ascii="Times New Roman" w:hAnsi="Times New Roman"/>
        </w:rPr>
        <w:t xml:space="preserve">TO/1i</w:t>
      </w:r>
      <w:r>
        <w:rPr>
          <w:b w:val="true"/>
          <w:color w:val="#121537"/>
          <w:sz w:val="18"/>
          <w:lang w:val="pt-PT"/>
          <w:spacing w:val="-4"/>
          <w:w w:val="100"/>
          <w:strike w:val="false"/>
          <w:vertAlign w:val="baseline"/>
          <w:rFonts w:ascii="Lucida Console" w:hAnsi="Lucida Console"/>
        </w:rPr>
        <w:t xml:space="preserve"> JÀ-40,-Cp </w:t>
      </w:r>
      <w:r>
        <w:rPr>
          <w:b w:val="true"/>
          <w:i w:val="true"/>
          <w:color w:val="#121537"/>
          <w:sz w:val="21"/>
          <w:lang w:val="pt-PT"/>
          <w:spacing w:val="-14"/>
          <w:w w:val="100"/>
          <w:strike w:val="false"/>
          <w:vertAlign w:val="baseline"/>
          <w:rFonts w:ascii="Times New Roman" w:hAnsi="Times New Roman"/>
        </w:rPr>
        <w:t xml:space="preserve">Ckf&lt;2</w:t>
      </w:r>
    </w:p>
    <w:p>
      <w:pPr>
        <w:ind w:right="0" w:left="3888" w:firstLine="0"/>
        <w:spacing w:before="0" w:after="0" w:line="240" w:lineRule="auto"/>
        <w:jc w:val="left"/>
        <w:rPr>
          <w:i w:val="true"/>
          <w:color w:val="#000000"/>
          <w:sz w:val="46"/>
          <w:lang w:val="pt-PT"/>
          <w:spacing w:val="-12"/>
          <w:w w:val="100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46"/>
          <w:lang w:val="pt-PT"/>
          <w:spacing w:val="-12"/>
          <w:w w:val="100"/>
          <w:strike w:val="false"/>
          <w:vertAlign w:val="baseline"/>
          <w:rFonts w:ascii="Arial" w:hAnsi="Arial"/>
        </w:rPr>
        <w:t xml:space="preserve">c), up rvc-:</w:t>
      </w:r>
      <w:r>
        <w:rPr>
          <w:color w:val="#000000"/>
          <w:sz w:val="39"/>
          <w:lang w:val="pt-PT"/>
          <w:spacing w:val="-12"/>
          <w:w w:val="40"/>
          <w:strike w:val="false"/>
          <w:vertAlign w:val="baseline"/>
          <w:rFonts w:ascii="Courier New" w:hAnsi="Courier New"/>
        </w:rPr>
        <w:t xml:space="preserve">i</w:t>
      </w:r>
    </w:p>
    <w:p>
      <w:pPr>
        <w:ind w:right="0" w:left="4104" w:firstLine="0"/>
        <w:spacing w:before="36" w:after="108" w:line="240" w:lineRule="auto"/>
        <w:jc w:val="left"/>
        <w:rPr>
          <w:i w:val="true"/>
          <w:color w:val="#000000"/>
          <w:sz w:val="35"/>
          <w:lang w:val="pt-PT"/>
          <w:spacing w:val="-48"/>
          <w:w w:val="100"/>
          <w:strike w:val="false"/>
          <w:vertAlign w:val="baseline"/>
          <w:rFonts w:ascii="Times New Roman" w:hAnsi="Times New Roman"/>
        </w:rPr>
      </w:pPr>
      <w:r>
        <w:rPr>
          <w:i w:val="true"/>
          <w:color w:val="#000000"/>
          <w:sz w:val="35"/>
          <w:lang w:val="pt-PT"/>
          <w:spacing w:val="-48"/>
          <w:w w:val="100"/>
          <w:strike w:val="false"/>
          <w:vertAlign w:val="baseline"/>
          <w:rFonts w:ascii="Times New Roman" w:hAnsi="Times New Roman"/>
        </w:rPr>
        <w:t xml:space="preserve">1?&amp;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682"/>
        <w:gridCol w:w="2558"/>
      </w:tblGrid>
      <w:tr>
        <w:trPr>
          <w:trHeight w:val="83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682" w:type="auto"/>
            <w:textDirection w:val="lrTb"/>
            <w:vAlign w:val="bottom"/>
          </w:tcPr>
          <w:p>
            <w:pPr>
              <w:ind w:right="1206" w:left="0" w:firstLine="0"/>
              <w:spacing w:before="648" w:after="0" w:line="240" w:lineRule="auto"/>
              <w:jc w:val="right"/>
              <w:rPr>
                <w:color w:val="#000000"/>
                <w:sz w:val="12"/>
                <w:lang w:val="pt-PT"/>
                <w:spacing w:val="-20"/>
                <w:w w:val="1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2"/>
                <w:lang w:val="pt-PT"/>
                <w:spacing w:val="-20"/>
                <w:w w:val="185"/>
                <w:strike w:val="false"/>
                <w:vertAlign w:val="baseline"/>
                <w:rFonts w:ascii="Arial" w:hAnsi="Arial"/>
              </w:rPr>
              <w:t xml:space="preserve">r.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40" w:type="auto"/>
            <w:textDirection w:val="lrTb"/>
            <w:vAlign w:val="top"/>
          </w:tcPr>
          <w:p>
            <w:pPr>
              <w:ind w:right="1139" w:left="0"/>
              <w:spacing w:before="0" w:after="41" w:line="240" w:lineRule="auto"/>
              <w:jc w:val="left"/>
            </w:pPr>
            <w:r>
              <w:drawing>
                <wp:inline>
                  <wp:extent cx="901065" cy="49403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18" w:h="16854" w:orient="portrait"/>
      <w:type w:val="nextPage"/>
      <w:textDirection w:val="lrTb"/>
      <w:pgMar w:bottom="332" w:top="2392" w:right="778" w:left="84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moder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