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73" w:rsidRPr="006650D5" w:rsidRDefault="00C0747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650D5">
        <w:rPr>
          <w:rFonts w:ascii="Arial" w:eastAsia="Times New Roman" w:hAnsi="Arial" w:cs="Arial"/>
          <w:b/>
          <w:bCs/>
          <w:szCs w:val="24"/>
          <w:lang w:eastAsia="pt-BR"/>
        </w:rPr>
        <w:t>À</w:t>
      </w:r>
    </w:p>
    <w:p w:rsidR="00C07473" w:rsidRPr="006650D5" w:rsidRDefault="00C0747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650D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PREFEITURA MUNICIPAL DE CAMPO GRANDE</w:t>
      </w:r>
    </w:p>
    <w:p w:rsidR="006650D5" w:rsidRDefault="00B14422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AGÊNCIA MUNICIPAL DE TRANSPORTE E TRÂNSITO – AGETRAN</w:t>
      </w:r>
    </w:p>
    <w:p w:rsidR="00B14422" w:rsidRPr="006650D5" w:rsidRDefault="00B14422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650D5" w:rsidRPr="006650D5" w:rsidRDefault="006650D5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C07473" w:rsidRPr="006650D5" w:rsidRDefault="008E3B8F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650D5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</w:p>
    <w:p w:rsidR="00110F1E" w:rsidRPr="000D180E" w:rsidRDefault="00110F1E" w:rsidP="004C30AA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b/>
          <w:bCs/>
          <w:sz w:val="24"/>
          <w:szCs w:val="24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C07473" w:rsidRDefault="00C07473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4761E" w:rsidRDefault="001476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4761E" w:rsidRDefault="001476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4761E" w:rsidRDefault="001476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0D180E" w:rsidRDefault="006650D5" w:rsidP="000D18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Auto de Infração </w:t>
      </w:r>
      <w:proofErr w:type="gramStart"/>
      <w:r w:rsidR="000D180E" w:rsidRPr="000D180E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nº :</w:t>
      </w:r>
      <w:proofErr w:type="gramEnd"/>
      <w:r w:rsidR="000D180E" w:rsidRPr="000D180E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 </w:t>
      </w:r>
      <w:r w:rsidR="00095F86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EMP0633756</w:t>
      </w: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 de 1</w:t>
      </w:r>
      <w:r w:rsidR="00095F86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8</w:t>
      </w: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>/01/2016</w:t>
      </w:r>
    </w:p>
    <w:p w:rsidR="00095F86" w:rsidRDefault="00095F86" w:rsidP="000D18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>PLACA DO VEÍCULO: HRR-8168</w:t>
      </w:r>
    </w:p>
    <w:p w:rsidR="006650D5" w:rsidRPr="000D180E" w:rsidRDefault="006650D5" w:rsidP="000D18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8"/>
          <w:szCs w:val="24"/>
          <w:lang w:eastAsia="pt-BR"/>
        </w:rPr>
      </w:pPr>
    </w:p>
    <w:p w:rsidR="004217FC" w:rsidRPr="006662A6" w:rsidRDefault="000360B4" w:rsidP="005C0DD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095F86" w:rsidRPr="006662A6">
        <w:rPr>
          <w:rFonts w:ascii="Arial" w:eastAsia="Times New Roman" w:hAnsi="Arial" w:cs="Arial"/>
          <w:b/>
          <w:sz w:val="24"/>
          <w:szCs w:val="24"/>
          <w:lang w:eastAsia="pt-BR"/>
        </w:rPr>
        <w:t>ANGELITA ROSA ELIAS</w:t>
      </w:r>
      <w:r w:rsidR="004C30AA" w:rsidRPr="006662A6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095F86" w:rsidRPr="006662A6">
        <w:rPr>
          <w:rFonts w:ascii="Arial" w:eastAsia="Times New Roman" w:hAnsi="Arial" w:cs="Arial"/>
          <w:sz w:val="24"/>
          <w:szCs w:val="24"/>
          <w:lang w:eastAsia="pt-BR"/>
        </w:rPr>
        <w:t>brasileira, aposentada, viúva,</w:t>
      </w:r>
      <w:r w:rsidR="004C30AA" w:rsidRPr="006662A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95F86" w:rsidRPr="006662A6">
        <w:rPr>
          <w:rFonts w:ascii="Arial" w:eastAsia="Times New Roman" w:hAnsi="Arial" w:cs="Arial"/>
          <w:sz w:val="24"/>
          <w:szCs w:val="24"/>
          <w:lang w:eastAsia="pt-BR"/>
        </w:rPr>
        <w:t xml:space="preserve">inscrita no </w:t>
      </w:r>
      <w:proofErr w:type="spellStart"/>
      <w:r w:rsidR="00095F86" w:rsidRPr="006662A6">
        <w:rPr>
          <w:rFonts w:ascii="Arial" w:eastAsia="Times New Roman" w:hAnsi="Arial" w:cs="Arial"/>
          <w:sz w:val="24"/>
          <w:szCs w:val="24"/>
          <w:lang w:eastAsia="pt-BR"/>
        </w:rPr>
        <w:t>C.P.F.</w:t>
      </w:r>
      <w:proofErr w:type="spellEnd"/>
      <w:r w:rsidR="00095F86" w:rsidRPr="006662A6">
        <w:rPr>
          <w:rFonts w:ascii="Arial" w:eastAsia="Times New Roman" w:hAnsi="Arial" w:cs="Arial"/>
          <w:sz w:val="24"/>
          <w:szCs w:val="24"/>
          <w:lang w:eastAsia="pt-BR"/>
        </w:rPr>
        <w:t xml:space="preserve">/MF </w:t>
      </w:r>
      <w:proofErr w:type="gramStart"/>
      <w:r w:rsidR="00095F86" w:rsidRPr="006662A6">
        <w:rPr>
          <w:rFonts w:ascii="Arial" w:eastAsia="Times New Roman" w:hAnsi="Arial" w:cs="Arial"/>
          <w:sz w:val="24"/>
          <w:szCs w:val="24"/>
          <w:lang w:eastAsia="pt-BR"/>
        </w:rPr>
        <w:t>nº ,</w:t>
      </w:r>
      <w:proofErr w:type="gramEnd"/>
      <w:r w:rsidR="00095F86" w:rsidRPr="006662A6">
        <w:rPr>
          <w:rFonts w:ascii="Arial" w:eastAsia="Times New Roman" w:hAnsi="Arial" w:cs="Arial"/>
          <w:sz w:val="24"/>
          <w:szCs w:val="24"/>
          <w:lang w:eastAsia="pt-BR"/>
        </w:rPr>
        <w:t xml:space="preserve"> residente à Rua Das Violetas, 498 - </w:t>
      </w:r>
      <w:r w:rsidR="00B33556" w:rsidRPr="006662A6">
        <w:rPr>
          <w:rFonts w:ascii="Arial" w:eastAsia="Times New Roman" w:hAnsi="Arial" w:cs="Arial"/>
          <w:sz w:val="24"/>
          <w:szCs w:val="24"/>
          <w:lang w:eastAsia="pt-BR"/>
        </w:rPr>
        <w:t>Campo Grande-MS</w:t>
      </w:r>
      <w:r w:rsidR="004C30AA" w:rsidRPr="006662A6">
        <w:rPr>
          <w:rFonts w:ascii="Arial" w:eastAsia="Times New Roman" w:hAnsi="Arial" w:cs="Arial"/>
          <w:sz w:val="24"/>
          <w:szCs w:val="24"/>
          <w:lang w:eastAsia="pt-BR"/>
        </w:rPr>
        <w:t xml:space="preserve"> - CEP: </w:t>
      </w:r>
      <w:r w:rsidR="00B33556" w:rsidRPr="006662A6">
        <w:rPr>
          <w:rFonts w:ascii="Arial" w:eastAsia="Times New Roman" w:hAnsi="Arial" w:cs="Arial"/>
          <w:sz w:val="24"/>
          <w:szCs w:val="24"/>
          <w:lang w:eastAsia="pt-BR"/>
        </w:rPr>
        <w:t>79</w:t>
      </w:r>
      <w:r w:rsidR="004C30AA" w:rsidRPr="006662A6">
        <w:rPr>
          <w:rFonts w:ascii="Arial" w:eastAsia="Times New Roman" w:hAnsi="Arial" w:cs="Arial"/>
          <w:sz w:val="24"/>
          <w:szCs w:val="24"/>
          <w:lang w:eastAsia="pt-BR"/>
        </w:rPr>
        <w:t>.0</w:t>
      </w:r>
      <w:r w:rsidR="00095F86" w:rsidRPr="006662A6">
        <w:rPr>
          <w:rFonts w:ascii="Arial" w:eastAsia="Times New Roman" w:hAnsi="Arial" w:cs="Arial"/>
          <w:sz w:val="24"/>
          <w:szCs w:val="24"/>
          <w:lang w:eastAsia="pt-BR"/>
        </w:rPr>
        <w:t>80</w:t>
      </w:r>
      <w:r w:rsidR="004C30AA" w:rsidRPr="006662A6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="00095F86" w:rsidRPr="006662A6">
        <w:rPr>
          <w:rFonts w:ascii="Arial" w:eastAsia="Times New Roman" w:hAnsi="Arial" w:cs="Arial"/>
          <w:sz w:val="24"/>
          <w:szCs w:val="24"/>
          <w:lang w:eastAsia="pt-BR"/>
        </w:rPr>
        <w:t>580</w:t>
      </w:r>
      <w:r w:rsidR="004C30AA" w:rsidRPr="006662A6">
        <w:rPr>
          <w:rFonts w:ascii="Arial" w:eastAsia="Times New Roman" w:hAnsi="Arial" w:cs="Arial"/>
          <w:sz w:val="24"/>
          <w:szCs w:val="24"/>
          <w:lang w:eastAsia="pt-BR"/>
        </w:rPr>
        <w:t>, vem respeitosamente à presença de Vossa Senhoria</w:t>
      </w:r>
      <w:r w:rsidR="006650D5" w:rsidRPr="006662A6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36015" w:rsidRPr="006662A6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6650D5" w:rsidRPr="006662A6">
        <w:rPr>
          <w:rFonts w:ascii="Arial" w:eastAsia="Times New Roman" w:hAnsi="Arial" w:cs="Arial"/>
          <w:sz w:val="24"/>
          <w:szCs w:val="24"/>
          <w:lang w:eastAsia="pt-BR"/>
        </w:rPr>
        <w:t>pres</w:t>
      </w:r>
      <w:r w:rsidR="00836015" w:rsidRPr="006662A6">
        <w:rPr>
          <w:rFonts w:ascii="Arial" w:eastAsia="Times New Roman" w:hAnsi="Arial" w:cs="Arial"/>
          <w:sz w:val="24"/>
          <w:szCs w:val="24"/>
          <w:lang w:eastAsia="pt-BR"/>
        </w:rPr>
        <w:t>en</w:t>
      </w:r>
      <w:r w:rsidR="006650D5" w:rsidRPr="006662A6">
        <w:rPr>
          <w:rFonts w:ascii="Arial" w:eastAsia="Times New Roman" w:hAnsi="Arial" w:cs="Arial"/>
          <w:sz w:val="24"/>
          <w:szCs w:val="24"/>
          <w:lang w:eastAsia="pt-BR"/>
        </w:rPr>
        <w:t>ta</w:t>
      </w:r>
      <w:r w:rsidR="004C30AA" w:rsidRPr="006662A6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4217FC" w:rsidRPr="006662A6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6650D5" w:rsidRPr="000D180E" w:rsidRDefault="00865B41" w:rsidP="005C0DD1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 w:rsidRPr="00865B41">
        <w:rPr>
          <w:rFonts w:cs="Arial"/>
          <w:b/>
          <w:bCs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81.65pt;margin-top:13.1pt;width:30.6pt;height:56.8pt;flip:x;z-index:251661312" o:connectortype="straight" strokeweight="2.25pt"/>
        </w:pict>
      </w:r>
      <w:r w:rsidRPr="00865B41">
        <w:rPr>
          <w:rFonts w:cs="Arial"/>
          <w:noProof/>
        </w:rPr>
        <w:pict>
          <v:shape id="_x0000_s1026" type="#_x0000_t32" style="position:absolute;left:0;text-align:left;margin-left:17.9pt;margin-top:13.1pt;width:26.75pt;height:56.8pt;z-index:251660288" o:connectortype="straight" strokeweight="2.25pt"/>
        </w:pict>
      </w:r>
    </w:p>
    <w:tbl>
      <w:tblPr>
        <w:tblW w:w="0" w:type="auto"/>
        <w:jc w:val="center"/>
        <w:tblInd w:w="959" w:type="dxa"/>
        <w:tblLook w:val="04A0"/>
      </w:tblPr>
      <w:tblGrid>
        <w:gridCol w:w="539"/>
        <w:gridCol w:w="6682"/>
        <w:gridCol w:w="540"/>
      </w:tblGrid>
      <w:tr w:rsidR="004217FC" w:rsidRPr="00EE6252" w:rsidTr="008D13AB">
        <w:trPr>
          <w:trHeight w:val="1378"/>
          <w:jc w:val="center"/>
        </w:trPr>
        <w:tc>
          <w:tcPr>
            <w:tcW w:w="539" w:type="dxa"/>
          </w:tcPr>
          <w:p w:rsidR="004217FC" w:rsidRPr="00EE6252" w:rsidRDefault="004217FC" w:rsidP="00C6760D">
            <w:pPr>
              <w:jc w:val="both"/>
              <w:rPr>
                <w:rFonts w:cs="Arial"/>
              </w:rPr>
            </w:pPr>
          </w:p>
        </w:tc>
        <w:tc>
          <w:tcPr>
            <w:tcW w:w="6682" w:type="dxa"/>
          </w:tcPr>
          <w:p w:rsidR="004217FC" w:rsidRPr="004217FC" w:rsidRDefault="00836015" w:rsidP="0014761E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  <w:r>
              <w:rPr>
                <w:rFonts w:cs="Arial"/>
                <w:b/>
                <w:bCs/>
                <w:color w:val="548DD4"/>
                <w:sz w:val="28"/>
                <w:u w:val="single"/>
              </w:rPr>
              <w:t>DEFESA EM NOTIFICAÇÃO</w:t>
            </w:r>
            <w:r w:rsidR="00095F86">
              <w:rPr>
                <w:rFonts w:cs="Arial"/>
                <w:b/>
                <w:bCs/>
                <w:color w:val="548DD4"/>
                <w:sz w:val="28"/>
                <w:u w:val="single"/>
              </w:rPr>
              <w:t xml:space="preserve"> DE AUTUAÇÃO DE TRÂNSITO.</w:t>
            </w:r>
          </w:p>
        </w:tc>
        <w:tc>
          <w:tcPr>
            <w:tcW w:w="540" w:type="dxa"/>
          </w:tcPr>
          <w:p w:rsidR="004217FC" w:rsidRPr="00EE6252" w:rsidRDefault="004217FC" w:rsidP="00C6760D">
            <w:pPr>
              <w:jc w:val="both"/>
              <w:rPr>
                <w:rFonts w:cs="Arial"/>
              </w:rPr>
            </w:pPr>
          </w:p>
        </w:tc>
      </w:tr>
    </w:tbl>
    <w:p w:rsidR="00375A4F" w:rsidRPr="00095F86" w:rsidRDefault="004217FC" w:rsidP="0087555F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95F86">
        <w:rPr>
          <w:rFonts w:ascii="Bookman Old Style" w:eastAsia="Times New Roman" w:hAnsi="Bookman Old Style" w:cs="Arial"/>
          <w:sz w:val="24"/>
          <w:szCs w:val="24"/>
          <w:lang w:eastAsia="pt-BR"/>
        </w:rPr>
        <w:t>A Requerente foi autuada através do Auto de Infração nº EMP063356, tendo sido enquadrada no art. 183 do CTB, que dispõe:</w:t>
      </w:r>
    </w:p>
    <w:tbl>
      <w:tblPr>
        <w:tblW w:w="5761" w:type="dxa"/>
        <w:tblInd w:w="2905" w:type="dxa"/>
        <w:tblBorders>
          <w:left w:val="single" w:sz="4" w:space="0" w:color="FF0000"/>
        </w:tblBorders>
        <w:tblCellMar>
          <w:left w:w="70" w:type="dxa"/>
          <w:right w:w="70" w:type="dxa"/>
        </w:tblCellMar>
        <w:tblLook w:val="0000"/>
      </w:tblPr>
      <w:tblGrid>
        <w:gridCol w:w="5761"/>
      </w:tblGrid>
      <w:tr w:rsidR="00375A4F" w:rsidRPr="0037669A" w:rsidTr="00754DCD">
        <w:trPr>
          <w:trHeight w:val="840"/>
        </w:trPr>
        <w:tc>
          <w:tcPr>
            <w:tcW w:w="5761" w:type="dxa"/>
          </w:tcPr>
          <w:p w:rsidR="00095F86" w:rsidRDefault="00095F86" w:rsidP="00375A4F">
            <w:pPr>
              <w:shd w:val="clear" w:color="auto" w:fill="FFFFFF"/>
              <w:spacing w:after="0" w:line="240" w:lineRule="auto"/>
              <w:jc w:val="both"/>
              <w:rPr>
                <w:rFonts w:ascii="Courier New" w:eastAsia="Times New Roman" w:hAnsi="Courier New" w:cs="Courier New"/>
                <w:szCs w:val="24"/>
                <w:lang w:eastAsia="pt-BR"/>
              </w:rPr>
            </w:pPr>
          </w:p>
          <w:p w:rsidR="0087555F" w:rsidRPr="00095F86" w:rsidRDefault="00375A4F" w:rsidP="00375A4F">
            <w:pPr>
              <w:shd w:val="clear" w:color="auto" w:fill="FFFFFF"/>
              <w:spacing w:after="0" w:line="240" w:lineRule="auto"/>
              <w:jc w:val="both"/>
              <w:rPr>
                <w:rFonts w:ascii="Courier New" w:eastAsia="Times New Roman" w:hAnsi="Courier New" w:cs="Courier New"/>
                <w:szCs w:val="24"/>
                <w:lang w:eastAsia="pt-BR"/>
              </w:rPr>
            </w:pPr>
            <w:r w:rsidRPr="0045533A">
              <w:rPr>
                <w:rFonts w:ascii="Courier New" w:eastAsia="Times New Roman" w:hAnsi="Courier New" w:cs="Courier New"/>
                <w:szCs w:val="24"/>
                <w:lang w:eastAsia="pt-BR"/>
              </w:rPr>
              <w:t>“</w:t>
            </w:r>
            <w:r>
              <w:rPr>
                <w:rFonts w:ascii="Courier New" w:eastAsia="Times New Roman" w:hAnsi="Courier New" w:cs="Courier New"/>
                <w:szCs w:val="24"/>
                <w:lang w:eastAsia="pt-BR"/>
              </w:rPr>
              <w:t>P</w:t>
            </w:r>
            <w:r w:rsidR="00095F86">
              <w:rPr>
                <w:rFonts w:ascii="Courier New" w:eastAsia="Times New Roman" w:hAnsi="Courier New" w:cs="Courier New"/>
                <w:szCs w:val="24"/>
                <w:lang w:eastAsia="pt-BR"/>
              </w:rPr>
              <w:t>ARAR SOBRE FAIXA DE PEDESTRES NA MUDANÇA DE SINAL LUMINOSO (FISC ELETRÔNICA)</w:t>
            </w:r>
            <w:r w:rsidRPr="0045533A">
              <w:rPr>
                <w:rFonts w:ascii="Courier New" w:eastAsia="Times New Roman" w:hAnsi="Courier New" w:cs="Courier New"/>
                <w:szCs w:val="24"/>
                <w:lang w:eastAsia="pt-BR"/>
              </w:rPr>
              <w:t>”</w:t>
            </w:r>
          </w:p>
        </w:tc>
      </w:tr>
    </w:tbl>
    <w:p w:rsidR="00754DCD" w:rsidRPr="00095F86" w:rsidRDefault="00E9387F" w:rsidP="008F5C2C">
      <w:pPr>
        <w:pStyle w:val="NormalWeb"/>
        <w:jc w:val="both"/>
        <w:rPr>
          <w:rFonts w:ascii="Bookman Old Style" w:hAnsi="Bookman Old Style" w:cs="Arial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="008F5C2C">
        <w:t xml:space="preserve">O </w:t>
      </w:r>
      <w:r w:rsidR="00727238">
        <w:t>art. 7º, d</w:t>
      </w:r>
      <w:r>
        <w:t xml:space="preserve">a </w:t>
      </w:r>
      <w:r w:rsidR="0014761E">
        <w:t>PORTARIA Nº 16, DE 21 DE SETEMBRO DE 2004</w:t>
      </w:r>
      <w:r w:rsidR="00DE524D">
        <w:t xml:space="preserve"> </w:t>
      </w:r>
      <w:r w:rsidR="0014761E">
        <w:t xml:space="preserve">– DENATRAN, </w:t>
      </w:r>
      <w:r w:rsidR="00DE524D">
        <w:t>autorizada pelo</w:t>
      </w:r>
      <w:r w:rsidR="0014761E">
        <w:t xml:space="preserve"> Art. 19, </w:t>
      </w:r>
      <w:r w:rsidR="00DE524D">
        <w:t>I</w:t>
      </w:r>
      <w:r w:rsidR="0014761E">
        <w:t xml:space="preserve">nciso I, da Lei nº 9.503, de 23 de setembro de 1997 e à vista do que dispõe o inciso II do Art. 2º da Resolução nº 165 do CONTRAN, de </w:t>
      </w:r>
      <w:r w:rsidR="00DE524D">
        <w:t>10 de setembro de 2004</w:t>
      </w:r>
      <w:r w:rsidR="00754DCD">
        <w:t>, dispõe:</w:t>
      </w:r>
    </w:p>
    <w:tbl>
      <w:tblPr>
        <w:tblW w:w="5761" w:type="dxa"/>
        <w:tblInd w:w="2905" w:type="dxa"/>
        <w:tblBorders>
          <w:left w:val="single" w:sz="4" w:space="0" w:color="FF0000"/>
        </w:tblBorders>
        <w:tblCellMar>
          <w:left w:w="70" w:type="dxa"/>
          <w:right w:w="70" w:type="dxa"/>
        </w:tblCellMar>
        <w:tblLook w:val="0000"/>
      </w:tblPr>
      <w:tblGrid>
        <w:gridCol w:w="5761"/>
      </w:tblGrid>
      <w:tr w:rsidR="00754DCD" w:rsidRPr="0037669A" w:rsidTr="00111038">
        <w:trPr>
          <w:trHeight w:val="840"/>
        </w:trPr>
        <w:tc>
          <w:tcPr>
            <w:tcW w:w="5761" w:type="dxa"/>
          </w:tcPr>
          <w:p w:rsidR="00754DCD" w:rsidRPr="000E6EE4" w:rsidRDefault="00754DCD" w:rsidP="00754DCD">
            <w:pPr>
              <w:pStyle w:val="NormalWeb"/>
              <w:jc w:val="both"/>
              <w:rPr>
                <w:rFonts w:ascii="Courier New" w:hAnsi="Courier New" w:cs="Courier New"/>
              </w:rPr>
            </w:pPr>
            <w:proofErr w:type="gramStart"/>
            <w:r w:rsidRPr="000E6EE4">
              <w:rPr>
                <w:rFonts w:ascii="Courier New" w:hAnsi="Courier New" w:cs="Courier New"/>
              </w:rPr>
              <w:t>“III – DA PARADA SOBRE A FAIXA DE TRAVESSIA DE PEDESTRES NA MUDANÇA DE SINAL LUMINOSO</w:t>
            </w:r>
          </w:p>
          <w:p w:rsidR="00727238" w:rsidRPr="000E6EE4" w:rsidRDefault="00754DCD" w:rsidP="00754DCD">
            <w:pPr>
              <w:pStyle w:val="NormalWeb"/>
              <w:jc w:val="both"/>
              <w:rPr>
                <w:rFonts w:ascii="Courier New" w:hAnsi="Courier New" w:cs="Courier New"/>
              </w:rPr>
            </w:pPr>
            <w:proofErr w:type="gramEnd"/>
            <w:r w:rsidRPr="000E6EE4">
              <w:rPr>
                <w:rFonts w:ascii="Courier New" w:hAnsi="Courier New" w:cs="Courier New"/>
              </w:rPr>
              <w:t xml:space="preserve">Art. 7º. O sistema automático não metrológico de fiscalização de parada sobre a faixa de travessia de pedestres na mudança de sinal luminoso deve: </w:t>
            </w:r>
            <w:r w:rsidRPr="000E6EE4">
              <w:rPr>
                <w:rFonts w:ascii="Courier New" w:hAnsi="Courier New" w:cs="Courier New"/>
              </w:rPr>
              <w:br/>
              <w:t>I - registrar a imagem do veículo parado sobre a faixa de travessia de pedestres, decorrido o tempo de permanência determinado para o local, pela autoridade de trânsito com circunscrição sobre a via;</w:t>
            </w:r>
            <w:r w:rsidRPr="000E6EE4">
              <w:rPr>
                <w:rFonts w:ascii="Courier New" w:hAnsi="Courier New" w:cs="Courier New"/>
              </w:rPr>
              <w:br/>
              <w:t>II - permanecer inibido, não registrando a imagem enquanto estiver ativo o foco verde ou o foco amarelo do semáforo veicular de referência;</w:t>
            </w:r>
            <w:r w:rsidRPr="000E6EE4">
              <w:rPr>
                <w:rFonts w:ascii="Courier New" w:hAnsi="Courier New" w:cs="Courier New"/>
              </w:rPr>
              <w:br/>
              <w:t>III - possibilitar a configuração de tempo de permanência do veículo sobre a faixa de travessia de pedestres de, no mínimo, 5 (cinco) e, no máximo, 12 (doze) segundos, em passos de um segundo;</w:t>
            </w:r>
            <w:r w:rsidRPr="000E6EE4">
              <w:rPr>
                <w:rFonts w:ascii="Courier New" w:hAnsi="Courier New" w:cs="Courier New"/>
              </w:rPr>
              <w:br/>
              <w:t>IV – na imagem detectada registrar, além do estabelecido no art. 4º da Resolução CONTRAN nº 165, no mínimo:</w:t>
            </w:r>
            <w:proofErr w:type="gramStart"/>
            <w:r w:rsidRPr="000E6EE4">
              <w:rPr>
                <w:rFonts w:ascii="Courier New" w:hAnsi="Courier New" w:cs="Courier New"/>
              </w:rPr>
              <w:br/>
            </w:r>
            <w:proofErr w:type="gramEnd"/>
          </w:p>
          <w:p w:rsidR="00754DCD" w:rsidRPr="00754DCD" w:rsidRDefault="00754DCD" w:rsidP="00754DCD">
            <w:pPr>
              <w:pStyle w:val="NormalWeb"/>
              <w:jc w:val="both"/>
            </w:pPr>
            <w:r w:rsidRPr="000E6EE4">
              <w:rPr>
                <w:rFonts w:ascii="Courier New" w:hAnsi="Courier New" w:cs="Courier New"/>
              </w:rPr>
              <w:t>a) o foco vermelho do semáforo veicular de referência;</w:t>
            </w:r>
            <w:r w:rsidRPr="000E6EE4">
              <w:rPr>
                <w:rFonts w:ascii="Courier New" w:hAnsi="Courier New" w:cs="Courier New"/>
              </w:rPr>
              <w:br/>
              <w:t>b) o veículo sobre a faixa de travessia de pedestres da aproximação fiscalizada.</w:t>
            </w:r>
            <w:proofErr w:type="gramStart"/>
            <w:r w:rsidRPr="000E6EE4">
              <w:rPr>
                <w:rFonts w:ascii="Courier New" w:hAnsi="Courier New" w:cs="Courier New"/>
              </w:rPr>
              <w:t>”</w:t>
            </w:r>
            <w:proofErr w:type="gramEnd"/>
          </w:p>
        </w:tc>
      </w:tr>
    </w:tbl>
    <w:p w:rsidR="00754DCD" w:rsidRDefault="00754DCD" w:rsidP="00DE524D">
      <w:pPr>
        <w:pStyle w:val="NormalWeb"/>
        <w:jc w:val="both"/>
      </w:pPr>
      <w:r>
        <w:t xml:space="preserve"> </w:t>
      </w:r>
      <w:r>
        <w:tab/>
      </w:r>
      <w:r>
        <w:tab/>
      </w:r>
    </w:p>
    <w:p w:rsidR="00543C93" w:rsidRDefault="00543C93" w:rsidP="00F34F4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sz w:val="24"/>
          <w:szCs w:val="24"/>
          <w:lang w:eastAsia="pt-BR"/>
        </w:rPr>
        <w:lastRenderedPageBreak/>
        <w:tab/>
      </w:r>
      <w:r>
        <w:rPr>
          <w:rFonts w:ascii="Bookman Old Style" w:eastAsia="Times New Roman" w:hAnsi="Bookman Old Style" w:cs="Arial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 w:cs="Arial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 w:cs="Arial"/>
          <w:sz w:val="24"/>
          <w:szCs w:val="24"/>
          <w:lang w:eastAsia="pt-BR"/>
        </w:rPr>
        <w:tab/>
      </w:r>
      <w:r w:rsidRPr="00F34F46">
        <w:rPr>
          <w:rFonts w:ascii="Arial" w:eastAsia="Times New Roman" w:hAnsi="Arial" w:cs="Arial"/>
          <w:sz w:val="24"/>
          <w:szCs w:val="24"/>
          <w:lang w:eastAsia="pt-BR"/>
        </w:rPr>
        <w:t xml:space="preserve">Na foto apresentada no auto de infração é possível perceber que o requisito obrigatório de apresentar: </w:t>
      </w:r>
      <w:r w:rsidRPr="00A408CA">
        <w:rPr>
          <w:rFonts w:ascii="Arial" w:eastAsia="Times New Roman" w:hAnsi="Arial" w:cs="Arial"/>
          <w:b/>
          <w:sz w:val="24"/>
          <w:szCs w:val="24"/>
          <w:lang w:eastAsia="pt-BR"/>
        </w:rPr>
        <w:t>“o foco vermelho do semáforo veicular de referência”</w:t>
      </w:r>
      <w:r w:rsidR="00527E13" w:rsidRPr="00A408CA">
        <w:rPr>
          <w:rFonts w:ascii="Arial" w:eastAsia="Times New Roman" w:hAnsi="Arial" w:cs="Arial"/>
          <w:b/>
          <w:sz w:val="24"/>
          <w:szCs w:val="24"/>
          <w:lang w:eastAsia="pt-BR"/>
        </w:rPr>
        <w:t>, não aparece,</w:t>
      </w:r>
      <w:r w:rsidR="00527E13">
        <w:rPr>
          <w:rFonts w:ascii="Arial" w:eastAsia="Times New Roman" w:hAnsi="Arial" w:cs="Arial"/>
          <w:sz w:val="24"/>
          <w:szCs w:val="24"/>
          <w:lang w:eastAsia="pt-BR"/>
        </w:rPr>
        <w:t xml:space="preserve"> o que inviabiliza a autuação da suposta infração de trânsito.</w:t>
      </w:r>
    </w:p>
    <w:p w:rsidR="00F04248" w:rsidRDefault="00F04248" w:rsidP="00F34F4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Ademais, o equipamento identificado no auto de infração, responsável pelo registro da fotografia, foi aferido na data de 02/06/2016,</w:t>
      </w:r>
      <w:r w:rsidR="00862B1C" w:rsidRPr="00862B1C">
        <w:rPr>
          <w:rFonts w:ascii="Arial" w:eastAsia="Times New Roman" w:hAnsi="Arial" w:cs="Arial"/>
          <w:sz w:val="24"/>
          <w:szCs w:val="24"/>
          <w:lang w:eastAsia="pt-BR"/>
        </w:rPr>
        <w:t xml:space="preserve"> pelo Instituto Nacional de Metrologia, Normalização 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Qualidade Industrial (Inmetro),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ou seja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a mais de dois anos e seis meses, contrariando a </w:t>
      </w:r>
      <w:r w:rsidR="00862B1C" w:rsidRPr="00862B1C">
        <w:rPr>
          <w:rFonts w:ascii="Arial" w:eastAsia="Times New Roman" w:hAnsi="Arial" w:cs="Arial"/>
          <w:sz w:val="24"/>
          <w:szCs w:val="24"/>
          <w:lang w:eastAsia="pt-BR"/>
        </w:rPr>
        <w:t xml:space="preserve"> Resolução 146/03 do Conselho Nacional de Trânsito (</w:t>
      </w:r>
      <w:proofErr w:type="spellStart"/>
      <w:r w:rsidR="00862B1C" w:rsidRPr="00862B1C">
        <w:rPr>
          <w:rFonts w:ascii="Arial" w:eastAsia="Times New Roman" w:hAnsi="Arial" w:cs="Arial"/>
          <w:sz w:val="24"/>
          <w:szCs w:val="24"/>
          <w:lang w:eastAsia="pt-BR"/>
        </w:rPr>
        <w:t>Contran</w:t>
      </w:r>
      <w:proofErr w:type="spellEnd"/>
      <w:r w:rsidR="00862B1C" w:rsidRPr="00862B1C">
        <w:rPr>
          <w:rFonts w:ascii="Arial" w:eastAsia="Times New Roman" w:hAnsi="Arial" w:cs="Arial"/>
          <w:sz w:val="24"/>
          <w:szCs w:val="24"/>
          <w:lang w:eastAsia="pt-BR"/>
        </w:rPr>
        <w:t>)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04248" w:rsidRDefault="00F04248" w:rsidP="00F34F4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Os</w:t>
      </w:r>
      <w:r w:rsidR="00862B1C" w:rsidRPr="00862B1C">
        <w:rPr>
          <w:rFonts w:ascii="Arial" w:eastAsia="Times New Roman" w:hAnsi="Arial" w:cs="Arial"/>
          <w:sz w:val="24"/>
          <w:szCs w:val="24"/>
          <w:lang w:eastAsia="pt-BR"/>
        </w:rPr>
        <w:t xml:space="preserve"> meios tecnológicos usados para detectar infrações de trânsito devem ser de modelos aprovados pelo instituto. Além disso, o equipamento precisa ser vistoriado pelo Inmetro, </w:t>
      </w:r>
      <w:proofErr w:type="gramStart"/>
      <w:r w:rsidR="00862B1C" w:rsidRPr="00862B1C">
        <w:rPr>
          <w:rFonts w:ascii="Arial" w:eastAsia="Times New Roman" w:hAnsi="Arial" w:cs="Arial"/>
          <w:sz w:val="24"/>
          <w:szCs w:val="24"/>
          <w:lang w:eastAsia="pt-BR"/>
        </w:rPr>
        <w:t xml:space="preserve">"ou entidade por ele delegada, obrigatoriamente com </w:t>
      </w:r>
      <w:r w:rsidR="00862B1C" w:rsidRPr="00914E4E">
        <w:rPr>
          <w:rFonts w:ascii="Arial" w:eastAsia="Times New Roman" w:hAnsi="Arial" w:cs="Arial"/>
          <w:b/>
          <w:sz w:val="24"/>
          <w:szCs w:val="24"/>
          <w:lang w:eastAsia="pt-BR"/>
        </w:rPr>
        <w:t>periodicidade máxima de 12 meses</w:t>
      </w:r>
      <w:r w:rsidR="00862B1C" w:rsidRPr="00862B1C">
        <w:rPr>
          <w:rFonts w:ascii="Arial" w:eastAsia="Times New Roman" w:hAnsi="Arial" w:cs="Arial"/>
          <w:sz w:val="24"/>
          <w:szCs w:val="24"/>
          <w:lang w:eastAsia="pt-BR"/>
        </w:rPr>
        <w:t xml:space="preserve"> e, eventualmente, conforme determina a legislação metrológica em vigência.</w:t>
      </w:r>
      <w:proofErr w:type="gramEnd"/>
    </w:p>
    <w:p w:rsidR="00F04248" w:rsidRDefault="00914E4E" w:rsidP="00F34F4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Por conseguinte o auto de infração e a respectiva multa</w:t>
      </w:r>
      <w:r w:rsidR="00CB1DA0">
        <w:rPr>
          <w:rFonts w:ascii="Arial" w:eastAsia="Times New Roman" w:hAnsi="Arial" w:cs="Arial"/>
          <w:sz w:val="24"/>
          <w:szCs w:val="24"/>
          <w:lang w:eastAsia="pt-BR"/>
        </w:rPr>
        <w:t xml:space="preserve"> e pontuação </w:t>
      </w:r>
      <w:r>
        <w:rPr>
          <w:rFonts w:ascii="Arial" w:eastAsia="Times New Roman" w:hAnsi="Arial" w:cs="Arial"/>
          <w:sz w:val="24"/>
          <w:szCs w:val="24"/>
          <w:lang w:eastAsia="pt-BR"/>
        </w:rPr>
        <w:t>deve</w:t>
      </w:r>
      <w:r w:rsidR="00CB1DA0">
        <w:rPr>
          <w:rFonts w:ascii="Arial" w:eastAsia="Times New Roman" w:hAnsi="Arial" w:cs="Arial"/>
          <w:sz w:val="24"/>
          <w:szCs w:val="24"/>
          <w:lang w:eastAsia="pt-BR"/>
        </w:rPr>
        <w:t>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ser cancelado</w:t>
      </w:r>
      <w:r w:rsidR="00CB1DA0">
        <w:rPr>
          <w:rFonts w:ascii="Arial" w:eastAsia="Times New Roman" w:hAnsi="Arial" w:cs="Arial"/>
          <w:sz w:val="24"/>
          <w:szCs w:val="24"/>
          <w:lang w:eastAsia="pt-BR"/>
        </w:rPr>
        <w:t>s, na medida em que o auto de infração não obedece aos ditames legais exigidos para sua procedência.</w:t>
      </w:r>
    </w:p>
    <w:p w:rsidR="00DC13CB" w:rsidRPr="00F34F46" w:rsidRDefault="00CB1DA0" w:rsidP="00F34F46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4C30AA" w:rsidRPr="00F34F46">
        <w:rPr>
          <w:rFonts w:ascii="Arial" w:eastAsia="Times New Roman" w:hAnsi="Arial" w:cs="Arial"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4C30AA" w:rsidRPr="00F34F46">
        <w:rPr>
          <w:rFonts w:ascii="Arial" w:eastAsia="Times New Roman" w:hAnsi="Arial" w:cs="Arial"/>
          <w:sz w:val="24"/>
          <w:szCs w:val="24"/>
          <w:lang w:eastAsia="pt-BR"/>
        </w:rPr>
        <w:t>mos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em que</w:t>
      </w:r>
      <w:r w:rsidR="004C30AA" w:rsidRPr="00F34F46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</w:p>
    <w:p w:rsidR="0087555F" w:rsidRPr="00F34F46" w:rsidRDefault="0087555F" w:rsidP="00F34F46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30AA" w:rsidRPr="00F34F46" w:rsidRDefault="004C30AA" w:rsidP="00F34F46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34F46">
        <w:rPr>
          <w:rFonts w:ascii="Arial" w:eastAsia="Times New Roman" w:hAnsi="Arial" w:cs="Arial"/>
          <w:sz w:val="24"/>
          <w:szCs w:val="24"/>
          <w:lang w:eastAsia="pt-BR"/>
        </w:rPr>
        <w:t>Pede deferimento.</w:t>
      </w:r>
      <w:r w:rsidR="00FB0B96" w:rsidRPr="00F34F4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DC13CB" w:rsidRPr="00F34F46" w:rsidRDefault="00DC13CB" w:rsidP="00F34F4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30AA" w:rsidRPr="00F34F46" w:rsidRDefault="00DC13CB" w:rsidP="00F34F4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F34F46">
        <w:rPr>
          <w:rFonts w:ascii="Arial" w:eastAsia="Times New Roman" w:hAnsi="Arial" w:cs="Arial"/>
          <w:sz w:val="24"/>
          <w:szCs w:val="24"/>
          <w:lang w:eastAsia="pt-BR"/>
        </w:rPr>
        <w:t>Campo Grande, 15</w:t>
      </w:r>
      <w:r w:rsidR="00345366" w:rsidRPr="00F34F46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Pr="00F34F46">
        <w:rPr>
          <w:rFonts w:ascii="Arial" w:eastAsia="Times New Roman" w:hAnsi="Arial" w:cs="Arial"/>
          <w:sz w:val="24"/>
          <w:szCs w:val="24"/>
          <w:lang w:eastAsia="pt-BR"/>
        </w:rPr>
        <w:t>Fevereiro</w:t>
      </w:r>
      <w:r w:rsidR="00345366" w:rsidRPr="00F34F46"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5F0D53" w:rsidRPr="00F34F46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4C30AA" w:rsidRPr="00F34F46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BF0F63" w:rsidRDefault="00BF0F63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</w:p>
    <w:p w:rsidR="0087555F" w:rsidRPr="000D180E" w:rsidRDefault="0087555F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</w:p>
    <w:p w:rsidR="00BF0F63" w:rsidRPr="000D180E" w:rsidRDefault="00BF0F63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</w:p>
    <w:p w:rsidR="00BF0F63" w:rsidRPr="000D180E" w:rsidRDefault="00BF0F63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</w:p>
    <w:p w:rsidR="00DC13CB" w:rsidRDefault="00DC13CB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</w:p>
    <w:p w:rsidR="00DC13CB" w:rsidRDefault="00DC13CB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</w:p>
    <w:p w:rsidR="00DC13CB" w:rsidRDefault="00DC13CB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</w:p>
    <w:p w:rsidR="0087555F" w:rsidRDefault="0087555F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</w:p>
    <w:p w:rsidR="004C30AA" w:rsidRPr="000D180E" w:rsidRDefault="00345366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  <w:r w:rsidRPr="000D180E">
        <w:rPr>
          <w:rFonts w:ascii="Bookman Old Style" w:eastAsia="Times New Roman" w:hAnsi="Bookman Old Style" w:cs="Arial"/>
          <w:szCs w:val="24"/>
          <w:lang w:eastAsia="pt-BR"/>
        </w:rPr>
        <w:t>__</w:t>
      </w:r>
      <w:r w:rsidR="004C30AA" w:rsidRPr="000D180E">
        <w:rPr>
          <w:rFonts w:ascii="Bookman Old Style" w:eastAsia="Times New Roman" w:hAnsi="Bookman Old Style" w:cs="Arial"/>
          <w:szCs w:val="24"/>
          <w:lang w:eastAsia="pt-BR"/>
        </w:rPr>
        <w:t>__</w:t>
      </w:r>
      <w:r w:rsidRPr="000D180E">
        <w:rPr>
          <w:rFonts w:ascii="Bookman Old Style" w:eastAsia="Times New Roman" w:hAnsi="Bookman Old Style" w:cs="Arial"/>
          <w:szCs w:val="24"/>
          <w:lang w:eastAsia="pt-BR"/>
        </w:rPr>
        <w:t>_______</w:t>
      </w:r>
      <w:r w:rsidR="004C30AA" w:rsidRPr="000D180E">
        <w:rPr>
          <w:rFonts w:ascii="Bookman Old Style" w:eastAsia="Times New Roman" w:hAnsi="Bookman Old Style" w:cs="Arial"/>
          <w:szCs w:val="24"/>
          <w:lang w:eastAsia="pt-BR"/>
        </w:rPr>
        <w:t>_________________________________________</w:t>
      </w:r>
    </w:p>
    <w:p w:rsidR="00345366" w:rsidRPr="000D180E" w:rsidRDefault="0014761E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szCs w:val="24"/>
          <w:lang w:eastAsia="pt-BR"/>
        </w:rPr>
        <w:t>ANGELITA ROSA ELIAS</w:t>
      </w:r>
      <w:r w:rsidR="005F0D53" w:rsidRPr="000D180E">
        <w:rPr>
          <w:rFonts w:ascii="Bookman Old Style" w:eastAsia="Times New Roman" w:hAnsi="Bookman Old Style" w:cs="Arial"/>
          <w:b/>
          <w:szCs w:val="24"/>
          <w:lang w:eastAsia="pt-BR"/>
        </w:rPr>
        <w:t xml:space="preserve"> </w:t>
      </w:r>
    </w:p>
    <w:sectPr w:rsidR="00345366" w:rsidRPr="000D180E" w:rsidSect="00A435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26C" w:rsidRDefault="0043026C" w:rsidP="00042406">
      <w:pPr>
        <w:spacing w:after="0" w:line="240" w:lineRule="auto"/>
      </w:pPr>
      <w:r>
        <w:separator/>
      </w:r>
    </w:p>
  </w:endnote>
  <w:endnote w:type="continuationSeparator" w:id="0">
    <w:p w:rsidR="0043026C" w:rsidRDefault="0043026C" w:rsidP="0004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26C" w:rsidRDefault="0043026C" w:rsidP="00042406">
      <w:pPr>
        <w:spacing w:after="0" w:line="240" w:lineRule="auto"/>
      </w:pPr>
      <w:r>
        <w:separator/>
      </w:r>
    </w:p>
  </w:footnote>
  <w:footnote w:type="continuationSeparator" w:id="0">
    <w:p w:rsidR="0043026C" w:rsidRDefault="0043026C" w:rsidP="000424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6C5C"/>
    <w:rsid w:val="00024D02"/>
    <w:rsid w:val="000360B4"/>
    <w:rsid w:val="00037669"/>
    <w:rsid w:val="00042406"/>
    <w:rsid w:val="000521EE"/>
    <w:rsid w:val="00081D65"/>
    <w:rsid w:val="00095F86"/>
    <w:rsid w:val="000C5CD1"/>
    <w:rsid w:val="000C7FE0"/>
    <w:rsid w:val="000D180E"/>
    <w:rsid w:val="000D35CD"/>
    <w:rsid w:val="000E1CF1"/>
    <w:rsid w:val="000E6EE4"/>
    <w:rsid w:val="0010630C"/>
    <w:rsid w:val="00110F1E"/>
    <w:rsid w:val="00112EEB"/>
    <w:rsid w:val="001230EA"/>
    <w:rsid w:val="0014761E"/>
    <w:rsid w:val="0019635F"/>
    <w:rsid w:val="001A0AA5"/>
    <w:rsid w:val="001A637F"/>
    <w:rsid w:val="001B251E"/>
    <w:rsid w:val="001C2B2F"/>
    <w:rsid w:val="001C3A47"/>
    <w:rsid w:val="001D2B2F"/>
    <w:rsid w:val="001D3932"/>
    <w:rsid w:val="001E5D08"/>
    <w:rsid w:val="00201DF4"/>
    <w:rsid w:val="00231725"/>
    <w:rsid w:val="00237FC8"/>
    <w:rsid w:val="00246082"/>
    <w:rsid w:val="00292AAD"/>
    <w:rsid w:val="002A02C8"/>
    <w:rsid w:val="002C22CF"/>
    <w:rsid w:val="002C5262"/>
    <w:rsid w:val="002D0789"/>
    <w:rsid w:val="002E056B"/>
    <w:rsid w:val="003028CF"/>
    <w:rsid w:val="00322E25"/>
    <w:rsid w:val="00323368"/>
    <w:rsid w:val="00331903"/>
    <w:rsid w:val="003378B3"/>
    <w:rsid w:val="00345366"/>
    <w:rsid w:val="003466E2"/>
    <w:rsid w:val="00353E6B"/>
    <w:rsid w:val="00354216"/>
    <w:rsid w:val="003754C8"/>
    <w:rsid w:val="00375A4F"/>
    <w:rsid w:val="00395843"/>
    <w:rsid w:val="003D6BA3"/>
    <w:rsid w:val="003F2BD3"/>
    <w:rsid w:val="003F495F"/>
    <w:rsid w:val="004050C5"/>
    <w:rsid w:val="004130C5"/>
    <w:rsid w:val="004217FC"/>
    <w:rsid w:val="0043026C"/>
    <w:rsid w:val="00431614"/>
    <w:rsid w:val="00431E18"/>
    <w:rsid w:val="004479F9"/>
    <w:rsid w:val="0045395D"/>
    <w:rsid w:val="0049281E"/>
    <w:rsid w:val="004940F6"/>
    <w:rsid w:val="004C30AA"/>
    <w:rsid w:val="004E78C9"/>
    <w:rsid w:val="004F6814"/>
    <w:rsid w:val="00506B89"/>
    <w:rsid w:val="00511D78"/>
    <w:rsid w:val="005277C0"/>
    <w:rsid w:val="00527E13"/>
    <w:rsid w:val="00543C93"/>
    <w:rsid w:val="00547B57"/>
    <w:rsid w:val="00552AAC"/>
    <w:rsid w:val="00555CED"/>
    <w:rsid w:val="0058366D"/>
    <w:rsid w:val="00590AF2"/>
    <w:rsid w:val="005A01B3"/>
    <w:rsid w:val="005A7C53"/>
    <w:rsid w:val="005B1740"/>
    <w:rsid w:val="005B6018"/>
    <w:rsid w:val="005B7D71"/>
    <w:rsid w:val="005C0DD1"/>
    <w:rsid w:val="005D1B50"/>
    <w:rsid w:val="005D3E3A"/>
    <w:rsid w:val="005D622A"/>
    <w:rsid w:val="005D787B"/>
    <w:rsid w:val="005F0CB8"/>
    <w:rsid w:val="005F0D53"/>
    <w:rsid w:val="0060025F"/>
    <w:rsid w:val="00603585"/>
    <w:rsid w:val="00612A69"/>
    <w:rsid w:val="00621F67"/>
    <w:rsid w:val="006274A8"/>
    <w:rsid w:val="006278D4"/>
    <w:rsid w:val="0063768C"/>
    <w:rsid w:val="006650D5"/>
    <w:rsid w:val="006662A6"/>
    <w:rsid w:val="0067387B"/>
    <w:rsid w:val="00673E80"/>
    <w:rsid w:val="006A21DD"/>
    <w:rsid w:val="006E0278"/>
    <w:rsid w:val="006E081E"/>
    <w:rsid w:val="006F7A59"/>
    <w:rsid w:val="00715B8A"/>
    <w:rsid w:val="007262FE"/>
    <w:rsid w:val="00727238"/>
    <w:rsid w:val="00727C19"/>
    <w:rsid w:val="00730154"/>
    <w:rsid w:val="00733631"/>
    <w:rsid w:val="007356DD"/>
    <w:rsid w:val="00754DCD"/>
    <w:rsid w:val="007561AC"/>
    <w:rsid w:val="00767B3E"/>
    <w:rsid w:val="00767EB1"/>
    <w:rsid w:val="0077602C"/>
    <w:rsid w:val="00777D49"/>
    <w:rsid w:val="00784A1A"/>
    <w:rsid w:val="007A36AE"/>
    <w:rsid w:val="007A793B"/>
    <w:rsid w:val="007C0260"/>
    <w:rsid w:val="007C2FF2"/>
    <w:rsid w:val="007E02F8"/>
    <w:rsid w:val="007F11CB"/>
    <w:rsid w:val="00836015"/>
    <w:rsid w:val="00846A78"/>
    <w:rsid w:val="00850DF4"/>
    <w:rsid w:val="00862B1C"/>
    <w:rsid w:val="00865B41"/>
    <w:rsid w:val="00870510"/>
    <w:rsid w:val="008729FE"/>
    <w:rsid w:val="0087555F"/>
    <w:rsid w:val="00875A53"/>
    <w:rsid w:val="00887133"/>
    <w:rsid w:val="008B6671"/>
    <w:rsid w:val="008B6D9B"/>
    <w:rsid w:val="008D13AB"/>
    <w:rsid w:val="008D3E62"/>
    <w:rsid w:val="008D464C"/>
    <w:rsid w:val="008D600C"/>
    <w:rsid w:val="008D60B0"/>
    <w:rsid w:val="008E3B8F"/>
    <w:rsid w:val="008E3BBD"/>
    <w:rsid w:val="008F5C2C"/>
    <w:rsid w:val="00913EB8"/>
    <w:rsid w:val="00914E4E"/>
    <w:rsid w:val="00920675"/>
    <w:rsid w:val="009269DA"/>
    <w:rsid w:val="00941C31"/>
    <w:rsid w:val="00957E2D"/>
    <w:rsid w:val="00982590"/>
    <w:rsid w:val="00984291"/>
    <w:rsid w:val="00995C9F"/>
    <w:rsid w:val="009A1440"/>
    <w:rsid w:val="009B11F7"/>
    <w:rsid w:val="009C0B64"/>
    <w:rsid w:val="009D33DF"/>
    <w:rsid w:val="009E72C3"/>
    <w:rsid w:val="009F557B"/>
    <w:rsid w:val="00A05027"/>
    <w:rsid w:val="00A15EFF"/>
    <w:rsid w:val="00A177DE"/>
    <w:rsid w:val="00A2632C"/>
    <w:rsid w:val="00A30B68"/>
    <w:rsid w:val="00A4075D"/>
    <w:rsid w:val="00A408CA"/>
    <w:rsid w:val="00A435BD"/>
    <w:rsid w:val="00A6168B"/>
    <w:rsid w:val="00A61C83"/>
    <w:rsid w:val="00A80BC4"/>
    <w:rsid w:val="00A93FD8"/>
    <w:rsid w:val="00A958DA"/>
    <w:rsid w:val="00AA5323"/>
    <w:rsid w:val="00AA5416"/>
    <w:rsid w:val="00AC54E2"/>
    <w:rsid w:val="00AD1859"/>
    <w:rsid w:val="00AE7C1F"/>
    <w:rsid w:val="00B14422"/>
    <w:rsid w:val="00B17142"/>
    <w:rsid w:val="00B33556"/>
    <w:rsid w:val="00B56AB6"/>
    <w:rsid w:val="00B60FDF"/>
    <w:rsid w:val="00B702A7"/>
    <w:rsid w:val="00B821D3"/>
    <w:rsid w:val="00B82D1A"/>
    <w:rsid w:val="00B84AFF"/>
    <w:rsid w:val="00B90628"/>
    <w:rsid w:val="00BA3003"/>
    <w:rsid w:val="00BB65AF"/>
    <w:rsid w:val="00BB691C"/>
    <w:rsid w:val="00BE7B4F"/>
    <w:rsid w:val="00BF0F63"/>
    <w:rsid w:val="00C05C55"/>
    <w:rsid w:val="00C071E6"/>
    <w:rsid w:val="00C07473"/>
    <w:rsid w:val="00C1395B"/>
    <w:rsid w:val="00C156C3"/>
    <w:rsid w:val="00C267F9"/>
    <w:rsid w:val="00C272DE"/>
    <w:rsid w:val="00C43A14"/>
    <w:rsid w:val="00C5403F"/>
    <w:rsid w:val="00C55966"/>
    <w:rsid w:val="00C7008B"/>
    <w:rsid w:val="00C84FA8"/>
    <w:rsid w:val="00C92682"/>
    <w:rsid w:val="00CB1DA0"/>
    <w:rsid w:val="00D01D27"/>
    <w:rsid w:val="00D0723F"/>
    <w:rsid w:val="00D32B91"/>
    <w:rsid w:val="00D357C7"/>
    <w:rsid w:val="00D4327F"/>
    <w:rsid w:val="00D57F42"/>
    <w:rsid w:val="00D6610E"/>
    <w:rsid w:val="00D71900"/>
    <w:rsid w:val="00D76316"/>
    <w:rsid w:val="00D95F5F"/>
    <w:rsid w:val="00DA5AE0"/>
    <w:rsid w:val="00DB58C1"/>
    <w:rsid w:val="00DC13CB"/>
    <w:rsid w:val="00DC7E0D"/>
    <w:rsid w:val="00DD4163"/>
    <w:rsid w:val="00DE22CB"/>
    <w:rsid w:val="00DE524D"/>
    <w:rsid w:val="00DF0136"/>
    <w:rsid w:val="00DF5AEA"/>
    <w:rsid w:val="00E01256"/>
    <w:rsid w:val="00E13812"/>
    <w:rsid w:val="00E17BA7"/>
    <w:rsid w:val="00E30F4E"/>
    <w:rsid w:val="00E36FB9"/>
    <w:rsid w:val="00E469FC"/>
    <w:rsid w:val="00E558BC"/>
    <w:rsid w:val="00E72452"/>
    <w:rsid w:val="00E8443F"/>
    <w:rsid w:val="00E850E2"/>
    <w:rsid w:val="00E92E31"/>
    <w:rsid w:val="00E9387F"/>
    <w:rsid w:val="00E942E8"/>
    <w:rsid w:val="00EA25BF"/>
    <w:rsid w:val="00EC14AC"/>
    <w:rsid w:val="00ED5940"/>
    <w:rsid w:val="00EF3436"/>
    <w:rsid w:val="00EF6C5C"/>
    <w:rsid w:val="00F01146"/>
    <w:rsid w:val="00F01F9E"/>
    <w:rsid w:val="00F04248"/>
    <w:rsid w:val="00F34F46"/>
    <w:rsid w:val="00F64B1A"/>
    <w:rsid w:val="00F859F5"/>
    <w:rsid w:val="00FA1524"/>
    <w:rsid w:val="00FA3857"/>
    <w:rsid w:val="00FB0B96"/>
    <w:rsid w:val="00FC28A8"/>
    <w:rsid w:val="00FC5CA6"/>
    <w:rsid w:val="00FD5829"/>
    <w:rsid w:val="00FE25CE"/>
    <w:rsid w:val="00FE413F"/>
    <w:rsid w:val="00FE5195"/>
    <w:rsid w:val="00FE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4C3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C3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C3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6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EF6C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78B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C30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30A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30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port-component">
    <w:name w:val="report-component"/>
    <w:basedOn w:val="Fontepargpadro"/>
    <w:rsid w:val="004C30AA"/>
  </w:style>
  <w:style w:type="paragraph" w:customStyle="1" w:styleId="info">
    <w:name w:val="info"/>
    <w:basedOn w:val="Normal"/>
    <w:rsid w:val="004C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me-since">
    <w:name w:val="time-since"/>
    <w:basedOn w:val="Fontepargpadro"/>
    <w:rsid w:val="004C30AA"/>
  </w:style>
  <w:style w:type="character" w:customStyle="1" w:styleId="count">
    <w:name w:val="count"/>
    <w:basedOn w:val="Fontepargpadro"/>
    <w:rsid w:val="004C30AA"/>
  </w:style>
  <w:style w:type="paragraph" w:styleId="Textodebalo">
    <w:name w:val="Balloon Text"/>
    <w:basedOn w:val="Normal"/>
    <w:link w:val="TextodebaloChar"/>
    <w:uiPriority w:val="99"/>
    <w:semiHidden/>
    <w:unhideWhenUsed/>
    <w:rsid w:val="00A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5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7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56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D4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D416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0">
    <w:name w:val="Pa0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0">
    <w:name w:val="A0"/>
    <w:uiPriority w:val="99"/>
    <w:rsid w:val="00ED5940"/>
    <w:rPr>
      <w:rFonts w:cs="Verdana"/>
      <w:color w:val="000000"/>
      <w:sz w:val="16"/>
      <w:szCs w:val="16"/>
    </w:rPr>
  </w:style>
  <w:style w:type="paragraph" w:customStyle="1" w:styleId="Pa8">
    <w:name w:val="Pa8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042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424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4240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7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1C08D-D24F-4738-B721-E481AB975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19</cp:revision>
  <dcterms:created xsi:type="dcterms:W3CDTF">2016-02-15T18:14:00Z</dcterms:created>
  <dcterms:modified xsi:type="dcterms:W3CDTF">2016-02-15T18:58:00Z</dcterms:modified>
</cp:coreProperties>
</file>