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92" w:rsidRPr="008D5D17" w:rsidRDefault="005C1292" w:rsidP="005C12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5C1292" w:rsidRPr="008D5D17" w:rsidRDefault="005C1292" w:rsidP="005C12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5C1292" w:rsidRPr="008D5D17" w:rsidRDefault="005C1292" w:rsidP="005C12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2B4ED0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2B4ED0">
        <w:rPr>
          <w:rFonts w:ascii="Arial" w:eastAsia="Times New Roman" w:hAnsi="Arial" w:cs="Arial"/>
          <w:b/>
          <w:sz w:val="28"/>
          <w:szCs w:val="24"/>
          <w:lang w:eastAsia="pt-BR"/>
        </w:rPr>
        <w:t>Processo nº 31/701801-2016</w:t>
      </w: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8D5D17" w:rsidRDefault="005C1292" w:rsidP="005C12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C1292" w:rsidRDefault="005C1292" w:rsidP="005C129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MACAM MOTOS DESMONTAGEM E COMERCIO DE PECAS USADAS EIRELI – ME,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representada</w:t>
      </w:r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nesta ocasião por seu procurador: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JORGE DA SILVA,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brasileiro, casado, comerciante, portador R.G. nº 154541 – SSP/MS , inscrito no CPF/MF sob nº 286.508.321-72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A34597" w:rsidRDefault="00A34597" w:rsidP="005C129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D5D17" w:rsidRDefault="002619DD" w:rsidP="005C12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Requerente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em referência 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>ao seu processo de credenciamento de empresas de desmontagem de veículos automotores para comercialização de peças</w:t>
      </w:r>
      <w:r w:rsidR="006015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15F7"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 w:rsidR="006015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 informar que:</w:t>
      </w:r>
      <w:r w:rsidR="00995F8E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71A90" w:rsidRDefault="00871A90" w:rsidP="005C12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411E" w:rsidRDefault="00E5411E" w:rsidP="005C1292">
      <w:pPr>
        <w:spacing w:after="0" w:line="360" w:lineRule="auto"/>
        <w:ind w:left="2832" w:firstLine="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TEMPESTIVIDADE</w:t>
      </w:r>
      <w:r w:rsidR="008867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PRAZOS PARA CREDENCIAMENTO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Pr="008D5D17" w:rsidRDefault="00871A90" w:rsidP="005C1292">
      <w:pPr>
        <w:spacing w:after="0" w:line="360" w:lineRule="auto"/>
        <w:ind w:left="2832" w:firstLine="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5411E" w:rsidRPr="00E5411E" w:rsidRDefault="00E5411E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Todos os documentos necessários para o credenciamento foram apresentados no prazo oportuno em atendimento as </w:t>
      </w:r>
      <w:r w:rsidRPr="00E5411E">
        <w:rPr>
          <w:rFonts w:ascii="Arial" w:eastAsia="Times New Roman" w:hAnsi="Arial" w:cs="Arial"/>
          <w:sz w:val="24"/>
          <w:szCs w:val="24"/>
          <w:lang w:eastAsia="pt-BR"/>
        </w:rPr>
        <w:t>PORTARIA DETRAN MS “N” N.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25/2015</w:t>
      </w:r>
      <w:r w:rsidR="00886743">
        <w:rPr>
          <w:rFonts w:ascii="Arial" w:eastAsia="Times New Roman" w:hAnsi="Arial" w:cs="Arial"/>
          <w:sz w:val="24"/>
          <w:szCs w:val="24"/>
          <w:lang w:eastAsia="pt-BR"/>
        </w:rPr>
        <w:t xml:space="preserve"> (revogada)</w:t>
      </w:r>
      <w:r w:rsidRPr="00E5411E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6743" w:rsidRPr="00E5411E">
        <w:rPr>
          <w:rFonts w:ascii="Arial" w:eastAsia="Times New Roman" w:hAnsi="Arial" w:cs="Arial"/>
          <w:sz w:val="24"/>
          <w:szCs w:val="24"/>
          <w:lang w:eastAsia="pt-BR"/>
        </w:rPr>
        <w:t>“N” N.</w:t>
      </w:r>
      <w:r w:rsidR="008867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30/2015, sendo que os prazos contidos nessas portarias foram prorrogados nos termos da </w:t>
      </w:r>
      <w:r w:rsidRPr="00E5411E">
        <w:rPr>
          <w:rFonts w:ascii="Arial" w:hAnsi="Arial" w:cs="Arial"/>
          <w:color w:val="000000"/>
          <w:sz w:val="24"/>
          <w:szCs w:val="24"/>
        </w:rPr>
        <w:t xml:space="preserve">PORTARIA DETRAN MS “N” N.03, </w:t>
      </w:r>
      <w:r w:rsidR="00A22A40">
        <w:rPr>
          <w:rFonts w:ascii="Arial" w:hAnsi="Arial" w:cs="Arial"/>
          <w:color w:val="000000"/>
          <w:sz w:val="24"/>
          <w:szCs w:val="24"/>
        </w:rPr>
        <w:t xml:space="preserve">de 07 de Abril de </w:t>
      </w:r>
      <w:r w:rsidRPr="00E5411E">
        <w:rPr>
          <w:rFonts w:ascii="Arial" w:hAnsi="Arial" w:cs="Arial"/>
          <w:color w:val="000000"/>
          <w:sz w:val="24"/>
          <w:szCs w:val="24"/>
        </w:rPr>
        <w:t>2017</w:t>
      </w:r>
      <w:r w:rsidRPr="00E5411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886743" w:rsidRDefault="00886743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D5D17" w:rsidRDefault="008D5D17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DA CERTIDÃO DE MATRÍCULA DO IMÓVEL:</w:t>
      </w:r>
    </w:p>
    <w:p w:rsidR="0060327B" w:rsidRDefault="00995F8E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Nos termo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do art. 4º, V, da Resolução nº. 30/2015, do DETRAN-MS, foram </w:t>
      </w:r>
      <w:proofErr w:type="gramStart"/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acostados as folhas 93</w:t>
      </w:r>
      <w:proofErr w:type="gramEnd"/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96</w:t>
      </w:r>
      <w:r w:rsidR="008D5D17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certidão de matricula atualizado do imóvel que comprova a propriedade do imóvel e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folha 15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33094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acostado ao processo o termo de cedência sem ônus</w:t>
      </w:r>
      <w:r w:rsidR="00A33094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, documento que comprova a posse legitima do imóvel,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onde o proprietário autoriza a requerente a desempenhar suas atividade no imóvel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2B4ED0" w:rsidRPr="008D5D17" w:rsidRDefault="002B4ED0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27B" w:rsidRDefault="008D5D17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60327B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DA RESPONSABILIDADE TÉCNICA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A80085" w:rsidRDefault="00C967AC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comprovação de responsável técnico, 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não foi </w:t>
      </w:r>
      <w:proofErr w:type="gramStart"/>
      <w:r w:rsidR="00141ED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presentado</w:t>
      </w:r>
      <w:proofErr w:type="gramEnd"/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 anteriormente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pois o 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art. 4º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D5D17" w:rsidRPr="008D5D17">
        <w:rPr>
          <w:rFonts w:ascii="Arial" w:eastAsia="Times New Roman" w:hAnsi="Arial" w:cs="Arial"/>
          <w:sz w:val="24"/>
          <w:szCs w:val="24"/>
          <w:lang w:eastAsia="pt-BR"/>
        </w:rPr>
        <w:t>inciso XXI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da PORTARIA DETRAN-MS “N”, N. 025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60327B" w:rsidRPr="008D5D17">
        <w:rPr>
          <w:rFonts w:ascii="Arial" w:eastAsia="Times New Roman" w:hAnsi="Arial" w:cs="Arial"/>
          <w:sz w:val="24"/>
          <w:szCs w:val="24"/>
          <w:lang w:eastAsia="pt-BR"/>
        </w:rPr>
        <w:t>2015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>, onde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 xml:space="preserve"> constava</w:t>
      </w:r>
      <w:r w:rsidR="00141ED1">
        <w:rPr>
          <w:rFonts w:ascii="Arial" w:eastAsia="Times New Roman" w:hAnsi="Arial" w:cs="Arial"/>
          <w:sz w:val="24"/>
          <w:szCs w:val="24"/>
          <w:lang w:eastAsia="pt-BR"/>
        </w:rPr>
        <w:t xml:space="preserve"> como necessário a </w:t>
      </w:r>
      <w:r w:rsidR="00141ED1" w:rsidRPr="008D5D17">
        <w:rPr>
          <w:rFonts w:ascii="Arial" w:eastAsia="Times New Roman" w:hAnsi="Arial" w:cs="Arial"/>
          <w:sz w:val="24"/>
          <w:szCs w:val="24"/>
          <w:lang w:eastAsia="pt-BR"/>
        </w:rPr>
        <w:t>comprovação de contratação de responsável técnico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80085" w:rsidRPr="008D5D1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foi revogado,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pelo art. 39 da Portaria DETRAN-MS “N” N. 30/2015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 xml:space="preserve">. Este 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dispositivo revoga integralmente a portaria “N” 025/2015 </w:t>
      </w:r>
      <w:r w:rsidR="008D5D1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2A40">
        <w:rPr>
          <w:rFonts w:ascii="Arial" w:eastAsia="Times New Roman" w:hAnsi="Arial" w:cs="Arial"/>
          <w:sz w:val="24"/>
          <w:szCs w:val="24"/>
          <w:lang w:eastAsia="pt-BR"/>
        </w:rPr>
        <w:t>nesta nova portaria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BE44F8" w:rsidRPr="008D5D17">
        <w:rPr>
          <w:rFonts w:ascii="Arial" w:eastAsia="Times New Roman" w:hAnsi="Arial" w:cs="Arial"/>
          <w:sz w:val="24"/>
          <w:szCs w:val="24"/>
          <w:lang w:eastAsia="pt-BR"/>
        </w:rPr>
        <w:t>“N” N. 30/2015</w:t>
      </w:r>
      <w:r w:rsidR="00BE44F8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22A4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D5D17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 w:rsidR="00A80085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ão traz a exigência da comprovação de contratação de responsável técnico para fins de credenciamento.</w:t>
      </w:r>
      <w:r w:rsidR="00A80085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34597" w:rsidRDefault="00A34597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4011" w:rsidRDefault="00141ED1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</w:t>
      </w:r>
      <w:r w:rsidR="002F076F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41ED1">
        <w:rPr>
          <w:rFonts w:ascii="Arial" w:eastAsia="Times New Roman" w:hAnsi="Arial" w:cs="Arial"/>
          <w:sz w:val="24"/>
          <w:szCs w:val="24"/>
          <w:lang w:eastAsia="pt-BR"/>
        </w:rPr>
        <w:t>CONTRAN nº 611/2015</w:t>
      </w:r>
      <w:r w:rsidR="002F076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24011">
        <w:rPr>
          <w:rFonts w:ascii="Arial" w:eastAsia="Times New Roman" w:hAnsi="Arial" w:cs="Arial"/>
          <w:sz w:val="24"/>
          <w:szCs w:val="24"/>
          <w:lang w:eastAsia="pt-BR"/>
        </w:rPr>
        <w:t xml:space="preserve">revogou a </w:t>
      </w:r>
      <w:r w:rsidR="00324011" w:rsidRPr="00324011">
        <w:rPr>
          <w:rFonts w:ascii="Arial" w:eastAsia="Times New Roman" w:hAnsi="Arial" w:cs="Arial"/>
          <w:sz w:val="24"/>
          <w:szCs w:val="24"/>
          <w:lang w:eastAsia="pt-BR"/>
        </w:rPr>
        <w:t>Resolução CONTRAN nº 530</w:t>
      </w:r>
      <w:r w:rsidR="00324011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324011" w:rsidRPr="00324011">
        <w:rPr>
          <w:rFonts w:ascii="Arial" w:eastAsia="Times New Roman" w:hAnsi="Arial" w:cs="Arial"/>
          <w:sz w:val="24"/>
          <w:szCs w:val="24"/>
          <w:lang w:eastAsia="pt-BR"/>
        </w:rPr>
        <w:t>2015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e determina que:</w:t>
      </w:r>
    </w:p>
    <w:p w:rsidR="00871A90" w:rsidRDefault="00871A90" w:rsidP="00871A90">
      <w:pPr>
        <w:spacing w:after="0" w:line="24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4011" w:rsidRDefault="00E932F9" w:rsidP="00871A90">
      <w:pPr>
        <w:spacing w:after="0" w:line="240" w:lineRule="auto"/>
        <w:ind w:left="3540"/>
        <w:jc w:val="both"/>
      </w:pPr>
      <w:r w:rsidRPr="00E932F9">
        <w:rPr>
          <w:b/>
        </w:rPr>
        <w:t xml:space="preserve">Art. 7º - </w:t>
      </w:r>
      <w:r>
        <w:t>A fiscalização in loco do órgão ou entidade executivo de trânsito do Estado ou do Distrito Federal, prevista no § 7º do art. 4º da Lei nº 12.977, de 20 de maio de 2014, aferirá a conformidade da estrutura e das atividades da empresa de desmontagem, devendo a referida empresa:</w:t>
      </w:r>
    </w:p>
    <w:p w:rsidR="00E932F9" w:rsidRDefault="00E932F9" w:rsidP="00871A90">
      <w:pPr>
        <w:spacing w:after="0" w:line="240" w:lineRule="auto"/>
        <w:ind w:left="3540"/>
        <w:jc w:val="both"/>
      </w:pPr>
    </w:p>
    <w:p w:rsidR="00E932F9" w:rsidRDefault="00E932F9" w:rsidP="00871A90">
      <w:pPr>
        <w:spacing w:after="0" w:line="240" w:lineRule="auto"/>
        <w:ind w:left="3540"/>
        <w:jc w:val="both"/>
      </w:pPr>
      <w:r>
        <w:t>V - possuir responsável técnico junto ao Conselho Regional de Engenharia e Agronomia – CREA para exercício de suas funções de acordo com o art. 2º da Resolução CONFEA nº 458, de 27 de abril de 2001 e alterações posteriores, na execução das atividades de desmontagem de veículos;</w:t>
      </w:r>
    </w:p>
    <w:p w:rsidR="00E932F9" w:rsidRDefault="00E932F9" w:rsidP="00871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32F9" w:rsidRDefault="00E932F9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Assim o art. 7º, Inciso V, estabelece que 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responsável </w:t>
      </w:r>
      <w:r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técnico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será averiguado n</w:t>
      </w:r>
      <w:r w:rsidR="00111AF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11AF9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visita</w:t>
      </w:r>
      <w:r w:rsidR="00C97163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11AF9" w:rsidRPr="00324011">
        <w:rPr>
          <w:rFonts w:ascii="Arial" w:eastAsia="Times New Roman" w:hAnsi="Arial" w:cs="Arial"/>
          <w:b/>
          <w:sz w:val="24"/>
          <w:szCs w:val="24"/>
          <w:lang w:eastAsia="pt-BR"/>
        </w:rPr>
        <w:t>“in loco</w:t>
      </w:r>
      <w:r w:rsidR="00111AF9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órgão ou entidade executivo de trânsito”,</w:t>
      </w:r>
      <w:r w:rsidR="0011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não em momento anterior. De forma que como ainda não foi realizada a visita “in loco” pelo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Detran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-MS, não há atraso na apresentação da documentação referente ao responsável técnico.</w:t>
      </w:r>
    </w:p>
    <w:p w:rsidR="0026173A" w:rsidRDefault="0026173A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173A" w:rsidRDefault="0026173A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Antevendo e diante da necessidade da visita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in loco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 para fins de credenciamento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segue a 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comprovação de vinculo de responsabilidade técnica por profissional habilitado junto ao CREA/MS</w:t>
      </w:r>
      <w:r w:rsidR="00C967AC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contrato de prestação de serviços técnico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– em anexo</w:t>
      </w:r>
      <w:r w:rsidR="00C967AC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entre o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Engenheiro Mecânico </w:t>
      </w:r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>PAULO SERGIO ALVES BORBA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, brasileiro, casado, portador do RG Nº 1741364 - SEJUSP/MS, inscrito no CPF/MF Nº 035.291.911-67, Registro </w:t>
      </w:r>
      <w:proofErr w:type="gramStart"/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>Crea</w:t>
      </w:r>
      <w:proofErr w:type="gramEnd"/>
      <w:r w:rsidRPr="00640B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19435/MS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640B9A">
        <w:rPr>
          <w:rFonts w:ascii="Arial" w:eastAsia="Times New Roman" w:hAnsi="Arial" w:cs="Arial"/>
          <w:sz w:val="24"/>
          <w:szCs w:val="24"/>
          <w:lang w:eastAsia="pt-BR"/>
        </w:rPr>
        <w:t>equerente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C97163" w:rsidRDefault="00C97163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0085" w:rsidRDefault="008D5D17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2619D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 w:rsidR="00A80085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COMPROVAÇÃO DE FUNCIONARIO</w:t>
      </w:r>
      <w:r w:rsidR="002619D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E932F9" w:rsidRDefault="00B47F2F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Portaria DETRAN-MS “N”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, não exige comprovação de funcionários na empresa, mesmo assim e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ncontra-se acostado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aos autos </w:t>
      </w:r>
      <w:r w:rsidR="002619D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74722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folha 101</w:t>
      </w:r>
      <w:r w:rsidR="00247D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2619D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eclaração que não possui funcionário) e na </w:t>
      </w:r>
      <w:r w:rsidR="00F74722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folha 110</w:t>
      </w:r>
      <w:r w:rsidR="00F74722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(RAIS Negativa)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74722" w:rsidRDefault="00B15AAA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36E7B">
        <w:rPr>
          <w:rFonts w:ascii="Arial" w:eastAsia="Times New Roman" w:hAnsi="Arial" w:cs="Arial"/>
          <w:b/>
          <w:sz w:val="24"/>
          <w:szCs w:val="24"/>
          <w:lang w:eastAsia="pt-BR"/>
        </w:rPr>
        <w:t>- DO CREDENCIAMENTO PROVISÓRIO</w:t>
      </w:r>
      <w:r w:rsidR="00E932F9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B15AAA" w:rsidRDefault="00CB1F57" w:rsidP="005C129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AB20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fundamento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 art. 10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32F9" w:rsidRPr="00E932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32F9">
        <w:rPr>
          <w:rFonts w:ascii="Arial" w:eastAsia="Times New Roman" w:hAnsi="Arial" w:cs="Arial"/>
          <w:sz w:val="24"/>
          <w:szCs w:val="24"/>
          <w:lang w:eastAsia="pt-BR"/>
        </w:rPr>
        <w:t>Inciso IV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75B8" w:rsidRPr="00CB1F57">
        <w:rPr>
          <w:rFonts w:ascii="Arial" w:eastAsia="Times New Roman" w:hAnsi="Arial" w:cs="Arial"/>
          <w:sz w:val="24"/>
          <w:szCs w:val="24"/>
          <w:lang w:eastAsia="pt-BR"/>
        </w:rPr>
        <w:t>da Portaria nº 30/2015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B20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 xml:space="preserve">consta no sitio do DETRAN-MS, no endereço eletrônico </w:t>
      </w:r>
      <w:r w:rsidR="008C75B8" w:rsidRPr="008C75B8">
        <w:rPr>
          <w:rFonts w:ascii="Arial" w:eastAsia="Times New Roman" w:hAnsi="Arial" w:cs="Arial"/>
          <w:lang w:eastAsia="pt-BR"/>
        </w:rPr>
        <w:lastRenderedPageBreak/>
        <w:t>“http://www.detran.ms.gov.br/wp-content/uploads/2016/07/EMPRESAS-CREDENCIADAS-2-2.pdf</w:t>
      </w:r>
      <w:r w:rsidR="008C75B8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36E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36E7B" w:rsidRPr="00036E7B">
        <w:rPr>
          <w:rFonts w:ascii="Arial" w:eastAsia="Times New Roman" w:hAnsi="Arial" w:cs="Arial"/>
          <w:sz w:val="24"/>
          <w:szCs w:val="24"/>
          <w:lang w:eastAsia="pt-BR"/>
        </w:rPr>
        <w:t xml:space="preserve">na coluna </w:t>
      </w:r>
      <w:r w:rsidR="00036E7B" w:rsidRPr="00E932F9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036E7B" w:rsidRPr="00E932F9">
        <w:rPr>
          <w:rFonts w:ascii="Arial" w:hAnsi="Arial" w:cs="Arial"/>
          <w:b/>
          <w:sz w:val="24"/>
          <w:szCs w:val="24"/>
        </w:rPr>
        <w:t>AUTORIZAÇÃO PARA PARTICIPAR DE LEILÃO”</w:t>
      </w:r>
      <w:r w:rsidR="00E932F9">
        <w:rPr>
          <w:rFonts w:ascii="Arial" w:hAnsi="Arial" w:cs="Arial"/>
          <w:b/>
          <w:sz w:val="24"/>
          <w:szCs w:val="24"/>
        </w:rPr>
        <w:t>,</w:t>
      </w:r>
      <w:r w:rsidR="00036E7B" w:rsidRPr="00036E7B">
        <w:rPr>
          <w:rFonts w:ascii="Arial" w:hAnsi="Arial" w:cs="Arial"/>
          <w:sz w:val="24"/>
          <w:szCs w:val="24"/>
        </w:rPr>
        <w:t xml:space="preserve"> resposta “NÃO” e na coluna </w:t>
      </w:r>
      <w:r w:rsidR="00036E7B" w:rsidRPr="00805446">
        <w:rPr>
          <w:rFonts w:ascii="Arial" w:hAnsi="Arial" w:cs="Arial"/>
          <w:b/>
          <w:sz w:val="24"/>
          <w:szCs w:val="24"/>
        </w:rPr>
        <w:t>“SITUAÇÃO DO CREDENCIAMENTO”</w:t>
      </w:r>
      <w:r w:rsidR="00036E7B" w:rsidRPr="00036E7B">
        <w:rPr>
          <w:rFonts w:ascii="Arial" w:hAnsi="Arial" w:cs="Arial"/>
          <w:sz w:val="24"/>
          <w:szCs w:val="24"/>
        </w:rPr>
        <w:t xml:space="preserve"> resposta “COM PENDÊNCIAS”, </w:t>
      </w:r>
      <w:r w:rsidR="00805446">
        <w:rPr>
          <w:rFonts w:ascii="Arial" w:hAnsi="Arial" w:cs="Arial"/>
          <w:sz w:val="24"/>
          <w:szCs w:val="24"/>
        </w:rPr>
        <w:t xml:space="preserve">entretanto, </w:t>
      </w:r>
      <w:r w:rsidR="00036E7B" w:rsidRPr="00036E7B">
        <w:rPr>
          <w:rFonts w:ascii="Arial" w:hAnsi="Arial" w:cs="Arial"/>
          <w:sz w:val="24"/>
          <w:szCs w:val="24"/>
        </w:rPr>
        <w:t>fic</w:t>
      </w:r>
      <w:r w:rsidR="00805446">
        <w:rPr>
          <w:rFonts w:ascii="Arial" w:hAnsi="Arial" w:cs="Arial"/>
          <w:sz w:val="24"/>
          <w:szCs w:val="24"/>
        </w:rPr>
        <w:t>a plenamente</w:t>
      </w:r>
      <w:r w:rsidR="00036E7B" w:rsidRPr="00036E7B">
        <w:rPr>
          <w:rFonts w:ascii="Arial" w:hAnsi="Arial" w:cs="Arial"/>
          <w:sz w:val="24"/>
          <w:szCs w:val="24"/>
        </w:rPr>
        <w:t xml:space="preserve"> demonstrando que não resta pendência</w:t>
      </w:r>
      <w:r w:rsidR="00AB2072">
        <w:rPr>
          <w:rFonts w:ascii="Arial" w:hAnsi="Arial" w:cs="Arial"/>
          <w:sz w:val="24"/>
          <w:szCs w:val="24"/>
        </w:rPr>
        <w:t xml:space="preserve"> nenhuma </w:t>
      </w:r>
      <w:r w:rsidR="00805446">
        <w:rPr>
          <w:rFonts w:ascii="Arial" w:hAnsi="Arial" w:cs="Arial"/>
          <w:sz w:val="24"/>
          <w:szCs w:val="24"/>
        </w:rPr>
        <w:t xml:space="preserve">no processo </w:t>
      </w:r>
      <w:r w:rsidR="00AB2072">
        <w:rPr>
          <w:rFonts w:ascii="Arial" w:hAnsi="Arial" w:cs="Arial"/>
          <w:sz w:val="24"/>
          <w:szCs w:val="24"/>
        </w:rPr>
        <w:t xml:space="preserve">de </w:t>
      </w:r>
      <w:r w:rsidR="00805446">
        <w:rPr>
          <w:rFonts w:ascii="Arial" w:hAnsi="Arial" w:cs="Arial"/>
          <w:sz w:val="24"/>
          <w:szCs w:val="24"/>
        </w:rPr>
        <w:t>credenciamento da Requente</w:t>
      </w:r>
      <w:r w:rsidR="00036E7B" w:rsidRPr="00036E7B">
        <w:rPr>
          <w:rFonts w:ascii="Arial" w:hAnsi="Arial" w:cs="Arial"/>
          <w:sz w:val="24"/>
          <w:szCs w:val="24"/>
        </w:rPr>
        <w:t xml:space="preserve">, </w:t>
      </w:r>
      <w:r w:rsidR="00174F37">
        <w:rPr>
          <w:rFonts w:ascii="Arial" w:hAnsi="Arial" w:cs="Arial"/>
          <w:sz w:val="24"/>
          <w:szCs w:val="24"/>
        </w:rPr>
        <w:t>haja vista</w:t>
      </w:r>
      <w:r w:rsidR="00BC02B3">
        <w:rPr>
          <w:rFonts w:ascii="Arial" w:hAnsi="Arial" w:cs="Arial"/>
          <w:sz w:val="24"/>
          <w:szCs w:val="24"/>
        </w:rPr>
        <w:t xml:space="preserve"> que </w:t>
      </w:r>
      <w:r w:rsidR="00174F37">
        <w:rPr>
          <w:rFonts w:ascii="Arial" w:hAnsi="Arial" w:cs="Arial"/>
          <w:sz w:val="24"/>
          <w:szCs w:val="24"/>
        </w:rPr>
        <w:t>até a</w:t>
      </w:r>
      <w:r w:rsidR="00BC02B3">
        <w:rPr>
          <w:rFonts w:ascii="Arial" w:hAnsi="Arial" w:cs="Arial"/>
          <w:sz w:val="24"/>
          <w:szCs w:val="24"/>
        </w:rPr>
        <w:t xml:space="preserve"> </w:t>
      </w:r>
      <w:r w:rsidR="00174F37">
        <w:rPr>
          <w:rFonts w:ascii="Arial" w:hAnsi="Arial" w:cs="Arial"/>
          <w:sz w:val="24"/>
          <w:szCs w:val="24"/>
        </w:rPr>
        <w:t>presente data, não houve nenhuma notificação</w:t>
      </w:r>
      <w:r w:rsidR="00BC02B3">
        <w:rPr>
          <w:rFonts w:ascii="Arial" w:hAnsi="Arial" w:cs="Arial"/>
          <w:sz w:val="24"/>
          <w:szCs w:val="24"/>
        </w:rPr>
        <w:t>,</w:t>
      </w:r>
      <w:r w:rsidR="00174F37">
        <w:rPr>
          <w:rFonts w:ascii="Arial" w:hAnsi="Arial" w:cs="Arial"/>
          <w:sz w:val="24"/>
          <w:szCs w:val="24"/>
        </w:rPr>
        <w:t xml:space="preserve"> quanto </w:t>
      </w:r>
      <w:r w:rsidR="00805446">
        <w:rPr>
          <w:rFonts w:ascii="Arial" w:hAnsi="Arial" w:cs="Arial"/>
          <w:sz w:val="24"/>
          <w:szCs w:val="24"/>
        </w:rPr>
        <w:t xml:space="preserve">a eventual </w:t>
      </w:r>
      <w:r w:rsidR="00174F37">
        <w:rPr>
          <w:rFonts w:ascii="Arial" w:hAnsi="Arial" w:cs="Arial"/>
          <w:sz w:val="24"/>
          <w:szCs w:val="24"/>
        </w:rPr>
        <w:t xml:space="preserve">irregularidade ou falta de documento hábil exigido, </w:t>
      </w:r>
      <w:r w:rsidR="00805446">
        <w:rPr>
          <w:rFonts w:ascii="Arial" w:hAnsi="Arial" w:cs="Arial"/>
          <w:sz w:val="24"/>
          <w:szCs w:val="24"/>
        </w:rPr>
        <w:t xml:space="preserve">o que </w:t>
      </w:r>
      <w:r w:rsidR="00AB2072">
        <w:rPr>
          <w:rFonts w:ascii="Arial" w:hAnsi="Arial" w:cs="Arial"/>
          <w:sz w:val="24"/>
          <w:szCs w:val="24"/>
        </w:rPr>
        <w:t xml:space="preserve">ensejaria </w:t>
      </w:r>
      <w:r w:rsidR="00805446">
        <w:rPr>
          <w:rFonts w:ascii="Arial" w:hAnsi="Arial" w:cs="Arial"/>
          <w:sz w:val="24"/>
          <w:szCs w:val="24"/>
        </w:rPr>
        <w:t>a Requerente o direito de apresentar quai</w:t>
      </w:r>
      <w:r w:rsidR="00871A90">
        <w:rPr>
          <w:rFonts w:ascii="Arial" w:hAnsi="Arial" w:cs="Arial"/>
          <w:sz w:val="24"/>
          <w:szCs w:val="24"/>
        </w:rPr>
        <w:t>s</w:t>
      </w:r>
      <w:r w:rsidR="00805446">
        <w:rPr>
          <w:rFonts w:ascii="Arial" w:hAnsi="Arial" w:cs="Arial"/>
          <w:sz w:val="24"/>
          <w:szCs w:val="24"/>
        </w:rPr>
        <w:t xml:space="preserve">quer documentos faltantes, no prazo de 5 dias, tudo conforme o Art. 5º, </w:t>
      </w:r>
      <w:r w:rsidR="00805446" w:rsidRPr="00805446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="00805446">
        <w:rPr>
          <w:rFonts w:ascii="Arial" w:eastAsia="Times New Roman" w:hAnsi="Arial" w:cs="Arial"/>
          <w:sz w:val="24"/>
          <w:szCs w:val="24"/>
          <w:lang w:eastAsia="pt-BR"/>
        </w:rPr>
        <w:t>, da Portaria nº</w:t>
      </w:r>
      <w:r w:rsidR="00174F37">
        <w:rPr>
          <w:rFonts w:ascii="Arial" w:hAnsi="Arial" w:cs="Arial"/>
          <w:sz w:val="24"/>
          <w:szCs w:val="24"/>
        </w:rPr>
        <w:t xml:space="preserve"> 30/2015.</w:t>
      </w:r>
      <w:proofErr w:type="gramEnd"/>
    </w:p>
    <w:p w:rsidR="00805446" w:rsidRDefault="00805446" w:rsidP="005C12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1F57" w:rsidRDefault="000F1906" w:rsidP="005C129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>Pelo exposto e considerando que a Requerente até a presente data não foi notificada para apresentar nenhum documento faltante para o referido credenciamento, de acordo com o art.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>5º, § 1º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074135" w:rsidRPr="008D5D17">
        <w:rPr>
          <w:rFonts w:ascii="Arial" w:eastAsia="Times New Roman" w:hAnsi="Arial" w:cs="Arial"/>
          <w:sz w:val="24"/>
          <w:szCs w:val="24"/>
          <w:lang w:eastAsia="pt-BR"/>
        </w:rPr>
        <w:t>Portaria DETRAN-MS “N” N. 30/2015</w:t>
      </w:r>
      <w:r w:rsidR="000741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73C9D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requer</w:t>
      </w:r>
      <w:r w:rsidR="00CB1F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Default="00871A90" w:rsidP="005C129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1F57" w:rsidRDefault="00CB1F57" w:rsidP="005C129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="00E73C9D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ealização da inspeção “in loco” das exigências técnicas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da empresa no prazo de </w:t>
      </w:r>
      <w:proofErr w:type="gramStart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10 (dez) dias,</w:t>
      </w:r>
      <w:r w:rsidR="006402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>de acordo com o art. 6º da Portaria nº</w:t>
      </w:r>
      <w:proofErr w:type="gramEnd"/>
      <w:r w:rsidR="00E73C9D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30/2015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A413CB" w:rsidRDefault="00CB1F57" w:rsidP="005C129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B15AAA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equer ainda sua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habilitação para participação de leilão</w:t>
      </w:r>
      <w:r w:rsidR="00A413CB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e atualização de sua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situação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413CB" w:rsidRPr="00CB1F57">
        <w:rPr>
          <w:rFonts w:ascii="Arial" w:eastAsia="Times New Roman" w:hAnsi="Arial" w:cs="Arial"/>
          <w:b/>
          <w:sz w:val="24"/>
          <w:szCs w:val="24"/>
          <w:lang w:eastAsia="pt-BR"/>
        </w:rPr>
        <w:t>para credenciamento provisório</w:t>
      </w:r>
      <w:r w:rsidR="00A413CB"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nos termos da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>Portaria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 xml:space="preserve">“T”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CB1F57">
        <w:rPr>
          <w:rFonts w:ascii="Arial" w:eastAsia="Times New Roman" w:hAnsi="Arial" w:cs="Arial"/>
          <w:sz w:val="24"/>
          <w:szCs w:val="24"/>
          <w:lang w:eastAsia="pt-BR"/>
        </w:rPr>
        <w:t>162/2016</w:t>
      </w:r>
      <w:r w:rsidR="006402F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402F7" w:rsidRPr="006402F7" w:rsidRDefault="006402F7" w:rsidP="005C1292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402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BC02B3" w:rsidRDefault="006402F7" w:rsidP="005C1292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Procuração e substabelecimento;</w:t>
      </w:r>
    </w:p>
    <w:p w:rsidR="00414BDF" w:rsidRDefault="006402F7" w:rsidP="005C1292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>Contrato de prestação de serviços técnico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005BC">
        <w:rPr>
          <w:rFonts w:ascii="Arial" w:eastAsia="Times New Roman" w:hAnsi="Arial" w:cs="Arial"/>
          <w:sz w:val="24"/>
          <w:szCs w:val="24"/>
          <w:lang w:eastAsia="pt-BR"/>
        </w:rPr>
        <w:t>, carteira profissional CREA/MS</w:t>
      </w:r>
      <w:r w:rsidR="00414BDF">
        <w:rPr>
          <w:rFonts w:ascii="Arial" w:eastAsia="Times New Roman" w:hAnsi="Arial" w:cs="Arial"/>
          <w:sz w:val="24"/>
          <w:szCs w:val="24"/>
          <w:lang w:eastAsia="pt-BR"/>
        </w:rPr>
        <w:t xml:space="preserve"> e Certidões Negativas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71A90" w:rsidRDefault="000F1906" w:rsidP="005C129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0F1906" w:rsidRDefault="000F1906" w:rsidP="005C129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4C30AA" w:rsidRPr="008D5D17" w:rsidRDefault="00345366" w:rsidP="005C129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5C129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45" w:rsidRDefault="00870B45" w:rsidP="005C129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3759A" w:rsidRPr="00870B45" w:rsidRDefault="0083759A" w:rsidP="00870B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70B45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 w:rsidRPr="00870B45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70B45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="00870B45">
        <w:rPr>
          <w:rFonts w:ascii="Arial" w:eastAsia="Times New Roman" w:hAnsi="Arial" w:cs="Arial"/>
          <w:sz w:val="24"/>
          <w:szCs w:val="24"/>
          <w:lang w:eastAsia="pt-BR"/>
        </w:rPr>
        <w:t>_________</w:t>
      </w:r>
      <w:r w:rsidRPr="00870B45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:rsidR="00386AE9" w:rsidRPr="00870B45" w:rsidRDefault="00386AE9" w:rsidP="00870B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>MACAM MOTOS DESMONTAGEM E COM</w:t>
      </w:r>
      <w:r w:rsidR="00870B4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PECAS USADAS EIRELI – </w:t>
      </w:r>
      <w:proofErr w:type="gramStart"/>
      <w:r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>ME</w:t>
      </w:r>
      <w:proofErr w:type="gramEnd"/>
    </w:p>
    <w:p w:rsidR="001A637F" w:rsidRPr="00870B45" w:rsidRDefault="00386AE9" w:rsidP="005C12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>p/p</w:t>
      </w:r>
      <w:proofErr w:type="gramEnd"/>
      <w:r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BC02B3" w:rsidRPr="00870B45">
        <w:rPr>
          <w:rFonts w:ascii="Arial" w:eastAsia="Times New Roman" w:hAnsi="Arial" w:cs="Arial"/>
          <w:b/>
          <w:sz w:val="24"/>
          <w:szCs w:val="24"/>
          <w:lang w:eastAsia="pt-BR"/>
        </w:rPr>
        <w:t>REINALDO PEREIRA DA SILVA OAB/MS 19.571</w:t>
      </w:r>
    </w:p>
    <w:sectPr w:rsidR="001A637F" w:rsidRPr="00870B45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79413033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CA4BFE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9745A"/>
    <w:rsid w:val="000A581D"/>
    <w:rsid w:val="000C5CD1"/>
    <w:rsid w:val="000C7FE0"/>
    <w:rsid w:val="000D180E"/>
    <w:rsid w:val="000D35CD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65DFA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C1292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05BC"/>
    <w:rsid w:val="00805446"/>
    <w:rsid w:val="008267A2"/>
    <w:rsid w:val="008327BD"/>
    <w:rsid w:val="0083759A"/>
    <w:rsid w:val="00846A78"/>
    <w:rsid w:val="00850DF4"/>
    <w:rsid w:val="00851138"/>
    <w:rsid w:val="00867CA3"/>
    <w:rsid w:val="00870510"/>
    <w:rsid w:val="00870B45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EF96-4EF8-4E5B-A6C8-FDCB887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4</cp:revision>
  <cp:lastPrinted>2018-02-02T13:23:00Z</cp:lastPrinted>
  <dcterms:created xsi:type="dcterms:W3CDTF">2018-02-06T11:49:00Z</dcterms:created>
  <dcterms:modified xsi:type="dcterms:W3CDTF">2018-02-06T12:04:00Z</dcterms:modified>
</cp:coreProperties>
</file>