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F26" w:rsidRDefault="00521F26"/>
    <w:p w:rsidR="00521F26" w:rsidRDefault="00521F26"/>
    <w:p w:rsidR="00521F26" w:rsidRDefault="00521F26"/>
    <w:p w:rsidR="00836408" w:rsidRDefault="00836408">
      <w:r>
        <w:t xml:space="preserve">4-PARECER CONTRÁRIO DA PERÍCIA MÉDICA </w:t>
      </w:r>
    </w:p>
    <w:p w:rsidR="00836408" w:rsidRDefault="00836408"/>
    <w:p w:rsidR="00D6717B" w:rsidRPr="00DB16F0" w:rsidRDefault="00DB16F0">
      <w:pPr>
        <w:rPr>
          <w:sz w:val="28"/>
          <w:szCs w:val="28"/>
        </w:rPr>
      </w:pPr>
      <w:r w:rsidRPr="00ED4BDD">
        <w:rPr>
          <w:sz w:val="28"/>
          <w:szCs w:val="28"/>
          <w:highlight w:val="yellow"/>
        </w:rPr>
        <w:t>Ambiente e Atividade Laboral</w:t>
      </w:r>
      <w:r w:rsidRPr="00DB16F0">
        <w:rPr>
          <w:sz w:val="28"/>
          <w:szCs w:val="28"/>
        </w:rPr>
        <w:t xml:space="preserve"> </w:t>
      </w:r>
    </w:p>
    <w:p w:rsidR="00521F26" w:rsidRDefault="00521F26"/>
    <w:p w:rsidR="00DB16F0" w:rsidRDefault="00DB16F0" w:rsidP="00177286">
      <w:pPr>
        <w:jc w:val="both"/>
        <w:rPr>
          <w:sz w:val="28"/>
          <w:szCs w:val="28"/>
        </w:rPr>
      </w:pPr>
      <w:r>
        <w:rPr>
          <w:sz w:val="28"/>
          <w:szCs w:val="28"/>
        </w:rPr>
        <w:t>A a</w:t>
      </w:r>
      <w:r w:rsidR="00521F26" w:rsidRPr="00177286">
        <w:rPr>
          <w:sz w:val="28"/>
          <w:szCs w:val="28"/>
        </w:rPr>
        <w:t xml:space="preserve">tividade laboral de contador e exercida </w:t>
      </w:r>
      <w:r>
        <w:rPr>
          <w:sz w:val="28"/>
          <w:szCs w:val="28"/>
        </w:rPr>
        <w:t>praticamente somente em ambiente interno, sendo em torno de 10% do tempo em ambiente externo.</w:t>
      </w:r>
    </w:p>
    <w:p w:rsidR="00521F26" w:rsidRPr="00177286" w:rsidRDefault="00DB16F0" w:rsidP="00177286">
      <w:pPr>
        <w:jc w:val="both"/>
        <w:rPr>
          <w:sz w:val="28"/>
          <w:szCs w:val="28"/>
        </w:rPr>
      </w:pPr>
      <w:r w:rsidRPr="00177286">
        <w:rPr>
          <w:sz w:val="28"/>
          <w:szCs w:val="28"/>
        </w:rPr>
        <w:t xml:space="preserve"> </w:t>
      </w:r>
      <w:r w:rsidR="00521F26" w:rsidRPr="00177286">
        <w:rPr>
          <w:sz w:val="28"/>
          <w:szCs w:val="28"/>
        </w:rPr>
        <w:t>Ambiente laboral interno:</w:t>
      </w:r>
    </w:p>
    <w:p w:rsidR="00177286" w:rsidRDefault="00521F26" w:rsidP="00177286">
      <w:pPr>
        <w:jc w:val="both"/>
        <w:rPr>
          <w:sz w:val="28"/>
          <w:szCs w:val="28"/>
        </w:rPr>
      </w:pPr>
      <w:r w:rsidRPr="00177286">
        <w:rPr>
          <w:sz w:val="28"/>
          <w:szCs w:val="28"/>
        </w:rPr>
        <w:t>Consistem em m</w:t>
      </w:r>
      <w:r w:rsidR="00081CDC" w:rsidRPr="00177286">
        <w:rPr>
          <w:sz w:val="28"/>
          <w:szCs w:val="28"/>
        </w:rPr>
        <w:t>é</w:t>
      </w:r>
      <w:r w:rsidRPr="00177286">
        <w:rPr>
          <w:sz w:val="28"/>
          <w:szCs w:val="28"/>
        </w:rPr>
        <w:t>dia</w:t>
      </w:r>
      <w:r w:rsidR="0011395C" w:rsidRPr="00177286">
        <w:rPr>
          <w:sz w:val="28"/>
          <w:szCs w:val="28"/>
        </w:rPr>
        <w:t xml:space="preserve">, de </w:t>
      </w:r>
      <w:r w:rsidRPr="00177286">
        <w:rPr>
          <w:sz w:val="28"/>
          <w:szCs w:val="28"/>
        </w:rPr>
        <w:t xml:space="preserve"> 4</w:t>
      </w:r>
      <w:r w:rsidR="0011395C" w:rsidRPr="00177286">
        <w:rPr>
          <w:sz w:val="28"/>
          <w:szCs w:val="28"/>
        </w:rPr>
        <w:t xml:space="preserve"> (quatro) </w:t>
      </w:r>
      <w:r w:rsidRPr="00177286">
        <w:rPr>
          <w:sz w:val="28"/>
          <w:szCs w:val="28"/>
        </w:rPr>
        <w:t xml:space="preserve"> a </w:t>
      </w:r>
      <w:proofErr w:type="gramStart"/>
      <w:r w:rsidRPr="00177286">
        <w:rPr>
          <w:sz w:val="28"/>
          <w:szCs w:val="28"/>
        </w:rPr>
        <w:t>4:30</w:t>
      </w:r>
      <w:proofErr w:type="gramEnd"/>
      <w:r w:rsidR="0011395C" w:rsidRPr="00177286">
        <w:rPr>
          <w:sz w:val="28"/>
          <w:szCs w:val="28"/>
        </w:rPr>
        <w:t xml:space="preserve"> (quatro horas e meia) de trabalho por turno ou seja chegando  em média a 9 (nove horas diárias). Sendo este labor executado diariamente</w:t>
      </w:r>
      <w:r w:rsidRPr="00177286">
        <w:rPr>
          <w:sz w:val="28"/>
          <w:szCs w:val="28"/>
        </w:rPr>
        <w:t>, sentado</w:t>
      </w:r>
      <w:r w:rsidR="0011395C" w:rsidRPr="00177286">
        <w:rPr>
          <w:sz w:val="28"/>
          <w:szCs w:val="28"/>
        </w:rPr>
        <w:t xml:space="preserve"> em uma mesa  de frente para uma tela de computador, teclado e mouse. Sobre a mesa centenas de documentos contábeis tais como nota fiscal de compra e venda para cálculos de impostos, recibos, extratos bancários, documentos de veículos para serem contabilizados e  apurados se a empresa teve lucro ou prejuízo para cálculos do imposto de renda a recolher ou não, bem como se tem ou não </w:t>
      </w:r>
      <w:proofErr w:type="spellStart"/>
      <w:proofErr w:type="gramStart"/>
      <w:r w:rsidR="0011395C" w:rsidRPr="00177286">
        <w:rPr>
          <w:sz w:val="28"/>
          <w:szCs w:val="28"/>
        </w:rPr>
        <w:t>pis</w:t>
      </w:r>
      <w:proofErr w:type="spellEnd"/>
      <w:proofErr w:type="gramEnd"/>
      <w:r w:rsidR="0011395C" w:rsidRPr="00177286">
        <w:rPr>
          <w:sz w:val="28"/>
          <w:szCs w:val="28"/>
        </w:rPr>
        <w:t xml:space="preserve">, </w:t>
      </w:r>
      <w:proofErr w:type="spellStart"/>
      <w:r w:rsidR="0011395C" w:rsidRPr="00177286">
        <w:rPr>
          <w:sz w:val="28"/>
          <w:szCs w:val="28"/>
        </w:rPr>
        <w:t>cofins</w:t>
      </w:r>
      <w:proofErr w:type="spellEnd"/>
      <w:r w:rsidR="0011395C" w:rsidRPr="00177286">
        <w:rPr>
          <w:sz w:val="28"/>
          <w:szCs w:val="28"/>
        </w:rPr>
        <w:t xml:space="preserve">, </w:t>
      </w:r>
      <w:proofErr w:type="spellStart"/>
      <w:r w:rsidR="0011395C" w:rsidRPr="00177286">
        <w:rPr>
          <w:sz w:val="28"/>
          <w:szCs w:val="28"/>
        </w:rPr>
        <w:t>issqn</w:t>
      </w:r>
      <w:proofErr w:type="spellEnd"/>
      <w:r w:rsidR="0011395C" w:rsidRPr="00177286">
        <w:rPr>
          <w:sz w:val="28"/>
          <w:szCs w:val="28"/>
        </w:rPr>
        <w:t xml:space="preserve">, </w:t>
      </w:r>
      <w:proofErr w:type="spellStart"/>
      <w:r w:rsidR="0011395C" w:rsidRPr="00177286">
        <w:rPr>
          <w:sz w:val="28"/>
          <w:szCs w:val="28"/>
        </w:rPr>
        <w:t>inss</w:t>
      </w:r>
      <w:proofErr w:type="spellEnd"/>
      <w:r w:rsidR="0011395C" w:rsidRPr="00177286">
        <w:rPr>
          <w:sz w:val="28"/>
          <w:szCs w:val="28"/>
        </w:rPr>
        <w:t xml:space="preserve"> e uma dezena de tributos e declarações exigidas pelos fisco</w:t>
      </w:r>
      <w:r w:rsidR="00177286" w:rsidRPr="00177286">
        <w:rPr>
          <w:sz w:val="28"/>
          <w:szCs w:val="28"/>
        </w:rPr>
        <w:t xml:space="preserve"> federal, estadual e municipal.</w:t>
      </w:r>
    </w:p>
    <w:p w:rsidR="000F1728" w:rsidRDefault="00177286" w:rsidP="00177286">
      <w:pPr>
        <w:jc w:val="both"/>
        <w:rPr>
          <w:sz w:val="28"/>
          <w:szCs w:val="28"/>
        </w:rPr>
      </w:pPr>
      <w:r>
        <w:rPr>
          <w:sz w:val="28"/>
          <w:szCs w:val="28"/>
        </w:rPr>
        <w:t>O exercício da atividade de contador se dá d</w:t>
      </w:r>
      <w:r w:rsidR="00081CDC" w:rsidRPr="00177286">
        <w:rPr>
          <w:sz w:val="28"/>
          <w:szCs w:val="28"/>
        </w:rPr>
        <w:t>ebruça</w:t>
      </w:r>
      <w:r>
        <w:rPr>
          <w:sz w:val="28"/>
          <w:szCs w:val="28"/>
        </w:rPr>
        <w:t>n</w:t>
      </w:r>
      <w:r w:rsidR="00081CDC" w:rsidRPr="00177286">
        <w:rPr>
          <w:sz w:val="28"/>
          <w:szCs w:val="28"/>
        </w:rPr>
        <w:t>do em</w:t>
      </w:r>
      <w:r>
        <w:rPr>
          <w:sz w:val="28"/>
          <w:szCs w:val="28"/>
        </w:rPr>
        <w:t xml:space="preserve"> uma </w:t>
      </w:r>
      <w:r w:rsidR="00081CDC" w:rsidRPr="00177286">
        <w:rPr>
          <w:sz w:val="28"/>
          <w:szCs w:val="28"/>
        </w:rPr>
        <w:t>mesa de tra</w:t>
      </w:r>
      <w:r>
        <w:rPr>
          <w:sz w:val="28"/>
          <w:szCs w:val="28"/>
        </w:rPr>
        <w:t xml:space="preserve">balho, repleta de notas fiscais, contratos e documentos </w:t>
      </w:r>
      <w:proofErr w:type="gramStart"/>
      <w:r>
        <w:rPr>
          <w:sz w:val="28"/>
          <w:szCs w:val="28"/>
        </w:rPr>
        <w:t>contábeis e tributário</w:t>
      </w:r>
      <w:proofErr w:type="gramEnd"/>
      <w:r>
        <w:rPr>
          <w:sz w:val="28"/>
          <w:szCs w:val="28"/>
        </w:rPr>
        <w:t xml:space="preserve">, para que o contador faça a classificação, </w:t>
      </w:r>
      <w:r w:rsidR="00E559C5">
        <w:rPr>
          <w:sz w:val="28"/>
          <w:szCs w:val="28"/>
        </w:rPr>
        <w:t>enquadramento no melhor regime tributário, digitar em software especifico, calcular os imposto devidos, verificar que há incentivos ou reduções destes impostos, calcular os impostos devidos, entregar as declarações (obrigações acess</w:t>
      </w:r>
      <w:r w:rsidR="00DB16F0">
        <w:rPr>
          <w:sz w:val="28"/>
          <w:szCs w:val="28"/>
        </w:rPr>
        <w:t>ó</w:t>
      </w:r>
      <w:r w:rsidR="00E559C5">
        <w:rPr>
          <w:sz w:val="28"/>
          <w:szCs w:val="28"/>
        </w:rPr>
        <w:t xml:space="preserve">rios), para cada órgão pertinente,  contabilizar estes atos e fatos contábeis e apuração balancetes, demonstrações de resultado e balanços patrimonial, de tal forma a demonstrar se houve lucro ou prejuízo e </w:t>
      </w:r>
      <w:r w:rsidR="00DB16F0">
        <w:rPr>
          <w:sz w:val="28"/>
          <w:szCs w:val="28"/>
        </w:rPr>
        <w:t xml:space="preserve">calcular o imposto de renda devido ou não entregar declarações de </w:t>
      </w:r>
      <w:r w:rsidR="00DB16F0">
        <w:rPr>
          <w:sz w:val="28"/>
          <w:szCs w:val="28"/>
        </w:rPr>
        <w:lastRenderedPageBreak/>
        <w:t>imposto de renda das empresas e das pessoais, elaborações de contrato sociais da empresas, orientar os clientes quanto ao melhor regime tributário para suas empresa e muitas outras atribuições diárias e rotineira para esta atividade de contador.</w:t>
      </w:r>
    </w:p>
    <w:p w:rsidR="00ED4BDD" w:rsidRDefault="00ED4BDD" w:rsidP="00ED4BDD">
      <w:pPr>
        <w:jc w:val="both"/>
        <w:rPr>
          <w:sz w:val="28"/>
          <w:szCs w:val="28"/>
        </w:rPr>
      </w:pPr>
      <w:r>
        <w:rPr>
          <w:sz w:val="28"/>
          <w:szCs w:val="28"/>
        </w:rPr>
        <w:t>Classificação Perante o MTE – Minist</w:t>
      </w:r>
      <w:r w:rsidR="00931650">
        <w:rPr>
          <w:sz w:val="28"/>
          <w:szCs w:val="28"/>
        </w:rPr>
        <w:t>é</w:t>
      </w:r>
      <w:r>
        <w:rPr>
          <w:sz w:val="28"/>
          <w:szCs w:val="28"/>
        </w:rPr>
        <w:t xml:space="preserve">rio do Trabalho e </w:t>
      </w:r>
      <w:proofErr w:type="spellStart"/>
      <w:r>
        <w:rPr>
          <w:sz w:val="28"/>
          <w:szCs w:val="28"/>
        </w:rPr>
        <w:t>Emprego</w:t>
      </w:r>
      <w:proofErr w:type="spellEnd"/>
    </w:p>
    <w:p w:rsidR="00ED4BDD" w:rsidRDefault="00ED4BDD" w:rsidP="00ED4BDD">
      <w:pPr>
        <w:jc w:val="both"/>
        <w:rPr>
          <w:sz w:val="28"/>
          <w:szCs w:val="28"/>
        </w:rPr>
      </w:pPr>
      <w:r w:rsidRPr="00653AB6">
        <w:rPr>
          <w:sz w:val="28"/>
          <w:szCs w:val="28"/>
        </w:rPr>
        <w:t>A Classificação Brasileira de Ocupações - CBO, instituída por portaria ministerial nº. 397, de 9 de outubro de 2002, tem por finalidade a identificação das ocupações no mercado de trabalho, para fins classificatórios junto aos registros administrativos e domiciliares</w:t>
      </w:r>
      <w:r>
        <w:rPr>
          <w:sz w:val="28"/>
          <w:szCs w:val="28"/>
        </w:rPr>
        <w:t>, onde a ocupação de Contador</w:t>
      </w:r>
      <w:proofErr w:type="gramStart"/>
      <w:r>
        <w:rPr>
          <w:sz w:val="28"/>
          <w:szCs w:val="28"/>
        </w:rPr>
        <w:t>, tem</w:t>
      </w:r>
      <w:proofErr w:type="gramEnd"/>
      <w:r>
        <w:rPr>
          <w:sz w:val="28"/>
          <w:szCs w:val="28"/>
        </w:rPr>
        <w:t xml:space="preserve"> o número </w:t>
      </w:r>
      <w:r w:rsidRPr="00ED4BDD">
        <w:rPr>
          <w:b/>
          <w:sz w:val="28"/>
          <w:szCs w:val="28"/>
        </w:rPr>
        <w:t>de 2522-10   -   Contador</w:t>
      </w:r>
      <w:r>
        <w:rPr>
          <w:sz w:val="28"/>
          <w:szCs w:val="28"/>
        </w:rPr>
        <w:t xml:space="preserve">, nesta classificação, traz a </w:t>
      </w:r>
      <w:r w:rsidRPr="00FA3235">
        <w:rPr>
          <w:sz w:val="28"/>
          <w:szCs w:val="28"/>
        </w:rPr>
        <w:t xml:space="preserve"> Descrição</w:t>
      </w:r>
      <w:r>
        <w:rPr>
          <w:sz w:val="28"/>
          <w:szCs w:val="28"/>
        </w:rPr>
        <w:t>,</w:t>
      </w:r>
      <w:r w:rsidRPr="00FA3235">
        <w:rPr>
          <w:sz w:val="28"/>
          <w:szCs w:val="28"/>
        </w:rPr>
        <w:t xml:space="preserve"> Histórico de Ocupações</w:t>
      </w:r>
      <w:r>
        <w:rPr>
          <w:sz w:val="28"/>
          <w:szCs w:val="28"/>
        </w:rPr>
        <w:t>,</w:t>
      </w:r>
      <w:r w:rsidRPr="00FA3235">
        <w:rPr>
          <w:sz w:val="28"/>
          <w:szCs w:val="28"/>
        </w:rPr>
        <w:t xml:space="preserve"> Características de Trabalho</w:t>
      </w:r>
      <w:r>
        <w:rPr>
          <w:sz w:val="28"/>
          <w:szCs w:val="28"/>
        </w:rPr>
        <w:t>,</w:t>
      </w:r>
      <w:r w:rsidRPr="00FA3235">
        <w:rPr>
          <w:sz w:val="28"/>
          <w:szCs w:val="28"/>
        </w:rPr>
        <w:t xml:space="preserve"> Áreas de Atividade</w:t>
      </w:r>
      <w:r>
        <w:rPr>
          <w:sz w:val="28"/>
          <w:szCs w:val="28"/>
        </w:rPr>
        <w:t>,</w:t>
      </w:r>
      <w:r w:rsidRPr="00FA3235">
        <w:rPr>
          <w:sz w:val="28"/>
          <w:szCs w:val="28"/>
        </w:rPr>
        <w:t xml:space="preserve"> Competências Pessoais</w:t>
      </w:r>
      <w:r>
        <w:rPr>
          <w:sz w:val="28"/>
          <w:szCs w:val="28"/>
        </w:rPr>
        <w:t>,</w:t>
      </w:r>
      <w:r w:rsidRPr="00FA3235">
        <w:rPr>
          <w:sz w:val="28"/>
          <w:szCs w:val="28"/>
        </w:rPr>
        <w:t xml:space="preserve"> Recursos de Trabalho</w:t>
      </w:r>
      <w:r>
        <w:rPr>
          <w:sz w:val="28"/>
          <w:szCs w:val="28"/>
        </w:rPr>
        <w:t>,</w:t>
      </w:r>
      <w:r w:rsidRPr="00FA3235">
        <w:rPr>
          <w:sz w:val="28"/>
          <w:szCs w:val="28"/>
        </w:rPr>
        <w:t xml:space="preserve"> Participantes da Descrição</w:t>
      </w:r>
      <w:r>
        <w:rPr>
          <w:sz w:val="28"/>
          <w:szCs w:val="28"/>
        </w:rPr>
        <w:t>,</w:t>
      </w:r>
      <w:r w:rsidRPr="00FA3235">
        <w:rPr>
          <w:sz w:val="28"/>
          <w:szCs w:val="28"/>
        </w:rPr>
        <w:t xml:space="preserve"> Relatório da Família</w:t>
      </w:r>
      <w:r>
        <w:rPr>
          <w:sz w:val="28"/>
          <w:szCs w:val="28"/>
        </w:rPr>
        <w:t>,</w:t>
      </w:r>
      <w:r>
        <w:rPr>
          <w:sz w:val="28"/>
          <w:szCs w:val="28"/>
        </w:rPr>
        <w:t xml:space="preserve"> </w:t>
      </w:r>
      <w:r w:rsidRPr="00FA3235">
        <w:rPr>
          <w:sz w:val="28"/>
          <w:szCs w:val="28"/>
        </w:rPr>
        <w:t>Relatório Tabela de Atividades</w:t>
      </w:r>
      <w:r>
        <w:rPr>
          <w:sz w:val="28"/>
          <w:szCs w:val="28"/>
        </w:rPr>
        <w:t>,</w:t>
      </w:r>
      <w:r w:rsidRPr="00FA3235">
        <w:rPr>
          <w:sz w:val="28"/>
          <w:szCs w:val="28"/>
        </w:rPr>
        <w:t xml:space="preserve"> Conversão</w:t>
      </w:r>
      <w:r>
        <w:rPr>
          <w:sz w:val="28"/>
          <w:szCs w:val="28"/>
        </w:rPr>
        <w:t>, conforme disposto abaixo</w:t>
      </w:r>
      <w:r>
        <w:rPr>
          <w:sz w:val="28"/>
          <w:szCs w:val="28"/>
        </w:rPr>
        <w:t>:</w:t>
      </w:r>
    </w:p>
    <w:p w:rsidR="006C663C" w:rsidRPr="0089560D" w:rsidRDefault="006C663C" w:rsidP="006C663C">
      <w:pPr>
        <w:pStyle w:val="textonormal"/>
        <w:shd w:val="clear" w:color="auto" w:fill="F1EEE9"/>
        <w:spacing w:before="0" w:beforeAutospacing="0" w:after="0" w:afterAutospacing="0"/>
        <w:ind w:left="2127"/>
        <w:rPr>
          <w:rFonts w:ascii="Arial" w:hAnsi="Arial" w:cs="Arial"/>
          <w:b/>
          <w:bCs/>
          <w:color w:val="000000"/>
        </w:rPr>
      </w:pPr>
      <w:proofErr w:type="gramStart"/>
      <w:r w:rsidRPr="0089560D">
        <w:rPr>
          <w:rFonts w:ascii="Arial" w:hAnsi="Arial" w:cs="Arial"/>
          <w:b/>
          <w:bCs/>
          <w:color w:val="000000"/>
        </w:rPr>
        <w:t>“</w:t>
      </w:r>
      <w:r w:rsidRPr="0089560D">
        <w:rPr>
          <w:rFonts w:ascii="Arial" w:hAnsi="Arial" w:cs="Arial"/>
          <w:b/>
          <w:bCs/>
          <w:color w:val="000000"/>
        </w:rPr>
        <w:t>Títulos</w:t>
      </w:r>
    </w:p>
    <w:p w:rsidR="006C663C" w:rsidRPr="0089560D" w:rsidRDefault="006C663C" w:rsidP="006C663C">
      <w:pPr>
        <w:pStyle w:val="textonormal"/>
        <w:shd w:val="clear" w:color="auto" w:fill="F1EEE9"/>
        <w:spacing w:before="0" w:beforeAutospacing="0" w:after="0" w:afterAutospacing="0"/>
        <w:ind w:left="2127"/>
        <w:rPr>
          <w:rFonts w:ascii="Arial" w:hAnsi="Arial" w:cs="Arial"/>
          <w:b/>
          <w:bCs/>
          <w:color w:val="000000"/>
        </w:rPr>
      </w:pPr>
      <w:proofErr w:type="gramEnd"/>
    </w:p>
    <w:p w:rsidR="006C663C" w:rsidRPr="0089560D" w:rsidRDefault="006C663C" w:rsidP="006C663C">
      <w:pPr>
        <w:pStyle w:val="textonormal"/>
        <w:shd w:val="clear" w:color="auto" w:fill="F1EEE9"/>
        <w:spacing w:before="0" w:beforeAutospacing="0" w:after="0" w:afterAutospacing="0"/>
        <w:ind w:left="2127"/>
        <w:rPr>
          <w:rFonts w:ascii="Arial" w:hAnsi="Arial" w:cs="Arial"/>
          <w:color w:val="000000"/>
        </w:rPr>
      </w:pPr>
      <w:r w:rsidRPr="0089560D">
        <w:rPr>
          <w:rFonts w:ascii="Arial" w:hAnsi="Arial" w:cs="Arial"/>
          <w:b/>
          <w:bCs/>
          <w:color w:val="000000"/>
        </w:rPr>
        <w:t>2522-10 - Contador</w:t>
      </w:r>
    </w:p>
    <w:p w:rsidR="006C663C" w:rsidRPr="0089560D" w:rsidRDefault="006C663C" w:rsidP="006C663C">
      <w:pPr>
        <w:pStyle w:val="textonormal"/>
        <w:shd w:val="clear" w:color="auto" w:fill="F1EEE9"/>
        <w:spacing w:before="0" w:beforeAutospacing="0" w:after="0" w:afterAutospacing="0"/>
        <w:ind w:left="2127"/>
        <w:jc w:val="both"/>
        <w:rPr>
          <w:rFonts w:ascii="Arial" w:hAnsi="Arial" w:cs="Arial"/>
          <w:color w:val="000000"/>
        </w:rPr>
      </w:pPr>
      <w:r w:rsidRPr="0089560D">
        <w:rPr>
          <w:rFonts w:ascii="Arial" w:hAnsi="Arial" w:cs="Arial"/>
          <w:color w:val="000000"/>
        </w:rPr>
        <w:t xml:space="preserve">Administrador de contadorias e registros fiscais, Analista contábil, Analista de balanço, Analista de contabilidade, Analista de contas, Analista de contas a pagar, Analista de custos, Assistente de contabilidade industrial, Assistente de contador de custos, Assistente de contadoria fiscal, Assistente de controladoria, Contabilista, Contador judicial, Controller (contador), Coordenador de contabilidade, Especialista contábil, Gerente de contabilidade, Inspetor de agência bancária, </w:t>
      </w:r>
      <w:proofErr w:type="spellStart"/>
      <w:r w:rsidRPr="0089560D">
        <w:rPr>
          <w:rFonts w:ascii="Arial" w:hAnsi="Arial" w:cs="Arial"/>
          <w:color w:val="000000"/>
        </w:rPr>
        <w:t>Subcontador</w:t>
      </w:r>
      <w:proofErr w:type="spellEnd"/>
      <w:r w:rsidRPr="0089560D">
        <w:rPr>
          <w:rFonts w:ascii="Arial" w:hAnsi="Arial" w:cs="Arial"/>
          <w:color w:val="000000"/>
        </w:rPr>
        <w:t xml:space="preserve">, Supervisor de contabilidade, Técnico de </w:t>
      </w:r>
      <w:proofErr w:type="gramStart"/>
      <w:r w:rsidRPr="0089560D">
        <w:rPr>
          <w:rFonts w:ascii="Arial" w:hAnsi="Arial" w:cs="Arial"/>
          <w:color w:val="000000"/>
        </w:rPr>
        <w:t>controladoria</w:t>
      </w:r>
      <w:proofErr w:type="gramEnd"/>
    </w:p>
    <w:p w:rsidR="006C663C" w:rsidRPr="0089560D" w:rsidRDefault="006C663C" w:rsidP="006C663C">
      <w:pPr>
        <w:pStyle w:val="textonormal"/>
        <w:shd w:val="clear" w:color="auto" w:fill="F1EEE9"/>
        <w:spacing w:after="0"/>
        <w:ind w:left="2127"/>
        <w:jc w:val="both"/>
        <w:rPr>
          <w:rFonts w:ascii="Arial" w:hAnsi="Arial" w:cs="Arial"/>
          <w:b/>
          <w:color w:val="000000"/>
        </w:rPr>
      </w:pPr>
      <w:r w:rsidRPr="0089560D">
        <w:rPr>
          <w:rFonts w:ascii="Arial" w:hAnsi="Arial" w:cs="Arial"/>
          <w:b/>
          <w:color w:val="000000"/>
        </w:rPr>
        <w:t>Descrição Sumária</w:t>
      </w:r>
    </w:p>
    <w:p w:rsidR="006C663C" w:rsidRPr="0089560D" w:rsidRDefault="006C663C" w:rsidP="006C663C">
      <w:pPr>
        <w:pStyle w:val="textonormal"/>
        <w:shd w:val="clear" w:color="auto" w:fill="F1EEE9"/>
        <w:spacing w:before="0" w:beforeAutospacing="0" w:after="0" w:afterAutospacing="0"/>
        <w:ind w:left="2127"/>
        <w:jc w:val="both"/>
        <w:rPr>
          <w:rFonts w:ascii="Arial" w:hAnsi="Arial" w:cs="Arial"/>
          <w:color w:val="000000"/>
        </w:rPr>
      </w:pPr>
      <w:r w:rsidRPr="0089560D">
        <w:rPr>
          <w:rFonts w:ascii="Arial" w:hAnsi="Arial" w:cs="Arial"/>
          <w:color w:val="000000"/>
        </w:rPr>
        <w:t xml:space="preserve">Legalizam empresas, elaborando contrato social/estatuto e notificando encerramento junto aos órgãos competentes; administram os tributos da empresa; registram atos e fatos contábeis; controlam o ativo permanente; gerenciam custos; administram o </w:t>
      </w:r>
      <w:proofErr w:type="gramStart"/>
      <w:r w:rsidRPr="0089560D">
        <w:rPr>
          <w:rFonts w:ascii="Arial" w:hAnsi="Arial" w:cs="Arial"/>
          <w:color w:val="000000"/>
        </w:rPr>
        <w:t>departamento pessoal</w:t>
      </w:r>
      <w:proofErr w:type="gramEnd"/>
      <w:r w:rsidRPr="0089560D">
        <w:rPr>
          <w:rFonts w:ascii="Arial" w:hAnsi="Arial" w:cs="Arial"/>
          <w:color w:val="000000"/>
        </w:rPr>
        <w:t>; preparam obrigações acessórias, tais como: declarações acessórias ao fisco, órgãos competentes e contribuintes e administra o registro dos livros nos órgãos apropriados; elaboram demonstrações contábeis; prestam consultoria e informações gerenciais; realizam auditoria interna e externa; atendem solicitações de órgãos fiscalizadores e realizam perícia.</w:t>
      </w:r>
    </w:p>
    <w:p w:rsidR="006C663C" w:rsidRPr="0089560D" w:rsidRDefault="006C663C" w:rsidP="006C663C">
      <w:pPr>
        <w:pStyle w:val="textonormal"/>
        <w:shd w:val="clear" w:color="auto" w:fill="F1EEE9"/>
        <w:spacing w:before="0" w:beforeAutospacing="0" w:after="0" w:afterAutospacing="0"/>
        <w:ind w:left="2127"/>
        <w:jc w:val="both"/>
        <w:rPr>
          <w:rFonts w:ascii="Arial" w:hAnsi="Arial" w:cs="Arial"/>
          <w:color w:val="000000"/>
        </w:rPr>
      </w:pPr>
    </w:p>
    <w:p w:rsidR="006C663C" w:rsidRPr="0089560D" w:rsidRDefault="006C663C" w:rsidP="006C663C">
      <w:pPr>
        <w:pStyle w:val="textonormal"/>
        <w:shd w:val="clear" w:color="auto" w:fill="F1EEE9"/>
        <w:spacing w:before="0" w:beforeAutospacing="0" w:after="0" w:afterAutospacing="0"/>
        <w:ind w:left="2127"/>
        <w:jc w:val="both"/>
        <w:rPr>
          <w:rFonts w:ascii="Arial" w:hAnsi="Arial" w:cs="Arial"/>
          <w:b/>
          <w:color w:val="000000"/>
        </w:rPr>
      </w:pPr>
      <w:r w:rsidRPr="0089560D">
        <w:rPr>
          <w:rFonts w:ascii="Arial" w:hAnsi="Arial" w:cs="Arial"/>
          <w:b/>
          <w:color w:val="000000"/>
        </w:rPr>
        <w:t>Características de Trabalho</w:t>
      </w:r>
    </w:p>
    <w:p w:rsidR="006C663C" w:rsidRPr="0089560D" w:rsidRDefault="006C663C" w:rsidP="006C663C">
      <w:pPr>
        <w:pStyle w:val="textonormal"/>
        <w:shd w:val="clear" w:color="auto" w:fill="F1EEE9"/>
        <w:spacing w:after="0"/>
        <w:ind w:left="2127"/>
        <w:jc w:val="both"/>
        <w:rPr>
          <w:rFonts w:ascii="Arial" w:hAnsi="Arial" w:cs="Arial"/>
          <w:color w:val="000000"/>
        </w:rPr>
      </w:pPr>
      <w:proofErr w:type="gramStart"/>
      <w:r w:rsidRPr="0089560D">
        <w:rPr>
          <w:rFonts w:ascii="Arial" w:hAnsi="Arial" w:cs="Arial"/>
          <w:color w:val="000000"/>
        </w:rPr>
        <w:t>2522 :</w:t>
      </w:r>
      <w:proofErr w:type="gramEnd"/>
      <w:r w:rsidRPr="0089560D">
        <w:rPr>
          <w:rFonts w:ascii="Arial" w:hAnsi="Arial" w:cs="Arial"/>
          <w:color w:val="000000"/>
        </w:rPr>
        <w:t>: Contadores e afins</w:t>
      </w:r>
    </w:p>
    <w:p w:rsidR="006C663C" w:rsidRPr="0089560D" w:rsidRDefault="006C663C" w:rsidP="006C663C">
      <w:pPr>
        <w:pStyle w:val="textonormal"/>
        <w:shd w:val="clear" w:color="auto" w:fill="F1EEE9"/>
        <w:spacing w:after="0"/>
        <w:ind w:left="2127"/>
        <w:jc w:val="both"/>
        <w:rPr>
          <w:rFonts w:ascii="Arial" w:hAnsi="Arial" w:cs="Arial"/>
          <w:b/>
          <w:color w:val="000000"/>
        </w:rPr>
      </w:pPr>
      <w:r w:rsidRPr="0089560D">
        <w:rPr>
          <w:rFonts w:ascii="Arial" w:hAnsi="Arial" w:cs="Arial"/>
          <w:b/>
          <w:color w:val="000000"/>
        </w:rPr>
        <w:t>Condições gerais de exercício</w:t>
      </w:r>
    </w:p>
    <w:p w:rsidR="006C663C" w:rsidRPr="0089560D" w:rsidRDefault="006C663C" w:rsidP="006C663C">
      <w:pPr>
        <w:pStyle w:val="textonormal"/>
        <w:shd w:val="clear" w:color="auto" w:fill="F1EEE9"/>
        <w:spacing w:after="0"/>
        <w:ind w:left="2127"/>
        <w:jc w:val="both"/>
        <w:rPr>
          <w:rFonts w:ascii="Arial" w:hAnsi="Arial" w:cs="Arial"/>
          <w:color w:val="000000"/>
        </w:rPr>
      </w:pPr>
      <w:r w:rsidRPr="0089560D">
        <w:rPr>
          <w:rFonts w:ascii="Arial" w:hAnsi="Arial" w:cs="Arial"/>
          <w:color w:val="000000"/>
        </w:rPr>
        <w:t xml:space="preserve">Trabalham em escritórios de contabilidade e departamentos de contabilidade de empresas agrícolas, industriais, comerciais e dos serviços, incluindo bancos. São empregados com carteira assinada, exceto o Perito contábil que trabalha por conta própria e sem supervisão. Costumam se organizar de forma </w:t>
      </w:r>
      <w:proofErr w:type="spellStart"/>
      <w:r w:rsidRPr="0089560D">
        <w:rPr>
          <w:rFonts w:ascii="Arial" w:hAnsi="Arial" w:cs="Arial"/>
          <w:color w:val="000000"/>
        </w:rPr>
        <w:t>induvidual</w:t>
      </w:r>
      <w:proofErr w:type="spellEnd"/>
      <w:r w:rsidRPr="0089560D">
        <w:rPr>
          <w:rFonts w:ascii="Arial" w:hAnsi="Arial" w:cs="Arial"/>
          <w:color w:val="000000"/>
        </w:rPr>
        <w:t xml:space="preserve">, trabalhando </w:t>
      </w:r>
      <w:proofErr w:type="gramStart"/>
      <w:r w:rsidRPr="0089560D">
        <w:rPr>
          <w:rFonts w:ascii="Arial" w:hAnsi="Arial" w:cs="Arial"/>
          <w:color w:val="000000"/>
        </w:rPr>
        <w:t>sob supervisão</w:t>
      </w:r>
      <w:proofErr w:type="gramEnd"/>
      <w:r w:rsidRPr="0089560D">
        <w:rPr>
          <w:rFonts w:ascii="Arial" w:hAnsi="Arial" w:cs="Arial"/>
          <w:color w:val="000000"/>
        </w:rPr>
        <w:t xml:space="preserve">. Trabalham em ambiente fechado e em horário diurno. Os peritos contábeis podem trabalhar à distância. Eventualmente, trabalham </w:t>
      </w:r>
      <w:proofErr w:type="gramStart"/>
      <w:r w:rsidRPr="0089560D">
        <w:rPr>
          <w:rFonts w:ascii="Arial" w:hAnsi="Arial" w:cs="Arial"/>
          <w:color w:val="000000"/>
        </w:rPr>
        <w:t>sob pressão</w:t>
      </w:r>
      <w:proofErr w:type="gramEnd"/>
      <w:r w:rsidRPr="0089560D">
        <w:rPr>
          <w:rFonts w:ascii="Arial" w:hAnsi="Arial" w:cs="Arial"/>
          <w:color w:val="000000"/>
        </w:rPr>
        <w:t>, podendo levar a situação de estresse.</w:t>
      </w:r>
    </w:p>
    <w:p w:rsidR="006C663C" w:rsidRPr="0089560D" w:rsidRDefault="006C663C" w:rsidP="006C663C">
      <w:pPr>
        <w:pStyle w:val="textonormal"/>
        <w:shd w:val="clear" w:color="auto" w:fill="F1EEE9"/>
        <w:spacing w:after="0"/>
        <w:ind w:left="2127"/>
        <w:jc w:val="both"/>
        <w:rPr>
          <w:rFonts w:ascii="Arial" w:hAnsi="Arial" w:cs="Arial"/>
          <w:b/>
          <w:color w:val="000000"/>
        </w:rPr>
      </w:pPr>
      <w:r w:rsidRPr="0089560D">
        <w:rPr>
          <w:rFonts w:ascii="Arial" w:hAnsi="Arial" w:cs="Arial"/>
          <w:b/>
          <w:color w:val="000000"/>
        </w:rPr>
        <w:t>Formação e experiência</w:t>
      </w:r>
    </w:p>
    <w:p w:rsidR="006C663C" w:rsidRPr="0089560D" w:rsidRDefault="006C663C" w:rsidP="006C663C">
      <w:pPr>
        <w:pStyle w:val="textonormal"/>
        <w:shd w:val="clear" w:color="auto" w:fill="F1EEE9"/>
        <w:spacing w:before="0" w:beforeAutospacing="0" w:after="0" w:afterAutospacing="0"/>
        <w:ind w:left="2127"/>
        <w:jc w:val="both"/>
        <w:rPr>
          <w:rFonts w:ascii="Arial" w:hAnsi="Arial" w:cs="Arial"/>
          <w:color w:val="000000"/>
        </w:rPr>
      </w:pPr>
      <w:r w:rsidRPr="0089560D">
        <w:rPr>
          <w:rFonts w:ascii="Arial" w:hAnsi="Arial" w:cs="Arial"/>
          <w:color w:val="000000"/>
        </w:rPr>
        <w:t>O exercício dessas ocupações requer curso superior em Ciências contábeis. O desempenho pleno das atividades ocorre após quatro anos (contador) e mais de cinco anos (auditor geral e perito contábil).</w:t>
      </w:r>
    </w:p>
    <w:p w:rsidR="006C663C" w:rsidRPr="0089560D" w:rsidRDefault="006C663C" w:rsidP="006C663C">
      <w:pPr>
        <w:pStyle w:val="textonormal"/>
        <w:shd w:val="clear" w:color="auto" w:fill="F1EEE9"/>
        <w:spacing w:before="0" w:beforeAutospacing="0" w:after="0" w:afterAutospacing="0"/>
        <w:ind w:left="2127"/>
        <w:jc w:val="both"/>
        <w:rPr>
          <w:rFonts w:ascii="Arial" w:hAnsi="Arial" w:cs="Arial"/>
          <w:color w:val="000000"/>
        </w:rPr>
      </w:pPr>
    </w:p>
    <w:p w:rsidR="006C663C" w:rsidRPr="0089560D" w:rsidRDefault="006C663C" w:rsidP="006C663C">
      <w:pPr>
        <w:pStyle w:val="textonormal"/>
        <w:shd w:val="clear" w:color="auto" w:fill="F1EEE9"/>
        <w:spacing w:before="0" w:beforeAutospacing="0" w:after="0" w:afterAutospacing="0"/>
        <w:ind w:left="2127"/>
        <w:rPr>
          <w:rFonts w:ascii="Arial" w:hAnsi="Arial" w:cs="Arial"/>
          <w:b/>
          <w:color w:val="000000"/>
        </w:rPr>
      </w:pPr>
      <w:r w:rsidRPr="0089560D">
        <w:rPr>
          <w:rFonts w:ascii="Arial" w:hAnsi="Arial" w:cs="Arial"/>
          <w:b/>
          <w:color w:val="000000"/>
        </w:rPr>
        <w:t>Relatório de Áreas de Atividades</w:t>
      </w:r>
      <w:r w:rsidRPr="0089560D">
        <w:rPr>
          <w:rFonts w:ascii="Arial" w:hAnsi="Arial" w:cs="Arial"/>
          <w:b/>
          <w:color w:val="000000"/>
        </w:rPr>
        <w:cr/>
      </w:r>
    </w:p>
    <w:p w:rsidR="006C663C" w:rsidRPr="0089560D" w:rsidRDefault="00DE2903" w:rsidP="006C663C">
      <w:pPr>
        <w:pStyle w:val="textonormal"/>
        <w:shd w:val="clear" w:color="auto" w:fill="F1EEE9"/>
        <w:spacing w:before="0" w:beforeAutospacing="0" w:after="0" w:afterAutospacing="0"/>
        <w:ind w:left="2127"/>
        <w:rPr>
          <w:rFonts w:ascii="Arial" w:hAnsi="Arial" w:cs="Arial"/>
          <w:b/>
          <w:color w:val="000000"/>
        </w:rPr>
      </w:pPr>
      <w:proofErr w:type="gramStart"/>
      <w:r w:rsidRPr="0089560D">
        <w:rPr>
          <w:rFonts w:ascii="Arial" w:hAnsi="Arial" w:cs="Arial"/>
          <w:b/>
          <w:color w:val="000000"/>
        </w:rPr>
        <w:t>Anexo 4</w:t>
      </w:r>
      <w:proofErr w:type="gramEnd"/>
      <w:r w:rsidRPr="0089560D">
        <w:rPr>
          <w:rFonts w:ascii="Arial" w:hAnsi="Arial" w:cs="Arial"/>
          <w:b/>
          <w:color w:val="000000"/>
        </w:rPr>
        <w:t xml:space="preserve"> Páginas </w:t>
      </w:r>
    </w:p>
    <w:p w:rsidR="00DE2903" w:rsidRPr="0089560D" w:rsidRDefault="00DE2903" w:rsidP="006C663C">
      <w:pPr>
        <w:pStyle w:val="textonormal"/>
        <w:shd w:val="clear" w:color="auto" w:fill="F1EEE9"/>
        <w:spacing w:before="0" w:beforeAutospacing="0" w:after="0" w:afterAutospacing="0"/>
        <w:ind w:left="2127"/>
        <w:rPr>
          <w:rFonts w:ascii="Arial" w:hAnsi="Arial" w:cs="Arial"/>
          <w:b/>
          <w:color w:val="000000"/>
        </w:rPr>
      </w:pPr>
    </w:p>
    <w:p w:rsidR="00DE2903" w:rsidRPr="0089560D" w:rsidRDefault="00DE2903" w:rsidP="00DE2903">
      <w:pPr>
        <w:pStyle w:val="textonormal"/>
        <w:shd w:val="clear" w:color="auto" w:fill="F1EEE9"/>
        <w:spacing w:after="0"/>
        <w:ind w:left="2127"/>
        <w:rPr>
          <w:rFonts w:ascii="Arial" w:hAnsi="Arial" w:cs="Arial"/>
          <w:b/>
          <w:color w:val="000000"/>
        </w:rPr>
      </w:pPr>
      <w:r w:rsidRPr="0089560D">
        <w:rPr>
          <w:rFonts w:ascii="Arial" w:hAnsi="Arial" w:cs="Arial"/>
          <w:b/>
          <w:color w:val="000000"/>
        </w:rPr>
        <w:t>Competências Pessoais</w:t>
      </w:r>
    </w:p>
    <w:p w:rsidR="00DE2903" w:rsidRPr="0089560D" w:rsidRDefault="00DE2903" w:rsidP="00363B9F">
      <w:pPr>
        <w:pStyle w:val="textonormal"/>
        <w:shd w:val="clear" w:color="auto" w:fill="F1EEE9"/>
        <w:spacing w:after="0"/>
        <w:ind w:left="2127"/>
        <w:jc w:val="both"/>
        <w:rPr>
          <w:rFonts w:ascii="Arial" w:hAnsi="Arial" w:cs="Arial"/>
          <w:color w:val="000000"/>
        </w:rPr>
      </w:pPr>
      <w:r w:rsidRPr="0089560D">
        <w:rPr>
          <w:rFonts w:ascii="Arial" w:hAnsi="Arial" w:cs="Arial"/>
          <w:b/>
          <w:color w:val="000000"/>
        </w:rPr>
        <w:t>1</w:t>
      </w:r>
      <w:r w:rsidRPr="0089560D">
        <w:rPr>
          <w:rFonts w:ascii="Arial" w:hAnsi="Arial" w:cs="Arial"/>
          <w:color w:val="000000"/>
        </w:rPr>
        <w:t xml:space="preserve"> </w:t>
      </w:r>
      <w:r w:rsidRPr="0089560D">
        <w:rPr>
          <w:rFonts w:ascii="Arial" w:hAnsi="Arial" w:cs="Arial"/>
          <w:color w:val="000000"/>
        </w:rPr>
        <w:t>Agir eticamente</w:t>
      </w:r>
      <w:r w:rsidRPr="0089560D">
        <w:rPr>
          <w:rFonts w:ascii="Arial" w:hAnsi="Arial" w:cs="Arial"/>
          <w:color w:val="000000"/>
        </w:rPr>
        <w:t xml:space="preserve"> </w:t>
      </w:r>
      <w:r w:rsidRPr="0089560D">
        <w:rPr>
          <w:rFonts w:ascii="Arial" w:hAnsi="Arial" w:cs="Arial"/>
          <w:b/>
          <w:color w:val="000000"/>
        </w:rPr>
        <w:t>2</w:t>
      </w:r>
      <w:r w:rsidR="00363B9F" w:rsidRPr="0089560D">
        <w:rPr>
          <w:rFonts w:ascii="Arial" w:hAnsi="Arial" w:cs="Arial"/>
          <w:b/>
          <w:color w:val="000000"/>
        </w:rPr>
        <w:t xml:space="preserve"> </w:t>
      </w:r>
      <w:r w:rsidRPr="0089560D">
        <w:rPr>
          <w:rFonts w:ascii="Arial" w:hAnsi="Arial" w:cs="Arial"/>
          <w:color w:val="000000"/>
        </w:rPr>
        <w:t>Agir de forma educada</w:t>
      </w:r>
      <w:r w:rsidRPr="0089560D">
        <w:rPr>
          <w:rFonts w:ascii="Arial" w:hAnsi="Arial" w:cs="Arial"/>
          <w:color w:val="000000"/>
        </w:rPr>
        <w:t xml:space="preserve"> </w:t>
      </w:r>
      <w:r w:rsidRPr="0089560D">
        <w:rPr>
          <w:rFonts w:ascii="Arial" w:hAnsi="Arial" w:cs="Arial"/>
          <w:b/>
          <w:color w:val="000000"/>
        </w:rPr>
        <w:t>3</w:t>
      </w:r>
      <w:r w:rsidRPr="0089560D">
        <w:rPr>
          <w:rFonts w:ascii="Arial" w:hAnsi="Arial" w:cs="Arial"/>
          <w:color w:val="000000"/>
        </w:rPr>
        <w:t xml:space="preserve"> </w:t>
      </w:r>
      <w:r w:rsidRPr="0089560D">
        <w:rPr>
          <w:rFonts w:ascii="Arial" w:hAnsi="Arial" w:cs="Arial"/>
          <w:color w:val="000000"/>
        </w:rPr>
        <w:t>Demonstrar objetividade</w:t>
      </w:r>
      <w:r w:rsidR="00363B9F" w:rsidRPr="0089560D">
        <w:rPr>
          <w:rFonts w:ascii="Arial" w:hAnsi="Arial" w:cs="Arial"/>
          <w:color w:val="000000"/>
        </w:rPr>
        <w:t xml:space="preserve"> </w:t>
      </w:r>
      <w:r w:rsidRPr="0089560D">
        <w:rPr>
          <w:rFonts w:ascii="Arial" w:hAnsi="Arial" w:cs="Arial"/>
          <w:b/>
          <w:color w:val="000000"/>
        </w:rPr>
        <w:t>4</w:t>
      </w:r>
      <w:r w:rsidRPr="0089560D">
        <w:rPr>
          <w:rFonts w:ascii="Arial" w:hAnsi="Arial" w:cs="Arial"/>
          <w:color w:val="000000"/>
        </w:rPr>
        <w:t xml:space="preserve"> </w:t>
      </w:r>
      <w:r w:rsidRPr="0089560D">
        <w:rPr>
          <w:rFonts w:ascii="Arial" w:hAnsi="Arial" w:cs="Arial"/>
          <w:color w:val="000000"/>
        </w:rPr>
        <w:t>Demonstrar conhecimentos básicos de informática</w:t>
      </w:r>
      <w:r w:rsidRPr="0089560D">
        <w:rPr>
          <w:rFonts w:ascii="Arial" w:hAnsi="Arial" w:cs="Arial"/>
          <w:color w:val="000000"/>
        </w:rPr>
        <w:t xml:space="preserve"> </w:t>
      </w:r>
      <w:r w:rsidRPr="0089560D">
        <w:rPr>
          <w:rFonts w:ascii="Arial" w:hAnsi="Arial" w:cs="Arial"/>
          <w:b/>
          <w:color w:val="000000"/>
        </w:rPr>
        <w:t>5</w:t>
      </w:r>
      <w:r w:rsidRPr="0089560D">
        <w:rPr>
          <w:rFonts w:ascii="Arial" w:hAnsi="Arial" w:cs="Arial"/>
          <w:color w:val="000000"/>
        </w:rPr>
        <w:t xml:space="preserve"> </w:t>
      </w:r>
      <w:r w:rsidRPr="0089560D">
        <w:rPr>
          <w:rFonts w:ascii="Arial" w:hAnsi="Arial" w:cs="Arial"/>
          <w:color w:val="000000"/>
        </w:rPr>
        <w:t>Raciocinar logicamente</w:t>
      </w:r>
      <w:r w:rsidRPr="0089560D">
        <w:rPr>
          <w:rFonts w:ascii="Arial" w:hAnsi="Arial" w:cs="Arial"/>
          <w:b/>
          <w:color w:val="000000"/>
        </w:rPr>
        <w:t xml:space="preserve"> </w:t>
      </w:r>
      <w:r w:rsidRPr="0089560D">
        <w:rPr>
          <w:rFonts w:ascii="Arial" w:hAnsi="Arial" w:cs="Arial"/>
          <w:b/>
          <w:color w:val="000000"/>
        </w:rPr>
        <w:t>6</w:t>
      </w:r>
      <w:r w:rsidRPr="0089560D">
        <w:rPr>
          <w:rFonts w:ascii="Arial" w:hAnsi="Arial" w:cs="Arial"/>
          <w:color w:val="000000"/>
        </w:rPr>
        <w:t xml:space="preserve"> </w:t>
      </w:r>
      <w:r w:rsidRPr="0089560D">
        <w:rPr>
          <w:rFonts w:ascii="Arial" w:hAnsi="Arial" w:cs="Arial"/>
          <w:color w:val="000000"/>
        </w:rPr>
        <w:t>Agir com discrição</w:t>
      </w:r>
      <w:r w:rsidRPr="0089560D">
        <w:rPr>
          <w:rFonts w:ascii="Arial" w:hAnsi="Arial" w:cs="Arial"/>
          <w:color w:val="000000"/>
        </w:rPr>
        <w:t xml:space="preserve"> </w:t>
      </w:r>
      <w:r w:rsidRPr="0089560D">
        <w:rPr>
          <w:rFonts w:ascii="Arial" w:hAnsi="Arial" w:cs="Arial"/>
          <w:b/>
          <w:color w:val="000000"/>
        </w:rPr>
        <w:t>7</w:t>
      </w:r>
      <w:r w:rsidRPr="0089560D">
        <w:rPr>
          <w:rFonts w:ascii="Arial" w:hAnsi="Arial" w:cs="Arial"/>
          <w:color w:val="000000"/>
        </w:rPr>
        <w:t xml:space="preserve"> </w:t>
      </w:r>
      <w:r w:rsidRPr="0089560D">
        <w:rPr>
          <w:rFonts w:ascii="Arial" w:hAnsi="Arial" w:cs="Arial"/>
          <w:color w:val="000000"/>
        </w:rPr>
        <w:t>Manter-se atencioso</w:t>
      </w:r>
      <w:r w:rsidRPr="0089560D">
        <w:rPr>
          <w:rFonts w:ascii="Arial" w:hAnsi="Arial" w:cs="Arial"/>
          <w:color w:val="000000"/>
        </w:rPr>
        <w:t xml:space="preserve"> </w:t>
      </w:r>
      <w:r w:rsidRPr="0089560D">
        <w:rPr>
          <w:rFonts w:ascii="Arial" w:hAnsi="Arial" w:cs="Arial"/>
          <w:b/>
          <w:color w:val="000000"/>
        </w:rPr>
        <w:t>8</w:t>
      </w:r>
      <w:r w:rsidRPr="0089560D">
        <w:rPr>
          <w:rFonts w:ascii="Arial" w:hAnsi="Arial" w:cs="Arial"/>
          <w:color w:val="000000"/>
        </w:rPr>
        <w:t xml:space="preserve"> </w:t>
      </w:r>
      <w:r w:rsidRPr="0089560D">
        <w:rPr>
          <w:rFonts w:ascii="Arial" w:hAnsi="Arial" w:cs="Arial"/>
          <w:color w:val="000000"/>
        </w:rPr>
        <w:t>Demonstrar flexibilidade</w:t>
      </w:r>
      <w:r w:rsidRPr="0089560D">
        <w:rPr>
          <w:rFonts w:ascii="Arial" w:hAnsi="Arial" w:cs="Arial"/>
          <w:color w:val="000000"/>
        </w:rPr>
        <w:t xml:space="preserve"> </w:t>
      </w:r>
      <w:r w:rsidRPr="0089560D">
        <w:rPr>
          <w:rFonts w:ascii="Arial" w:hAnsi="Arial" w:cs="Arial"/>
          <w:b/>
          <w:color w:val="000000"/>
        </w:rPr>
        <w:t>9</w:t>
      </w:r>
      <w:r w:rsidRPr="0089560D">
        <w:rPr>
          <w:rFonts w:ascii="Arial" w:hAnsi="Arial" w:cs="Arial"/>
          <w:b/>
          <w:color w:val="000000"/>
        </w:rPr>
        <w:t xml:space="preserve"> </w:t>
      </w:r>
      <w:r w:rsidRPr="0089560D">
        <w:rPr>
          <w:rFonts w:ascii="Arial" w:hAnsi="Arial" w:cs="Arial"/>
          <w:color w:val="000000"/>
        </w:rPr>
        <w:t>Zelar pelas informações</w:t>
      </w:r>
      <w:r w:rsidRPr="0089560D">
        <w:rPr>
          <w:rFonts w:ascii="Arial" w:hAnsi="Arial" w:cs="Arial"/>
          <w:color w:val="000000"/>
        </w:rPr>
        <w:t xml:space="preserve"> </w:t>
      </w:r>
      <w:r w:rsidRPr="0089560D">
        <w:rPr>
          <w:rFonts w:ascii="Arial" w:hAnsi="Arial" w:cs="Arial"/>
          <w:b/>
          <w:color w:val="000000"/>
        </w:rPr>
        <w:t>10</w:t>
      </w:r>
      <w:r w:rsidRPr="0089560D">
        <w:rPr>
          <w:rFonts w:ascii="Arial" w:hAnsi="Arial" w:cs="Arial"/>
          <w:color w:val="000000"/>
        </w:rPr>
        <w:t xml:space="preserve"> </w:t>
      </w:r>
      <w:r w:rsidRPr="0089560D">
        <w:rPr>
          <w:rFonts w:ascii="Arial" w:hAnsi="Arial" w:cs="Arial"/>
          <w:color w:val="000000"/>
        </w:rPr>
        <w:t>Manter-se atualizado</w:t>
      </w:r>
      <w:r w:rsidRPr="0089560D">
        <w:rPr>
          <w:rFonts w:ascii="Arial" w:hAnsi="Arial" w:cs="Arial"/>
          <w:color w:val="000000"/>
        </w:rPr>
        <w:t xml:space="preserve"> </w:t>
      </w:r>
      <w:r w:rsidRPr="0089560D">
        <w:rPr>
          <w:rFonts w:ascii="Arial" w:hAnsi="Arial" w:cs="Arial"/>
          <w:b/>
          <w:color w:val="000000"/>
        </w:rPr>
        <w:t>11</w:t>
      </w:r>
      <w:r w:rsidRPr="0089560D">
        <w:rPr>
          <w:rFonts w:ascii="Arial" w:hAnsi="Arial" w:cs="Arial"/>
          <w:color w:val="000000"/>
        </w:rPr>
        <w:t xml:space="preserve"> </w:t>
      </w:r>
      <w:r w:rsidRPr="0089560D">
        <w:rPr>
          <w:rFonts w:ascii="Arial" w:hAnsi="Arial" w:cs="Arial"/>
          <w:color w:val="000000"/>
        </w:rPr>
        <w:t>Falar corretamente</w:t>
      </w:r>
      <w:r w:rsidRPr="0089560D">
        <w:rPr>
          <w:rFonts w:ascii="Arial" w:hAnsi="Arial" w:cs="Arial"/>
          <w:color w:val="000000"/>
        </w:rPr>
        <w:t xml:space="preserve"> </w:t>
      </w:r>
      <w:r w:rsidRPr="0089560D">
        <w:rPr>
          <w:rFonts w:ascii="Arial" w:hAnsi="Arial" w:cs="Arial"/>
          <w:b/>
          <w:color w:val="000000"/>
        </w:rPr>
        <w:t>12</w:t>
      </w:r>
      <w:r w:rsidRPr="0089560D">
        <w:rPr>
          <w:rFonts w:ascii="Arial" w:hAnsi="Arial" w:cs="Arial"/>
          <w:color w:val="000000"/>
        </w:rPr>
        <w:t xml:space="preserve"> </w:t>
      </w:r>
      <w:r w:rsidRPr="0089560D">
        <w:rPr>
          <w:rFonts w:ascii="Arial" w:hAnsi="Arial" w:cs="Arial"/>
          <w:color w:val="000000"/>
        </w:rPr>
        <w:t>Guardar sigilo</w:t>
      </w:r>
      <w:r w:rsidRPr="0089560D">
        <w:rPr>
          <w:rFonts w:ascii="Arial" w:hAnsi="Arial" w:cs="Arial"/>
          <w:color w:val="000000"/>
        </w:rPr>
        <w:t xml:space="preserve"> </w:t>
      </w:r>
      <w:r w:rsidRPr="0089560D">
        <w:rPr>
          <w:rFonts w:ascii="Arial" w:hAnsi="Arial" w:cs="Arial"/>
          <w:b/>
          <w:color w:val="000000"/>
        </w:rPr>
        <w:t>13</w:t>
      </w:r>
      <w:r w:rsidRPr="0089560D">
        <w:rPr>
          <w:rFonts w:ascii="Arial" w:hAnsi="Arial" w:cs="Arial"/>
          <w:b/>
          <w:color w:val="000000"/>
        </w:rPr>
        <w:t xml:space="preserve"> </w:t>
      </w:r>
      <w:r w:rsidRPr="0089560D">
        <w:rPr>
          <w:rFonts w:ascii="Arial" w:hAnsi="Arial" w:cs="Arial"/>
          <w:color w:val="000000"/>
        </w:rPr>
        <w:t>Trabalhar em equipe</w:t>
      </w:r>
      <w:r w:rsidRPr="0089560D">
        <w:rPr>
          <w:rFonts w:ascii="Arial" w:hAnsi="Arial" w:cs="Arial"/>
          <w:color w:val="000000"/>
        </w:rPr>
        <w:t xml:space="preserve"> </w:t>
      </w:r>
      <w:r w:rsidRPr="0089560D">
        <w:rPr>
          <w:rFonts w:ascii="Arial" w:hAnsi="Arial" w:cs="Arial"/>
          <w:b/>
          <w:color w:val="000000"/>
        </w:rPr>
        <w:t>14</w:t>
      </w:r>
      <w:r w:rsidRPr="0089560D">
        <w:rPr>
          <w:rFonts w:ascii="Arial" w:hAnsi="Arial" w:cs="Arial"/>
          <w:color w:val="000000"/>
        </w:rPr>
        <w:t xml:space="preserve"> </w:t>
      </w:r>
      <w:r w:rsidRPr="0089560D">
        <w:rPr>
          <w:rFonts w:ascii="Arial" w:hAnsi="Arial" w:cs="Arial"/>
          <w:color w:val="000000"/>
        </w:rPr>
        <w:t>Demonstrar conhecimento de outras línguas</w:t>
      </w:r>
      <w:r w:rsidRPr="0089560D">
        <w:rPr>
          <w:rFonts w:ascii="Arial" w:hAnsi="Arial" w:cs="Arial"/>
          <w:color w:val="000000"/>
        </w:rPr>
        <w:t xml:space="preserve"> </w:t>
      </w:r>
      <w:r w:rsidRPr="0089560D">
        <w:rPr>
          <w:rFonts w:ascii="Arial" w:hAnsi="Arial" w:cs="Arial"/>
          <w:b/>
          <w:color w:val="000000"/>
        </w:rPr>
        <w:t>15</w:t>
      </w:r>
      <w:r w:rsidRPr="0089560D">
        <w:rPr>
          <w:rFonts w:ascii="Arial" w:hAnsi="Arial" w:cs="Arial"/>
          <w:b/>
          <w:color w:val="000000"/>
        </w:rPr>
        <w:t xml:space="preserve"> </w:t>
      </w:r>
      <w:proofErr w:type="gramStart"/>
      <w:r w:rsidRPr="0089560D">
        <w:rPr>
          <w:rFonts w:ascii="Arial" w:hAnsi="Arial" w:cs="Arial"/>
          <w:color w:val="000000"/>
        </w:rPr>
        <w:t>Manter-se</w:t>
      </w:r>
      <w:proofErr w:type="gramEnd"/>
      <w:r w:rsidRPr="0089560D">
        <w:rPr>
          <w:rFonts w:ascii="Arial" w:hAnsi="Arial" w:cs="Arial"/>
          <w:color w:val="000000"/>
        </w:rPr>
        <w:t xml:space="preserve"> atualizado perante a legislação</w:t>
      </w:r>
      <w:r w:rsidRPr="0089560D">
        <w:rPr>
          <w:rFonts w:ascii="Arial" w:hAnsi="Arial" w:cs="Arial"/>
          <w:color w:val="000000"/>
        </w:rPr>
        <w:t xml:space="preserve"> </w:t>
      </w:r>
      <w:r w:rsidRPr="0089560D">
        <w:rPr>
          <w:rFonts w:ascii="Arial" w:hAnsi="Arial" w:cs="Arial"/>
          <w:b/>
          <w:color w:val="000000"/>
        </w:rPr>
        <w:t>16</w:t>
      </w:r>
      <w:r w:rsidRPr="0089560D">
        <w:rPr>
          <w:rFonts w:ascii="Arial" w:hAnsi="Arial" w:cs="Arial"/>
          <w:b/>
          <w:color w:val="000000"/>
        </w:rPr>
        <w:t xml:space="preserve"> </w:t>
      </w:r>
      <w:r w:rsidRPr="0089560D">
        <w:rPr>
          <w:rFonts w:ascii="Arial" w:hAnsi="Arial" w:cs="Arial"/>
          <w:color w:val="000000"/>
        </w:rPr>
        <w:t>Manter-se informado</w:t>
      </w:r>
      <w:r w:rsidRPr="0089560D">
        <w:rPr>
          <w:rFonts w:ascii="Arial" w:hAnsi="Arial" w:cs="Arial"/>
          <w:color w:val="000000"/>
        </w:rPr>
        <w:t xml:space="preserve"> </w:t>
      </w:r>
      <w:r w:rsidRPr="0089560D">
        <w:rPr>
          <w:rFonts w:ascii="Arial" w:hAnsi="Arial" w:cs="Arial"/>
          <w:b/>
          <w:color w:val="000000"/>
        </w:rPr>
        <w:t>17</w:t>
      </w:r>
      <w:r w:rsidRPr="0089560D">
        <w:rPr>
          <w:rFonts w:ascii="Arial" w:hAnsi="Arial" w:cs="Arial"/>
          <w:color w:val="000000"/>
        </w:rPr>
        <w:t xml:space="preserve"> </w:t>
      </w:r>
      <w:r w:rsidRPr="0089560D">
        <w:rPr>
          <w:rFonts w:ascii="Arial" w:hAnsi="Arial" w:cs="Arial"/>
          <w:color w:val="000000"/>
        </w:rPr>
        <w:t>Agir com dinamismo</w:t>
      </w:r>
    </w:p>
    <w:p w:rsidR="0086520E" w:rsidRPr="0089560D" w:rsidRDefault="0086520E" w:rsidP="0086520E">
      <w:pPr>
        <w:pStyle w:val="textonormal"/>
        <w:shd w:val="clear" w:color="auto" w:fill="F1EEE9"/>
        <w:spacing w:after="0"/>
        <w:ind w:left="2127"/>
        <w:jc w:val="both"/>
        <w:rPr>
          <w:rFonts w:ascii="Arial" w:hAnsi="Arial" w:cs="Arial"/>
          <w:b/>
          <w:color w:val="000000"/>
        </w:rPr>
      </w:pPr>
      <w:r w:rsidRPr="0089560D">
        <w:rPr>
          <w:rFonts w:ascii="Arial" w:hAnsi="Arial" w:cs="Arial"/>
          <w:b/>
          <w:color w:val="000000"/>
        </w:rPr>
        <w:t>Recursos de Trabalho</w:t>
      </w:r>
    </w:p>
    <w:p w:rsidR="0086520E" w:rsidRPr="0089560D" w:rsidRDefault="0086520E" w:rsidP="004753C1">
      <w:pPr>
        <w:pStyle w:val="textonormal"/>
        <w:shd w:val="clear" w:color="auto" w:fill="F1EEE9"/>
        <w:spacing w:before="0" w:beforeAutospacing="0" w:after="0" w:afterAutospacing="0"/>
        <w:ind w:left="2127"/>
        <w:jc w:val="both"/>
        <w:rPr>
          <w:rFonts w:ascii="Arial" w:hAnsi="Arial" w:cs="Arial"/>
          <w:color w:val="000000"/>
        </w:rPr>
      </w:pPr>
      <w:r w:rsidRPr="0089560D">
        <w:rPr>
          <w:rFonts w:ascii="Arial" w:hAnsi="Arial" w:cs="Arial"/>
          <w:color w:val="000000"/>
        </w:rPr>
        <w:t>* Sistema de arquivo</w:t>
      </w:r>
      <w:r w:rsidRPr="0089560D">
        <w:rPr>
          <w:rFonts w:ascii="Arial" w:hAnsi="Arial" w:cs="Arial"/>
          <w:color w:val="000000"/>
        </w:rPr>
        <w:t xml:space="preserve"> </w:t>
      </w:r>
      <w:r w:rsidRPr="0089560D">
        <w:rPr>
          <w:rFonts w:ascii="Arial" w:hAnsi="Arial" w:cs="Arial"/>
          <w:color w:val="000000"/>
        </w:rPr>
        <w:t>* Computadores e periféricos</w:t>
      </w:r>
      <w:r w:rsidRPr="0089560D">
        <w:rPr>
          <w:rFonts w:ascii="Arial" w:hAnsi="Arial" w:cs="Arial"/>
          <w:color w:val="000000"/>
        </w:rPr>
        <w:t xml:space="preserve"> </w:t>
      </w:r>
      <w:r w:rsidRPr="0089560D">
        <w:rPr>
          <w:rFonts w:ascii="Arial" w:hAnsi="Arial" w:cs="Arial"/>
          <w:color w:val="000000"/>
        </w:rPr>
        <w:t>* Papéis de trabalho* Formulários específicos</w:t>
      </w:r>
      <w:r w:rsidRPr="0089560D">
        <w:rPr>
          <w:rFonts w:ascii="Arial" w:hAnsi="Arial" w:cs="Arial"/>
          <w:color w:val="000000"/>
        </w:rPr>
        <w:t xml:space="preserve">,  </w:t>
      </w:r>
      <w:r w:rsidRPr="0089560D">
        <w:rPr>
          <w:rFonts w:ascii="Arial" w:hAnsi="Arial" w:cs="Arial"/>
          <w:color w:val="000000"/>
        </w:rPr>
        <w:t>Calculadoras</w:t>
      </w:r>
      <w:r w:rsidRPr="0089560D">
        <w:rPr>
          <w:rFonts w:ascii="Arial" w:hAnsi="Arial" w:cs="Arial"/>
          <w:color w:val="000000"/>
        </w:rPr>
        <w:t xml:space="preserve">,  </w:t>
      </w:r>
      <w:r w:rsidRPr="0089560D">
        <w:rPr>
          <w:rFonts w:ascii="Arial" w:hAnsi="Arial" w:cs="Arial"/>
          <w:color w:val="000000"/>
        </w:rPr>
        <w:t>Máquina de escrever</w:t>
      </w:r>
      <w:r w:rsidRPr="0089560D">
        <w:rPr>
          <w:rFonts w:ascii="Arial" w:hAnsi="Arial" w:cs="Arial"/>
          <w:color w:val="000000"/>
        </w:rPr>
        <w:t xml:space="preserve">,  </w:t>
      </w:r>
      <w:r w:rsidRPr="0089560D">
        <w:rPr>
          <w:rFonts w:ascii="Arial" w:hAnsi="Arial" w:cs="Arial"/>
          <w:color w:val="000000"/>
        </w:rPr>
        <w:t>* Intranet</w:t>
      </w:r>
      <w:r w:rsidRPr="0089560D">
        <w:rPr>
          <w:rFonts w:ascii="Arial" w:hAnsi="Arial" w:cs="Arial"/>
          <w:color w:val="000000"/>
        </w:rPr>
        <w:t xml:space="preserve"> </w:t>
      </w:r>
      <w:r w:rsidRPr="0089560D">
        <w:rPr>
          <w:rFonts w:ascii="Arial" w:hAnsi="Arial" w:cs="Arial"/>
          <w:color w:val="000000"/>
        </w:rPr>
        <w:t>* Celular</w:t>
      </w:r>
      <w:r w:rsidRPr="0089560D">
        <w:rPr>
          <w:rFonts w:ascii="Arial" w:hAnsi="Arial" w:cs="Arial"/>
          <w:color w:val="000000"/>
        </w:rPr>
        <w:t xml:space="preserve">, </w:t>
      </w:r>
      <w:r w:rsidRPr="0089560D">
        <w:rPr>
          <w:rFonts w:ascii="Arial" w:hAnsi="Arial" w:cs="Arial"/>
          <w:color w:val="000000"/>
        </w:rPr>
        <w:t>Máquina copiadora</w:t>
      </w:r>
      <w:r w:rsidRPr="0089560D">
        <w:rPr>
          <w:rFonts w:ascii="Arial" w:hAnsi="Arial" w:cs="Arial"/>
          <w:color w:val="000000"/>
        </w:rPr>
        <w:t xml:space="preserve">, </w:t>
      </w:r>
      <w:r w:rsidRPr="0089560D">
        <w:rPr>
          <w:rFonts w:ascii="Arial" w:hAnsi="Arial" w:cs="Arial"/>
          <w:color w:val="000000"/>
        </w:rPr>
        <w:t>* Telefone</w:t>
      </w:r>
      <w:r w:rsidRPr="0089560D">
        <w:rPr>
          <w:rFonts w:ascii="Arial" w:hAnsi="Arial" w:cs="Arial"/>
          <w:color w:val="000000"/>
        </w:rPr>
        <w:t xml:space="preserve">, </w:t>
      </w:r>
      <w:r w:rsidRPr="0089560D">
        <w:rPr>
          <w:rFonts w:ascii="Arial" w:hAnsi="Arial" w:cs="Arial"/>
          <w:color w:val="000000"/>
        </w:rPr>
        <w:t>Fax</w:t>
      </w:r>
      <w:r w:rsidRPr="0089560D">
        <w:rPr>
          <w:rFonts w:ascii="Arial" w:hAnsi="Arial" w:cs="Arial"/>
          <w:color w:val="000000"/>
        </w:rPr>
        <w:t xml:space="preserve">,  </w:t>
      </w:r>
      <w:r w:rsidRPr="0089560D">
        <w:rPr>
          <w:rFonts w:ascii="Arial" w:hAnsi="Arial" w:cs="Arial"/>
          <w:color w:val="000000"/>
        </w:rPr>
        <w:t xml:space="preserve">* </w:t>
      </w:r>
      <w:proofErr w:type="spellStart"/>
      <w:r w:rsidRPr="0089560D">
        <w:rPr>
          <w:rFonts w:ascii="Arial" w:hAnsi="Arial" w:cs="Arial"/>
          <w:color w:val="000000"/>
        </w:rPr>
        <w:t>Sofware</w:t>
      </w:r>
      <w:proofErr w:type="spellEnd"/>
      <w:r w:rsidRPr="0089560D">
        <w:rPr>
          <w:rFonts w:ascii="Arial" w:hAnsi="Arial" w:cs="Arial"/>
          <w:color w:val="000000"/>
        </w:rPr>
        <w:t xml:space="preserve"> específico</w:t>
      </w:r>
      <w:r w:rsidRPr="0089560D">
        <w:rPr>
          <w:rFonts w:ascii="Arial" w:hAnsi="Arial" w:cs="Arial"/>
          <w:color w:val="000000"/>
        </w:rPr>
        <w:t xml:space="preserve">, </w:t>
      </w:r>
      <w:r w:rsidRPr="0089560D">
        <w:rPr>
          <w:rFonts w:ascii="Arial" w:hAnsi="Arial" w:cs="Arial"/>
          <w:color w:val="000000"/>
        </w:rPr>
        <w:t>* Publicações técnicas</w:t>
      </w:r>
      <w:r w:rsidRPr="0089560D">
        <w:rPr>
          <w:rFonts w:ascii="Arial" w:hAnsi="Arial" w:cs="Arial"/>
          <w:color w:val="000000"/>
        </w:rPr>
        <w:t xml:space="preserve"> </w:t>
      </w:r>
      <w:r w:rsidRPr="0089560D">
        <w:rPr>
          <w:rFonts w:ascii="Arial" w:hAnsi="Arial" w:cs="Arial"/>
          <w:color w:val="000000"/>
        </w:rPr>
        <w:t>* Internet</w:t>
      </w:r>
      <w:proofErr w:type="gramStart"/>
      <w:r w:rsidR="0089560D">
        <w:rPr>
          <w:rFonts w:ascii="Arial" w:hAnsi="Arial" w:cs="Arial"/>
          <w:color w:val="000000"/>
        </w:rPr>
        <w:t>”</w:t>
      </w:r>
      <w:proofErr w:type="gramEnd"/>
    </w:p>
    <w:p w:rsidR="00ED4BDD" w:rsidRDefault="004753C1" w:rsidP="004753C1">
      <w:pPr>
        <w:spacing w:after="0" w:line="240" w:lineRule="auto"/>
        <w:ind w:left="2124"/>
        <w:jc w:val="both"/>
        <w:rPr>
          <w:sz w:val="28"/>
          <w:szCs w:val="28"/>
        </w:rPr>
      </w:pPr>
      <w:r>
        <w:rPr>
          <w:sz w:val="28"/>
          <w:szCs w:val="28"/>
        </w:rPr>
        <w:lastRenderedPageBreak/>
        <w:t xml:space="preserve">             </w:t>
      </w:r>
      <w:proofErr w:type="gramStart"/>
      <w:r w:rsidR="0089560D">
        <w:rPr>
          <w:sz w:val="28"/>
          <w:szCs w:val="28"/>
        </w:rPr>
        <w:t>Fonte:</w:t>
      </w:r>
      <w:proofErr w:type="gramEnd"/>
      <w:r w:rsidR="0089560D" w:rsidRPr="0089560D">
        <w:fldChar w:fldCharType="begin"/>
      </w:r>
      <w:r w:rsidR="0089560D" w:rsidRPr="0089560D">
        <w:instrText xml:space="preserve"> HYPERLINK "http://www.mtecbo.gov.br/cbosite/pages/pesquisas/ResultadoFamiliaParticipantes.jsf%20" </w:instrText>
      </w:r>
      <w:r w:rsidR="0089560D" w:rsidRPr="0089560D">
        <w:fldChar w:fldCharType="separate"/>
      </w:r>
      <w:r w:rsidR="0089560D" w:rsidRPr="0089560D">
        <w:rPr>
          <w:rStyle w:val="Hyperlink"/>
        </w:rPr>
        <w:t>http://www.mtecbo.gov.br/cbosite/pages/pesquisas/ResultadoFamiliaParticipantes.jsf</w:t>
      </w:r>
      <w:r w:rsidR="0089560D" w:rsidRPr="0089560D">
        <w:fldChar w:fldCharType="end"/>
      </w:r>
      <w:r w:rsidR="0089560D" w:rsidRPr="0089560D">
        <w:t xml:space="preserve"> </w:t>
      </w:r>
    </w:p>
    <w:p w:rsidR="0089560D" w:rsidRDefault="0089560D" w:rsidP="00ED4BDD">
      <w:pPr>
        <w:jc w:val="both"/>
        <w:rPr>
          <w:sz w:val="28"/>
          <w:szCs w:val="28"/>
        </w:rPr>
      </w:pPr>
    </w:p>
    <w:p w:rsidR="00DB16F0" w:rsidRDefault="00DB16F0" w:rsidP="00177286">
      <w:pPr>
        <w:jc w:val="both"/>
        <w:rPr>
          <w:sz w:val="28"/>
          <w:szCs w:val="28"/>
        </w:rPr>
      </w:pPr>
      <w:r>
        <w:rPr>
          <w:sz w:val="28"/>
          <w:szCs w:val="28"/>
        </w:rPr>
        <w:t>Acidente</w:t>
      </w:r>
      <w:r w:rsidR="00815663">
        <w:rPr>
          <w:sz w:val="28"/>
          <w:szCs w:val="28"/>
        </w:rPr>
        <w:t xml:space="preserve">, </w:t>
      </w:r>
      <w:r>
        <w:rPr>
          <w:sz w:val="28"/>
          <w:szCs w:val="28"/>
        </w:rPr>
        <w:t xml:space="preserve"> Patologia </w:t>
      </w:r>
      <w:r w:rsidR="00815663">
        <w:rPr>
          <w:sz w:val="28"/>
          <w:szCs w:val="28"/>
        </w:rPr>
        <w:t xml:space="preserve">e </w:t>
      </w:r>
      <w:proofErr w:type="gramStart"/>
      <w:r w:rsidR="00815663">
        <w:rPr>
          <w:sz w:val="28"/>
          <w:szCs w:val="28"/>
        </w:rPr>
        <w:t>Tratamento</w:t>
      </w:r>
      <w:proofErr w:type="gramEnd"/>
    </w:p>
    <w:p w:rsidR="008D0890" w:rsidRDefault="00DB16F0" w:rsidP="00177286">
      <w:pPr>
        <w:jc w:val="both"/>
        <w:rPr>
          <w:sz w:val="28"/>
          <w:szCs w:val="28"/>
        </w:rPr>
      </w:pPr>
      <w:r>
        <w:rPr>
          <w:sz w:val="28"/>
          <w:szCs w:val="28"/>
        </w:rPr>
        <w:t xml:space="preserve">O segurado sofreu </w:t>
      </w:r>
      <w:r w:rsidR="00C2791E">
        <w:rPr>
          <w:sz w:val="28"/>
          <w:szCs w:val="28"/>
        </w:rPr>
        <w:t xml:space="preserve">acidente onde </w:t>
      </w:r>
      <w:proofErr w:type="gramStart"/>
      <w:r w:rsidR="00C2791E">
        <w:rPr>
          <w:sz w:val="28"/>
          <w:szCs w:val="28"/>
        </w:rPr>
        <w:t>um onda</w:t>
      </w:r>
      <w:proofErr w:type="gramEnd"/>
      <w:r w:rsidR="00C2791E">
        <w:rPr>
          <w:sz w:val="28"/>
          <w:szCs w:val="28"/>
        </w:rPr>
        <w:t xml:space="preserve"> levou a sua cabeça contra pedras, comumente chamado de “mergulho em água rasa” onde ficou por algumas horas sem movimentar nenhum dos seus membros do pescoço para baixo, devido a lesão em sua coluna cervical</w:t>
      </w:r>
      <w:r w:rsidR="00A51C71">
        <w:rPr>
          <w:sz w:val="28"/>
          <w:szCs w:val="28"/>
        </w:rPr>
        <w:t xml:space="preserve">, </w:t>
      </w:r>
      <w:r w:rsidR="008D0890">
        <w:rPr>
          <w:sz w:val="28"/>
          <w:szCs w:val="28"/>
        </w:rPr>
        <w:t xml:space="preserve"> após alguns meses de tratamento, onde o segurado devido ao acidente, ficou acometido de </w:t>
      </w:r>
      <w:proofErr w:type="spellStart"/>
      <w:r w:rsidR="008D0890">
        <w:rPr>
          <w:sz w:val="28"/>
          <w:szCs w:val="28"/>
        </w:rPr>
        <w:t>hipersensilidade</w:t>
      </w:r>
      <w:proofErr w:type="spellEnd"/>
      <w:r w:rsidR="008D0890">
        <w:rPr>
          <w:sz w:val="28"/>
          <w:szCs w:val="28"/>
        </w:rPr>
        <w:t xml:space="preserve"> nos braços e dificuldade de movimentação das membros </w:t>
      </w:r>
      <w:proofErr w:type="spellStart"/>
      <w:r w:rsidR="008D0890">
        <w:rPr>
          <w:sz w:val="28"/>
          <w:szCs w:val="28"/>
        </w:rPr>
        <w:t>inferios</w:t>
      </w:r>
      <w:proofErr w:type="spellEnd"/>
      <w:r w:rsidR="008D0890">
        <w:rPr>
          <w:sz w:val="28"/>
          <w:szCs w:val="28"/>
        </w:rPr>
        <w:t xml:space="preserve"> (pernas), principalmente do lado esquerdo, tanto braço quanto perna.</w:t>
      </w:r>
    </w:p>
    <w:p w:rsidR="00AC0E7A" w:rsidRDefault="008D0890" w:rsidP="00177286">
      <w:pPr>
        <w:jc w:val="both"/>
        <w:rPr>
          <w:sz w:val="28"/>
          <w:szCs w:val="28"/>
        </w:rPr>
      </w:pPr>
      <w:r>
        <w:rPr>
          <w:sz w:val="28"/>
          <w:szCs w:val="28"/>
        </w:rPr>
        <w:t xml:space="preserve">Por orientação medica </w:t>
      </w:r>
      <w:r w:rsidR="00A51C71">
        <w:rPr>
          <w:sz w:val="28"/>
          <w:szCs w:val="28"/>
        </w:rPr>
        <w:t xml:space="preserve">foi submetido a uma cirurgia na coluna cervical onde foi </w:t>
      </w:r>
      <w:proofErr w:type="gramStart"/>
      <w:r w:rsidR="00A51C71">
        <w:rPr>
          <w:sz w:val="28"/>
          <w:szCs w:val="28"/>
        </w:rPr>
        <w:t>colocado um prótese na coluna cervical no disco C3-4 e C4—5</w:t>
      </w:r>
      <w:proofErr w:type="gramEnd"/>
      <w:r w:rsidR="00A51C71">
        <w:rPr>
          <w:sz w:val="28"/>
          <w:szCs w:val="28"/>
        </w:rPr>
        <w:t>, fixado com parafuso</w:t>
      </w:r>
      <w:r>
        <w:rPr>
          <w:sz w:val="28"/>
          <w:szCs w:val="28"/>
        </w:rPr>
        <w:t>, para que desobstruísse</w:t>
      </w:r>
      <w:r w:rsidR="009539FD">
        <w:rPr>
          <w:sz w:val="28"/>
          <w:szCs w:val="28"/>
        </w:rPr>
        <w:t xml:space="preserve"> </w:t>
      </w:r>
      <w:r>
        <w:rPr>
          <w:sz w:val="28"/>
          <w:szCs w:val="28"/>
        </w:rPr>
        <w:t xml:space="preserve">o fluxo da medula na coluna </w:t>
      </w:r>
      <w:proofErr w:type="spellStart"/>
      <w:r>
        <w:rPr>
          <w:sz w:val="28"/>
          <w:szCs w:val="28"/>
        </w:rPr>
        <w:t>cervica</w:t>
      </w:r>
      <w:proofErr w:type="spellEnd"/>
      <w:r>
        <w:rPr>
          <w:sz w:val="28"/>
          <w:szCs w:val="28"/>
        </w:rPr>
        <w:t xml:space="preserve">. Este procedimento cirúrgico </w:t>
      </w:r>
      <w:r w:rsidR="009539FD">
        <w:rPr>
          <w:sz w:val="28"/>
          <w:szCs w:val="28"/>
        </w:rPr>
        <w:t>desobstruiu</w:t>
      </w:r>
      <w:r>
        <w:rPr>
          <w:sz w:val="28"/>
          <w:szCs w:val="28"/>
        </w:rPr>
        <w:t xml:space="preserve"> a medula</w:t>
      </w:r>
      <w:r w:rsidR="009539FD">
        <w:rPr>
          <w:sz w:val="28"/>
          <w:szCs w:val="28"/>
        </w:rPr>
        <w:t xml:space="preserve">, a mesma restou lesionada, conforme </w:t>
      </w:r>
      <w:proofErr w:type="spellStart"/>
      <w:r w:rsidR="009539FD">
        <w:rPr>
          <w:sz w:val="28"/>
          <w:szCs w:val="28"/>
        </w:rPr>
        <w:t>demonsta</w:t>
      </w:r>
      <w:proofErr w:type="spellEnd"/>
      <w:r w:rsidR="009539FD">
        <w:rPr>
          <w:sz w:val="28"/>
          <w:szCs w:val="28"/>
        </w:rPr>
        <w:t xml:space="preserve"> em exame </w:t>
      </w:r>
      <w:r w:rsidR="009539FD" w:rsidRPr="009539FD">
        <w:rPr>
          <w:sz w:val="28"/>
          <w:szCs w:val="28"/>
          <w:highlight w:val="yellow"/>
        </w:rPr>
        <w:t>de XXXXXXX</w:t>
      </w:r>
      <w:r w:rsidR="009539FD">
        <w:rPr>
          <w:sz w:val="28"/>
          <w:szCs w:val="28"/>
        </w:rPr>
        <w:t xml:space="preserve">,  o que ocasionar fortes dores </w:t>
      </w:r>
      <w:proofErr w:type="spellStart"/>
      <w:r w:rsidR="009539FD">
        <w:rPr>
          <w:sz w:val="28"/>
          <w:szCs w:val="28"/>
        </w:rPr>
        <w:t>dioturnamente</w:t>
      </w:r>
      <w:proofErr w:type="spellEnd"/>
      <w:r w:rsidR="009539FD">
        <w:rPr>
          <w:sz w:val="28"/>
          <w:szCs w:val="28"/>
        </w:rPr>
        <w:t xml:space="preserve"> ao </w:t>
      </w:r>
      <w:proofErr w:type="spellStart"/>
      <w:r w:rsidR="009539FD">
        <w:rPr>
          <w:sz w:val="28"/>
          <w:szCs w:val="28"/>
        </w:rPr>
        <w:t>segurante</w:t>
      </w:r>
      <w:proofErr w:type="spellEnd"/>
      <w:r w:rsidR="009539FD">
        <w:rPr>
          <w:sz w:val="28"/>
          <w:szCs w:val="28"/>
        </w:rPr>
        <w:t xml:space="preserve">, além de formigamentos </w:t>
      </w:r>
      <w:proofErr w:type="gramStart"/>
      <w:r w:rsidR="009539FD">
        <w:rPr>
          <w:sz w:val="28"/>
          <w:szCs w:val="28"/>
        </w:rPr>
        <w:t>nas mão</w:t>
      </w:r>
      <w:proofErr w:type="gramEnd"/>
      <w:r w:rsidR="009539FD">
        <w:rPr>
          <w:sz w:val="28"/>
          <w:szCs w:val="28"/>
        </w:rPr>
        <w:t xml:space="preserve"> e de forma mais acentuados nos polegares, o segurado necessita tomar diariamente </w:t>
      </w:r>
      <w:proofErr w:type="spellStart"/>
      <w:r w:rsidR="009539FD">
        <w:rPr>
          <w:sz w:val="28"/>
          <w:szCs w:val="28"/>
        </w:rPr>
        <w:t>acada</w:t>
      </w:r>
      <w:proofErr w:type="spellEnd"/>
      <w:r w:rsidR="009539FD">
        <w:rPr>
          <w:sz w:val="28"/>
          <w:szCs w:val="28"/>
        </w:rPr>
        <w:t xml:space="preserve"> 12 horas </w:t>
      </w:r>
      <w:proofErr w:type="spellStart"/>
      <w:r w:rsidR="009539FD">
        <w:rPr>
          <w:sz w:val="28"/>
          <w:szCs w:val="28"/>
        </w:rPr>
        <w:t>pregabalina</w:t>
      </w:r>
      <w:proofErr w:type="spellEnd"/>
      <w:r w:rsidR="009539FD">
        <w:rPr>
          <w:sz w:val="28"/>
          <w:szCs w:val="28"/>
        </w:rPr>
        <w:t xml:space="preserve"> 75mg, par suportar as dores, porém quanto o segurado fixa seus pescoços em uma mesma direção por mais 50 minutos, as dores intensificam demasiadamente, os formigamentos da mesma forma, a hipersensibilidade dos braços</w:t>
      </w:r>
      <w:r w:rsidR="00AC0E7A">
        <w:rPr>
          <w:sz w:val="28"/>
          <w:szCs w:val="28"/>
        </w:rPr>
        <w:t xml:space="preserve"> acentuam, principalmente no antebraço direito, que também a musculatura enrijece.</w:t>
      </w:r>
    </w:p>
    <w:p w:rsidR="00302859" w:rsidRDefault="00D45D54" w:rsidP="00177286">
      <w:pPr>
        <w:jc w:val="both"/>
        <w:rPr>
          <w:sz w:val="28"/>
          <w:szCs w:val="28"/>
        </w:rPr>
      </w:pPr>
      <w:proofErr w:type="gramStart"/>
      <w:r>
        <w:rPr>
          <w:sz w:val="28"/>
          <w:szCs w:val="28"/>
        </w:rPr>
        <w:t xml:space="preserve">Hoje e efetuado o tratamento de fisioterapia e </w:t>
      </w:r>
      <w:proofErr w:type="spellStart"/>
      <w:r>
        <w:rPr>
          <w:sz w:val="28"/>
          <w:szCs w:val="28"/>
        </w:rPr>
        <w:t>pilates</w:t>
      </w:r>
      <w:proofErr w:type="spellEnd"/>
      <w:r>
        <w:rPr>
          <w:sz w:val="28"/>
          <w:szCs w:val="28"/>
        </w:rPr>
        <w:t xml:space="preserve"> para fortalecimento dos braços e pernas, principalmente do lado esquerdo que visivelmente nota-se que o braço esquerdo está mais fino que o direito, além da força tanto do braço quanto da perna do lado esquerdo tem bem menos comparado com o lado direito.</w:t>
      </w:r>
      <w:proofErr w:type="gramEnd"/>
      <w:r>
        <w:rPr>
          <w:sz w:val="28"/>
          <w:szCs w:val="28"/>
        </w:rPr>
        <w:t xml:space="preserve"> Além da coordenação motora e </w:t>
      </w:r>
      <w:r w:rsidR="00302859">
        <w:rPr>
          <w:sz w:val="28"/>
          <w:szCs w:val="28"/>
        </w:rPr>
        <w:t>equilíbrio no levantar, virar-se e caminhar, sequela da lesão da medula.</w:t>
      </w:r>
    </w:p>
    <w:p w:rsidR="00302859" w:rsidRDefault="00302859" w:rsidP="00177286">
      <w:pPr>
        <w:jc w:val="both"/>
        <w:rPr>
          <w:sz w:val="28"/>
          <w:szCs w:val="28"/>
        </w:rPr>
      </w:pPr>
    </w:p>
    <w:p w:rsidR="00D45D54" w:rsidRDefault="00AC0E7A" w:rsidP="000F1728">
      <w:pPr>
        <w:jc w:val="both"/>
        <w:rPr>
          <w:sz w:val="28"/>
          <w:szCs w:val="28"/>
        </w:rPr>
      </w:pPr>
      <w:r>
        <w:rPr>
          <w:sz w:val="28"/>
          <w:szCs w:val="28"/>
        </w:rPr>
        <w:lastRenderedPageBreak/>
        <w:t>Diante de tal quadro, e tendo em vista a responsabilidade</w:t>
      </w:r>
      <w:r w:rsidR="00633081">
        <w:rPr>
          <w:sz w:val="28"/>
          <w:szCs w:val="28"/>
        </w:rPr>
        <w:t xml:space="preserve"> intrínseca a atividade laboral</w:t>
      </w:r>
      <w:r>
        <w:rPr>
          <w:sz w:val="28"/>
          <w:szCs w:val="28"/>
        </w:rPr>
        <w:t xml:space="preserve">, o alto grau  comprometimento, alto grau de atenção </w:t>
      </w:r>
      <w:proofErr w:type="gramStart"/>
      <w:r>
        <w:rPr>
          <w:sz w:val="28"/>
          <w:szCs w:val="28"/>
        </w:rPr>
        <w:t>nas atividade</w:t>
      </w:r>
      <w:proofErr w:type="gramEnd"/>
      <w:r>
        <w:rPr>
          <w:sz w:val="28"/>
          <w:szCs w:val="28"/>
        </w:rPr>
        <w:t xml:space="preserve"> laboral,  e a responsabilização no resultado da atividade laboral no casos de incorreção ou imperícia, ocasionando multa elevadas, além de responsabilização profissional e civil pelo prejuízos causados pela</w:t>
      </w:r>
      <w:r w:rsidR="009878EF">
        <w:rPr>
          <w:sz w:val="28"/>
          <w:szCs w:val="28"/>
        </w:rPr>
        <w:t xml:space="preserve"> não execução de seu labor ou se for executado de forma incorreta, mesmo sem haver dolo, resta demonstrando que  o segurado está </w:t>
      </w:r>
      <w:r w:rsidR="00D45D54">
        <w:rPr>
          <w:sz w:val="28"/>
          <w:szCs w:val="28"/>
        </w:rPr>
        <w:t>incapacitado</w:t>
      </w:r>
      <w:r w:rsidR="009878EF">
        <w:rPr>
          <w:sz w:val="28"/>
          <w:szCs w:val="28"/>
        </w:rPr>
        <w:t xml:space="preserve"> para exercer sua </w:t>
      </w:r>
      <w:r>
        <w:rPr>
          <w:sz w:val="28"/>
          <w:szCs w:val="28"/>
        </w:rPr>
        <w:t xml:space="preserve"> execução pode leva</w:t>
      </w:r>
    </w:p>
    <w:p w:rsidR="00D45D54" w:rsidRDefault="00D45D54" w:rsidP="000F1728">
      <w:pPr>
        <w:jc w:val="both"/>
        <w:rPr>
          <w:sz w:val="28"/>
          <w:szCs w:val="28"/>
        </w:rPr>
      </w:pPr>
    </w:p>
    <w:p w:rsidR="009D02CD" w:rsidRDefault="009D02CD" w:rsidP="000F1728">
      <w:pPr>
        <w:jc w:val="both"/>
        <w:rPr>
          <w:sz w:val="28"/>
          <w:szCs w:val="28"/>
        </w:rPr>
      </w:pPr>
    </w:p>
    <w:p w:rsidR="009D02CD" w:rsidRDefault="009D02CD" w:rsidP="000F1728">
      <w:pPr>
        <w:jc w:val="both"/>
        <w:rPr>
          <w:sz w:val="28"/>
          <w:szCs w:val="28"/>
        </w:rPr>
      </w:pPr>
    </w:p>
    <w:p w:rsidR="00C76203" w:rsidRDefault="00C76203" w:rsidP="000F1728">
      <w:pPr>
        <w:jc w:val="both"/>
        <w:rPr>
          <w:sz w:val="28"/>
          <w:szCs w:val="28"/>
        </w:rPr>
      </w:pPr>
      <w:r>
        <w:rPr>
          <w:sz w:val="28"/>
          <w:szCs w:val="28"/>
        </w:rPr>
        <w:t>Do indeferimento da Pericia Medica</w:t>
      </w:r>
    </w:p>
    <w:p w:rsidR="00C76203" w:rsidRDefault="00C76203" w:rsidP="000F1728">
      <w:pPr>
        <w:jc w:val="both"/>
        <w:rPr>
          <w:sz w:val="28"/>
          <w:szCs w:val="28"/>
        </w:rPr>
      </w:pPr>
    </w:p>
    <w:p w:rsidR="00C76203" w:rsidRDefault="00C76203" w:rsidP="000F1728">
      <w:pPr>
        <w:jc w:val="both"/>
        <w:rPr>
          <w:sz w:val="28"/>
          <w:szCs w:val="28"/>
        </w:rPr>
      </w:pPr>
      <w:r>
        <w:rPr>
          <w:sz w:val="28"/>
          <w:szCs w:val="28"/>
        </w:rPr>
        <w:t xml:space="preserve">Na ultima pericia no dia </w:t>
      </w:r>
      <w:proofErr w:type="spellStart"/>
      <w:r>
        <w:rPr>
          <w:sz w:val="28"/>
          <w:szCs w:val="28"/>
        </w:rPr>
        <w:t>xx</w:t>
      </w:r>
      <w:proofErr w:type="spellEnd"/>
      <w:r>
        <w:rPr>
          <w:sz w:val="28"/>
          <w:szCs w:val="28"/>
        </w:rPr>
        <w:t>/07, o perito médico, apenas pediu para esticar os braços, perguntou que tinha algum exame novo, e nada mais e indeferiu o pedido do beneficio do auxilio doença.</w:t>
      </w:r>
    </w:p>
    <w:p w:rsidR="00C76203" w:rsidRDefault="00C76203" w:rsidP="000F1728">
      <w:pPr>
        <w:jc w:val="both"/>
        <w:rPr>
          <w:sz w:val="28"/>
          <w:szCs w:val="28"/>
        </w:rPr>
      </w:pPr>
      <w:r>
        <w:rPr>
          <w:sz w:val="28"/>
          <w:szCs w:val="28"/>
        </w:rPr>
        <w:t>A resolução CFM</w:t>
      </w:r>
      <w:r w:rsidR="00B9280E">
        <w:rPr>
          <w:sz w:val="28"/>
          <w:szCs w:val="28"/>
        </w:rPr>
        <w:t xml:space="preserve"> nº.</w:t>
      </w:r>
      <w:r>
        <w:rPr>
          <w:sz w:val="28"/>
          <w:szCs w:val="28"/>
        </w:rPr>
        <w:t xml:space="preserve"> 1498</w:t>
      </w:r>
      <w:r w:rsidR="00B9280E">
        <w:rPr>
          <w:sz w:val="28"/>
          <w:szCs w:val="28"/>
        </w:rPr>
        <w:t>/98,</w:t>
      </w:r>
      <w:r w:rsidR="009A703C">
        <w:rPr>
          <w:sz w:val="28"/>
          <w:szCs w:val="28"/>
        </w:rPr>
        <w:t xml:space="preserve"> Art. 2º, </w:t>
      </w:r>
      <w:r w:rsidR="00B9280E">
        <w:rPr>
          <w:sz w:val="28"/>
          <w:szCs w:val="28"/>
        </w:rPr>
        <w:t xml:space="preserve">  diz que além do exame clínico (físico e mental), deve o medico considerar a história clínica e ocupacional, o estudo do local de trabalho, organização</w:t>
      </w:r>
      <w:r w:rsidR="009D02CD">
        <w:rPr>
          <w:sz w:val="28"/>
          <w:szCs w:val="28"/>
        </w:rPr>
        <w:t xml:space="preserve">, riscos e </w:t>
      </w:r>
      <w:r w:rsidR="00B9280E">
        <w:rPr>
          <w:sz w:val="28"/>
          <w:szCs w:val="28"/>
        </w:rPr>
        <w:t xml:space="preserve">dados clínicos e </w:t>
      </w:r>
      <w:r w:rsidR="009D02CD">
        <w:rPr>
          <w:sz w:val="28"/>
          <w:szCs w:val="28"/>
        </w:rPr>
        <w:t xml:space="preserve">estressantes para o estabelecimento do nexo causal entre </w:t>
      </w:r>
      <w:proofErr w:type="gramStart"/>
      <w:r w:rsidR="009D02CD">
        <w:rPr>
          <w:sz w:val="28"/>
          <w:szCs w:val="28"/>
        </w:rPr>
        <w:t>o transtornos</w:t>
      </w:r>
      <w:proofErr w:type="gramEnd"/>
      <w:r w:rsidR="009D02CD">
        <w:rPr>
          <w:sz w:val="28"/>
          <w:szCs w:val="28"/>
        </w:rPr>
        <w:t xml:space="preserve"> de saúde e a atividade do trabalhador, o que não ocorreu na perícia medica do APS que culminou com o indeferimento do beneficio</w:t>
      </w:r>
    </w:p>
    <w:p w:rsidR="00B9280E" w:rsidRPr="009D02CD" w:rsidRDefault="009D02CD" w:rsidP="009D02CD">
      <w:pPr>
        <w:pStyle w:val="NormalWeb"/>
        <w:spacing w:before="0" w:beforeAutospacing="0" w:after="0" w:afterAutospacing="0"/>
        <w:ind w:left="3969" w:right="-1"/>
        <w:jc w:val="both"/>
        <w:rPr>
          <w:color w:val="000000"/>
          <w:sz w:val="22"/>
          <w:szCs w:val="22"/>
        </w:rPr>
      </w:pPr>
      <w:proofErr w:type="gramStart"/>
      <w:r>
        <w:rPr>
          <w:rFonts w:ascii="Arial" w:hAnsi="Arial" w:cs="Arial"/>
          <w:color w:val="000000"/>
          <w:sz w:val="22"/>
          <w:szCs w:val="22"/>
        </w:rPr>
        <w:t>“</w:t>
      </w:r>
      <w:r w:rsidR="00B9280E" w:rsidRPr="009D02CD">
        <w:rPr>
          <w:rFonts w:ascii="Arial" w:hAnsi="Arial" w:cs="Arial"/>
          <w:color w:val="000000"/>
          <w:sz w:val="22"/>
          <w:szCs w:val="22"/>
        </w:rPr>
        <w:t>Art. 2º - Para o estabelecimento do nexo causal entre os transtornos de saúde e as atividades do trabalhador, além do exame clínico (físico e mental) e os exames complementares, quando necessários, deve o médico considerar:</w:t>
      </w:r>
    </w:p>
    <w:p w:rsidR="00B9280E" w:rsidRPr="009D02CD" w:rsidRDefault="00B9280E" w:rsidP="009D02CD">
      <w:pPr>
        <w:pStyle w:val="NormalWeb"/>
        <w:spacing w:before="0" w:beforeAutospacing="0" w:after="0" w:afterAutospacing="0"/>
        <w:ind w:left="3969" w:right="-1"/>
        <w:jc w:val="both"/>
        <w:rPr>
          <w:color w:val="000000"/>
          <w:sz w:val="22"/>
          <w:szCs w:val="22"/>
        </w:rPr>
      </w:pPr>
      <w:proofErr w:type="gramEnd"/>
      <w:r w:rsidRPr="009D02CD">
        <w:rPr>
          <w:rFonts w:ascii="Arial" w:hAnsi="Arial" w:cs="Arial"/>
          <w:color w:val="000000"/>
          <w:sz w:val="22"/>
          <w:szCs w:val="22"/>
        </w:rPr>
        <w:t>I - a história clínica e ocupacional, decisiva em qualquer diagnóstico e/ou investigação de nexo causal;</w:t>
      </w:r>
    </w:p>
    <w:p w:rsidR="00B9280E" w:rsidRPr="009D02CD" w:rsidRDefault="00B9280E" w:rsidP="009D02CD">
      <w:pPr>
        <w:pStyle w:val="NormalWeb"/>
        <w:spacing w:before="0" w:beforeAutospacing="0" w:after="0" w:afterAutospacing="0"/>
        <w:ind w:left="3969" w:right="-1"/>
        <w:jc w:val="both"/>
        <w:rPr>
          <w:color w:val="000000"/>
          <w:sz w:val="22"/>
          <w:szCs w:val="22"/>
        </w:rPr>
      </w:pPr>
      <w:r w:rsidRPr="009D02CD">
        <w:rPr>
          <w:rFonts w:ascii="Arial" w:hAnsi="Arial" w:cs="Arial"/>
          <w:color w:val="000000"/>
          <w:sz w:val="22"/>
          <w:szCs w:val="22"/>
        </w:rPr>
        <w:t>II - o estudo do local de trabalho;</w:t>
      </w:r>
    </w:p>
    <w:p w:rsidR="00B9280E" w:rsidRPr="009D02CD" w:rsidRDefault="00B9280E" w:rsidP="009D02CD">
      <w:pPr>
        <w:pStyle w:val="NormalWeb"/>
        <w:spacing w:before="0" w:beforeAutospacing="0" w:after="0" w:afterAutospacing="0"/>
        <w:ind w:left="3969" w:right="-1"/>
        <w:jc w:val="both"/>
        <w:rPr>
          <w:color w:val="000000"/>
          <w:sz w:val="22"/>
          <w:szCs w:val="22"/>
        </w:rPr>
      </w:pPr>
      <w:r w:rsidRPr="009D02CD">
        <w:rPr>
          <w:rFonts w:ascii="Arial" w:hAnsi="Arial" w:cs="Arial"/>
          <w:color w:val="000000"/>
          <w:sz w:val="22"/>
          <w:szCs w:val="22"/>
        </w:rPr>
        <w:t>III - o estudo da organização do trabalho;</w:t>
      </w:r>
    </w:p>
    <w:p w:rsidR="00B9280E" w:rsidRPr="009D02CD" w:rsidRDefault="00B9280E" w:rsidP="009D02CD">
      <w:pPr>
        <w:pStyle w:val="NormalWeb"/>
        <w:spacing w:before="0" w:beforeAutospacing="0" w:after="0" w:afterAutospacing="0"/>
        <w:ind w:left="3969" w:right="-1"/>
        <w:jc w:val="both"/>
        <w:rPr>
          <w:color w:val="000000"/>
          <w:sz w:val="22"/>
          <w:szCs w:val="22"/>
        </w:rPr>
      </w:pPr>
      <w:r w:rsidRPr="009D02CD">
        <w:rPr>
          <w:rFonts w:ascii="Arial" w:hAnsi="Arial" w:cs="Arial"/>
          <w:color w:val="000000"/>
          <w:sz w:val="22"/>
          <w:szCs w:val="22"/>
        </w:rPr>
        <w:t>IV - os dados epidemiológicos;</w:t>
      </w:r>
    </w:p>
    <w:p w:rsidR="00B9280E" w:rsidRPr="009D02CD" w:rsidRDefault="00B9280E" w:rsidP="009D02CD">
      <w:pPr>
        <w:pStyle w:val="NormalWeb"/>
        <w:spacing w:before="0" w:beforeAutospacing="0" w:after="0" w:afterAutospacing="0"/>
        <w:ind w:left="3969" w:right="-1"/>
        <w:jc w:val="both"/>
        <w:rPr>
          <w:color w:val="000000"/>
          <w:sz w:val="22"/>
          <w:szCs w:val="22"/>
        </w:rPr>
      </w:pPr>
      <w:r w:rsidRPr="009D02CD">
        <w:rPr>
          <w:rFonts w:ascii="Arial" w:hAnsi="Arial" w:cs="Arial"/>
          <w:color w:val="000000"/>
          <w:sz w:val="22"/>
          <w:szCs w:val="22"/>
        </w:rPr>
        <w:t>V - a literatura atualizada;</w:t>
      </w:r>
    </w:p>
    <w:p w:rsidR="00B9280E" w:rsidRPr="009D02CD" w:rsidRDefault="00B9280E" w:rsidP="009D02CD">
      <w:pPr>
        <w:pStyle w:val="NormalWeb"/>
        <w:spacing w:before="0" w:beforeAutospacing="0" w:after="0" w:afterAutospacing="0"/>
        <w:ind w:left="3969" w:right="-1"/>
        <w:jc w:val="both"/>
        <w:rPr>
          <w:color w:val="000000"/>
          <w:sz w:val="22"/>
          <w:szCs w:val="22"/>
        </w:rPr>
      </w:pPr>
      <w:r w:rsidRPr="009D02CD">
        <w:rPr>
          <w:rFonts w:ascii="Arial" w:hAnsi="Arial" w:cs="Arial"/>
          <w:color w:val="000000"/>
          <w:sz w:val="22"/>
          <w:szCs w:val="22"/>
        </w:rPr>
        <w:lastRenderedPageBreak/>
        <w:t>VI - a ocorrência de quadro clínico ou </w:t>
      </w:r>
      <w:proofErr w:type="spellStart"/>
      <w:r w:rsidRPr="009D02CD">
        <w:rPr>
          <w:rStyle w:val="spelle"/>
          <w:rFonts w:ascii="Arial" w:hAnsi="Arial" w:cs="Arial"/>
          <w:color w:val="000000"/>
          <w:sz w:val="22"/>
          <w:szCs w:val="22"/>
        </w:rPr>
        <w:t>subclínico</w:t>
      </w:r>
      <w:proofErr w:type="spellEnd"/>
      <w:r w:rsidRPr="009D02CD">
        <w:rPr>
          <w:rFonts w:ascii="Arial" w:hAnsi="Arial" w:cs="Arial"/>
          <w:color w:val="000000"/>
          <w:sz w:val="22"/>
          <w:szCs w:val="22"/>
        </w:rPr>
        <w:t> em trabalhador exposto a condições agressivas;</w:t>
      </w:r>
    </w:p>
    <w:p w:rsidR="00B9280E" w:rsidRPr="009D02CD" w:rsidRDefault="00B9280E" w:rsidP="009D02CD">
      <w:pPr>
        <w:pStyle w:val="NormalWeb"/>
        <w:spacing w:before="0" w:beforeAutospacing="0" w:after="0" w:afterAutospacing="0"/>
        <w:ind w:left="3969" w:right="-1"/>
        <w:jc w:val="both"/>
        <w:rPr>
          <w:color w:val="000000"/>
          <w:sz w:val="22"/>
          <w:szCs w:val="22"/>
        </w:rPr>
      </w:pPr>
      <w:r w:rsidRPr="009D02CD">
        <w:rPr>
          <w:rFonts w:ascii="Arial" w:hAnsi="Arial" w:cs="Arial"/>
          <w:color w:val="000000"/>
          <w:sz w:val="22"/>
          <w:szCs w:val="22"/>
        </w:rPr>
        <w:t>VII - a identificação de riscos físicos, químicos, biológicos, mecânicos, estressantes e outros;</w:t>
      </w:r>
    </w:p>
    <w:p w:rsidR="00B9280E" w:rsidRPr="009D02CD" w:rsidRDefault="00B9280E" w:rsidP="009D02CD">
      <w:pPr>
        <w:pStyle w:val="NormalWeb"/>
        <w:spacing w:before="0" w:beforeAutospacing="0" w:after="0" w:afterAutospacing="0"/>
        <w:ind w:left="3969" w:right="-1"/>
        <w:jc w:val="both"/>
        <w:rPr>
          <w:color w:val="000000"/>
          <w:sz w:val="22"/>
          <w:szCs w:val="22"/>
        </w:rPr>
      </w:pPr>
      <w:r w:rsidRPr="009D02CD">
        <w:rPr>
          <w:rFonts w:ascii="Arial" w:hAnsi="Arial" w:cs="Arial"/>
          <w:color w:val="000000"/>
          <w:sz w:val="22"/>
          <w:szCs w:val="22"/>
        </w:rPr>
        <w:t>VIII - o depoimento e a experiência dos trabalhadores;</w:t>
      </w:r>
    </w:p>
    <w:p w:rsidR="00B9280E" w:rsidRPr="009D02CD" w:rsidRDefault="00B9280E" w:rsidP="009D02CD">
      <w:pPr>
        <w:pStyle w:val="NormalWeb"/>
        <w:spacing w:before="0" w:beforeAutospacing="0" w:after="0" w:afterAutospacing="0"/>
        <w:ind w:left="3969" w:right="-1"/>
        <w:jc w:val="both"/>
        <w:rPr>
          <w:color w:val="000000"/>
          <w:sz w:val="22"/>
          <w:szCs w:val="22"/>
        </w:rPr>
      </w:pPr>
      <w:r w:rsidRPr="009D02CD">
        <w:rPr>
          <w:rFonts w:ascii="Arial" w:hAnsi="Arial" w:cs="Arial"/>
          <w:color w:val="000000"/>
          <w:sz w:val="22"/>
          <w:szCs w:val="22"/>
        </w:rPr>
        <w:t>IX - os conhecimentos e as práticas de outras disciplinas e de seus profissionais</w:t>
      </w:r>
      <w:proofErr w:type="gramStart"/>
      <w:r w:rsidRPr="009D02CD">
        <w:rPr>
          <w:rStyle w:val="grame"/>
          <w:rFonts w:ascii="Arial" w:hAnsi="Arial" w:cs="Arial"/>
          <w:color w:val="000000"/>
          <w:sz w:val="22"/>
          <w:szCs w:val="22"/>
        </w:rPr>
        <w:t>, sejam</w:t>
      </w:r>
      <w:proofErr w:type="gramEnd"/>
      <w:r w:rsidRPr="009D02CD">
        <w:rPr>
          <w:rFonts w:ascii="Arial" w:hAnsi="Arial" w:cs="Arial"/>
          <w:color w:val="000000"/>
          <w:sz w:val="22"/>
          <w:szCs w:val="22"/>
        </w:rPr>
        <w:t> ou não da área da saúde.</w:t>
      </w:r>
      <w:r w:rsidR="009D02CD">
        <w:rPr>
          <w:rFonts w:ascii="Arial" w:hAnsi="Arial" w:cs="Arial"/>
          <w:color w:val="000000"/>
          <w:sz w:val="22"/>
          <w:szCs w:val="22"/>
        </w:rPr>
        <w:t>”</w:t>
      </w:r>
    </w:p>
    <w:p w:rsidR="00B9280E" w:rsidRDefault="00B9280E" w:rsidP="000F1728">
      <w:pPr>
        <w:jc w:val="both"/>
        <w:rPr>
          <w:sz w:val="28"/>
          <w:szCs w:val="28"/>
        </w:rPr>
      </w:pPr>
    </w:p>
    <w:p w:rsidR="00C76203" w:rsidRDefault="00C76203" w:rsidP="000F1728">
      <w:pPr>
        <w:jc w:val="both"/>
        <w:rPr>
          <w:sz w:val="28"/>
          <w:szCs w:val="28"/>
        </w:rPr>
      </w:pPr>
    </w:p>
    <w:p w:rsidR="00081CDC" w:rsidRDefault="00081CDC" w:rsidP="00177286">
      <w:pPr>
        <w:jc w:val="both"/>
      </w:pPr>
      <w:proofErr w:type="spellStart"/>
      <w:proofErr w:type="gramStart"/>
      <w:r w:rsidRPr="00177286">
        <w:rPr>
          <w:sz w:val="28"/>
          <w:szCs w:val="28"/>
        </w:rPr>
        <w:t>lho</w:t>
      </w:r>
      <w:proofErr w:type="spellEnd"/>
      <w:proofErr w:type="gramEnd"/>
      <w:r w:rsidRPr="00177286">
        <w:rPr>
          <w:sz w:val="28"/>
          <w:szCs w:val="28"/>
        </w:rPr>
        <w:t xml:space="preserve">, pois hoje todo o trabalho e executado mediante a software específicos para essa atividade, bem como a programas especificas elaborados pelo fisco(governos) Federal (Receita Federal), Estadual (SEFAZ) e Municipal (secretaria de fazenda municipais), cabendo a nos profissional calcular e preencher formulários eletrônicos e enviar (declarar) para entes órgão federais, estaduais e </w:t>
      </w:r>
      <w:proofErr w:type="spellStart"/>
      <w:r w:rsidRPr="00177286">
        <w:rPr>
          <w:sz w:val="28"/>
          <w:szCs w:val="28"/>
        </w:rPr>
        <w:t>municicipais</w:t>
      </w:r>
      <w:proofErr w:type="spellEnd"/>
      <w:r w:rsidRPr="00177286">
        <w:rPr>
          <w:sz w:val="28"/>
          <w:szCs w:val="28"/>
        </w:rPr>
        <w:t xml:space="preserve">, sob pena de multa a falta de entrega ou se for efetuado o cálculo errado de forma a maios este terá que pagar, pois trata-se de auto </w:t>
      </w:r>
      <w:r>
        <w:t>declaração.</w:t>
      </w:r>
    </w:p>
    <w:p w:rsidR="00081CDC" w:rsidRDefault="00081CDC"/>
    <w:p w:rsidR="00D6717B" w:rsidRDefault="00D6717B"/>
    <w:p w:rsidR="00836408" w:rsidRDefault="00836408">
      <w:bookmarkStart w:id="0" w:name="_GoBack"/>
      <w:bookmarkEnd w:id="0"/>
      <w:r>
        <w:t xml:space="preserve">1.1 </w:t>
      </w:r>
      <w:proofErr w:type="spellStart"/>
      <w:r>
        <w:t>Profissiografia</w:t>
      </w:r>
      <w:proofErr w:type="spellEnd"/>
    </w:p>
    <w:p w:rsidR="00836408" w:rsidRDefault="00836408">
      <w:r>
        <w:t>CBO</w:t>
      </w:r>
    </w:p>
    <w:p w:rsidR="00836408" w:rsidRDefault="00836408" w:rsidP="00836408">
      <w:pPr>
        <w:pStyle w:val="textonormal"/>
        <w:shd w:val="clear" w:color="auto" w:fill="F1EEE9"/>
        <w:spacing w:before="0" w:beforeAutospacing="0" w:after="0" w:afterAutospacing="0"/>
        <w:rPr>
          <w:rFonts w:ascii="Arial" w:hAnsi="Arial" w:cs="Arial"/>
          <w:color w:val="000000"/>
          <w:sz w:val="18"/>
          <w:szCs w:val="18"/>
        </w:rPr>
      </w:pPr>
      <w:r>
        <w:rPr>
          <w:rFonts w:ascii="Arial" w:hAnsi="Arial" w:cs="Arial"/>
          <w:b/>
          <w:bCs/>
          <w:color w:val="000000"/>
          <w:sz w:val="18"/>
          <w:szCs w:val="18"/>
        </w:rPr>
        <w:t>2522-10 - Contador</w:t>
      </w:r>
    </w:p>
    <w:p w:rsidR="00836408" w:rsidRDefault="00836408" w:rsidP="00836408">
      <w:pPr>
        <w:pStyle w:val="textonormal"/>
        <w:shd w:val="clear" w:color="auto" w:fill="F1EEE9"/>
        <w:spacing w:before="0" w:beforeAutospacing="0" w:after="0" w:afterAutospacing="0"/>
        <w:rPr>
          <w:rFonts w:ascii="Arial" w:hAnsi="Arial" w:cs="Arial"/>
          <w:color w:val="000000"/>
          <w:sz w:val="18"/>
          <w:szCs w:val="18"/>
        </w:rPr>
      </w:pPr>
      <w:r>
        <w:rPr>
          <w:rFonts w:ascii="Arial" w:hAnsi="Arial" w:cs="Arial"/>
          <w:color w:val="000000"/>
          <w:sz w:val="18"/>
          <w:szCs w:val="18"/>
        </w:rPr>
        <w:t xml:space="preserve">Administrador de contadorias e registros fiscais, Analista contábil, Analista de balanço, Analista de contabilidade, Analista de contas, Analista de contas a pagar, Analista de custos, Assistente de contabilidade industrial, Assistente de contador de custos, Assistente de contadoria fiscal, Assistente de controladoria, Contabilista, Contador judicial, Controller (contador), Coordenador de contabilidade, Especialista contábil, Gerente de contabilidade, Inspetor de agência bancária, </w:t>
      </w:r>
      <w:proofErr w:type="spellStart"/>
      <w:r>
        <w:rPr>
          <w:rFonts w:ascii="Arial" w:hAnsi="Arial" w:cs="Arial"/>
          <w:color w:val="000000"/>
          <w:sz w:val="18"/>
          <w:szCs w:val="18"/>
        </w:rPr>
        <w:t>Subcontador</w:t>
      </w:r>
      <w:proofErr w:type="spellEnd"/>
      <w:r>
        <w:rPr>
          <w:rFonts w:ascii="Arial" w:hAnsi="Arial" w:cs="Arial"/>
          <w:color w:val="000000"/>
          <w:sz w:val="18"/>
          <w:szCs w:val="18"/>
        </w:rPr>
        <w:t xml:space="preserve">, Supervisor de contabilidade, Técnico de </w:t>
      </w:r>
      <w:proofErr w:type="gramStart"/>
      <w:r>
        <w:rPr>
          <w:rFonts w:ascii="Arial" w:hAnsi="Arial" w:cs="Arial"/>
          <w:color w:val="000000"/>
          <w:sz w:val="18"/>
          <w:szCs w:val="18"/>
        </w:rPr>
        <w:t>controladoria</w:t>
      </w:r>
      <w:proofErr w:type="gramEnd"/>
    </w:p>
    <w:tbl>
      <w:tblPr>
        <w:tblW w:w="7515" w:type="dxa"/>
        <w:tblInd w:w="8" w:type="dxa"/>
        <w:tblBorders>
          <w:top w:val="single" w:sz="6" w:space="0" w:color="FFFFFF"/>
          <w:bottom w:val="single" w:sz="6" w:space="0" w:color="FFFFFF"/>
        </w:tblBorders>
        <w:shd w:val="clear" w:color="auto" w:fill="FFFFFF"/>
        <w:tblCellMar>
          <w:left w:w="0" w:type="dxa"/>
          <w:right w:w="0" w:type="dxa"/>
        </w:tblCellMar>
        <w:tblLook w:val="04A0" w:firstRow="1" w:lastRow="0" w:firstColumn="1" w:lastColumn="0" w:noHBand="0" w:noVBand="1"/>
      </w:tblPr>
      <w:tblGrid>
        <w:gridCol w:w="7515"/>
      </w:tblGrid>
      <w:tr w:rsidR="00836408" w:rsidRPr="00836408" w:rsidTr="00836408">
        <w:trPr>
          <w:tblHeader/>
        </w:trPr>
        <w:tc>
          <w:tcPr>
            <w:tcW w:w="0" w:type="auto"/>
            <w:tcBorders>
              <w:top w:val="single" w:sz="6" w:space="0" w:color="FFFFFF"/>
              <w:left w:val="single" w:sz="6" w:space="0" w:color="FFFFFF"/>
              <w:bottom w:val="single" w:sz="6" w:space="0" w:color="FFFFFF"/>
              <w:right w:val="single" w:sz="6" w:space="0" w:color="FFFFFF"/>
            </w:tcBorders>
            <w:shd w:val="clear" w:color="auto" w:fill="EEEEEE"/>
            <w:vAlign w:val="center"/>
            <w:hideMark/>
          </w:tcPr>
          <w:p w:rsidR="00836408" w:rsidRPr="00836408" w:rsidRDefault="00836408" w:rsidP="00836408">
            <w:pPr>
              <w:spacing w:after="0" w:line="240" w:lineRule="auto"/>
              <w:rPr>
                <w:rFonts w:ascii="Arial" w:eastAsia="Times New Roman" w:hAnsi="Arial" w:cs="Arial"/>
                <w:color w:val="4C4436"/>
                <w:sz w:val="18"/>
                <w:szCs w:val="18"/>
                <w:lang w:eastAsia="pt-BR"/>
              </w:rPr>
            </w:pPr>
            <w:r w:rsidRPr="00836408">
              <w:rPr>
                <w:rFonts w:ascii="Arial" w:eastAsia="Times New Roman" w:hAnsi="Arial" w:cs="Arial"/>
                <w:b/>
                <w:bCs/>
                <w:color w:val="4C4436"/>
                <w:sz w:val="18"/>
                <w:szCs w:val="18"/>
                <w:lang w:eastAsia="pt-BR"/>
              </w:rPr>
              <w:t>Descrição Sumária</w:t>
            </w:r>
          </w:p>
        </w:tc>
      </w:tr>
      <w:tr w:rsidR="00836408" w:rsidRPr="00836408" w:rsidTr="00836408">
        <w:tc>
          <w:tcPr>
            <w:tcW w:w="0" w:type="auto"/>
            <w:shd w:val="clear" w:color="auto" w:fill="F1F1F1"/>
            <w:vAlign w:val="center"/>
            <w:hideMark/>
          </w:tcPr>
          <w:p w:rsidR="00836408" w:rsidRPr="00836408" w:rsidRDefault="00836408" w:rsidP="00836408">
            <w:pPr>
              <w:spacing w:after="0" w:line="240" w:lineRule="auto"/>
              <w:ind w:left="75" w:right="75"/>
              <w:jc w:val="both"/>
              <w:rPr>
                <w:rFonts w:ascii="Arial" w:eastAsia="Times New Roman" w:hAnsi="Arial" w:cs="Arial"/>
                <w:color w:val="000000"/>
                <w:sz w:val="18"/>
                <w:szCs w:val="18"/>
                <w:lang w:eastAsia="pt-BR"/>
              </w:rPr>
            </w:pPr>
            <w:r w:rsidRPr="00836408">
              <w:rPr>
                <w:rFonts w:ascii="Arial" w:eastAsia="Times New Roman" w:hAnsi="Arial" w:cs="Arial"/>
                <w:color w:val="000000"/>
                <w:sz w:val="18"/>
                <w:szCs w:val="18"/>
                <w:lang w:eastAsia="pt-BR"/>
              </w:rPr>
              <w:t xml:space="preserve">Legalizam empresas, elaborando contrato social/estatuto e notificando encerramento junto aos órgãos competentes; administram os tributos da empresa; registram atos e fatos contábeis; controlam o ativo permanente; gerenciam custos; administram o </w:t>
            </w:r>
            <w:proofErr w:type="gramStart"/>
            <w:r w:rsidRPr="00836408">
              <w:rPr>
                <w:rFonts w:ascii="Arial" w:eastAsia="Times New Roman" w:hAnsi="Arial" w:cs="Arial"/>
                <w:color w:val="000000"/>
                <w:sz w:val="18"/>
                <w:szCs w:val="18"/>
                <w:lang w:eastAsia="pt-BR"/>
              </w:rPr>
              <w:t>departamento pessoal</w:t>
            </w:r>
            <w:proofErr w:type="gramEnd"/>
            <w:r w:rsidRPr="00836408">
              <w:rPr>
                <w:rFonts w:ascii="Arial" w:eastAsia="Times New Roman" w:hAnsi="Arial" w:cs="Arial"/>
                <w:color w:val="000000"/>
                <w:sz w:val="18"/>
                <w:szCs w:val="18"/>
                <w:lang w:eastAsia="pt-BR"/>
              </w:rPr>
              <w:t>; preparam obrigações acessórias, tais como: declarações acessórias ao fisco, órgãos competentes e contribuintes e administra o registro dos livros nos órgãos apropriados; elaboram demonstrações contábeis; prestam consultoria e informações gerenciais; realizam auditoria interna e externa; atendem solicitações de órgãos fiscalizadores e realizam perícia.</w:t>
            </w:r>
          </w:p>
        </w:tc>
      </w:tr>
    </w:tbl>
    <w:p w:rsidR="00836408" w:rsidRDefault="00836408"/>
    <w:tbl>
      <w:tblPr>
        <w:tblW w:w="7748" w:type="dxa"/>
        <w:tblInd w:w="8" w:type="dxa"/>
        <w:tblBorders>
          <w:top w:val="single" w:sz="6" w:space="0" w:color="FFFFFF"/>
          <w:bottom w:val="single" w:sz="6" w:space="0" w:color="FFFFFF"/>
        </w:tblBorders>
        <w:shd w:val="clear" w:color="auto" w:fill="FFFFFF"/>
        <w:tblCellMar>
          <w:left w:w="0" w:type="dxa"/>
          <w:right w:w="0" w:type="dxa"/>
        </w:tblCellMar>
        <w:tblLook w:val="04A0" w:firstRow="1" w:lastRow="0" w:firstColumn="1" w:lastColumn="0" w:noHBand="0" w:noVBand="1"/>
      </w:tblPr>
      <w:tblGrid>
        <w:gridCol w:w="7748"/>
      </w:tblGrid>
      <w:tr w:rsidR="00836408" w:rsidRPr="00836408" w:rsidTr="00815663">
        <w:trPr>
          <w:tblHeader/>
        </w:trPr>
        <w:tc>
          <w:tcPr>
            <w:tcW w:w="0" w:type="auto"/>
            <w:tcBorders>
              <w:top w:val="single" w:sz="6" w:space="0" w:color="FFFFFF"/>
              <w:left w:val="single" w:sz="6" w:space="0" w:color="FFFFFF"/>
              <w:bottom w:val="single" w:sz="6" w:space="0" w:color="FFFFFF"/>
              <w:right w:val="single" w:sz="6" w:space="0" w:color="FFFFFF"/>
            </w:tcBorders>
            <w:shd w:val="clear" w:color="auto" w:fill="EEEEEE"/>
            <w:vAlign w:val="center"/>
            <w:hideMark/>
          </w:tcPr>
          <w:p w:rsidR="00836408" w:rsidRPr="00836408" w:rsidRDefault="00836408" w:rsidP="00836408">
            <w:pPr>
              <w:spacing w:after="0" w:line="240" w:lineRule="auto"/>
              <w:rPr>
                <w:rFonts w:ascii="Arial" w:eastAsia="Times New Roman" w:hAnsi="Arial" w:cs="Arial"/>
                <w:color w:val="4C4436"/>
                <w:sz w:val="18"/>
                <w:szCs w:val="18"/>
                <w:lang w:eastAsia="pt-BR"/>
              </w:rPr>
            </w:pPr>
            <w:r w:rsidRPr="00836408">
              <w:rPr>
                <w:rFonts w:ascii="Arial" w:eastAsia="Times New Roman" w:hAnsi="Arial" w:cs="Arial"/>
                <w:b/>
                <w:bCs/>
                <w:color w:val="4C4436"/>
                <w:sz w:val="18"/>
                <w:szCs w:val="18"/>
                <w:lang w:eastAsia="pt-BR"/>
              </w:rPr>
              <w:t>Condições gerais de exercício</w:t>
            </w:r>
          </w:p>
        </w:tc>
      </w:tr>
      <w:tr w:rsidR="00836408" w:rsidRPr="00836408" w:rsidTr="00815663">
        <w:tc>
          <w:tcPr>
            <w:tcW w:w="0" w:type="auto"/>
            <w:shd w:val="clear" w:color="auto" w:fill="F1F1F1"/>
            <w:vAlign w:val="center"/>
            <w:hideMark/>
          </w:tcPr>
          <w:p w:rsidR="00836408" w:rsidRPr="00836408" w:rsidRDefault="00836408" w:rsidP="00836408">
            <w:pPr>
              <w:spacing w:after="0" w:line="240" w:lineRule="auto"/>
              <w:ind w:left="75" w:right="75"/>
              <w:jc w:val="both"/>
              <w:rPr>
                <w:rFonts w:ascii="Arial" w:eastAsia="Times New Roman" w:hAnsi="Arial" w:cs="Arial"/>
                <w:color w:val="000000"/>
                <w:sz w:val="18"/>
                <w:szCs w:val="18"/>
                <w:lang w:eastAsia="pt-BR"/>
              </w:rPr>
            </w:pPr>
            <w:r w:rsidRPr="00836408">
              <w:rPr>
                <w:rFonts w:ascii="Arial" w:eastAsia="Times New Roman" w:hAnsi="Arial" w:cs="Arial"/>
                <w:color w:val="000000"/>
                <w:sz w:val="18"/>
                <w:szCs w:val="18"/>
                <w:lang w:eastAsia="pt-BR"/>
              </w:rPr>
              <w:t xml:space="preserve">Trabalham em escritórios de contabilidade e departamentos de contabilidade de empresas agrícolas, industriais, comerciais e dos serviços, incluindo bancos. São empregados com </w:t>
            </w:r>
            <w:r w:rsidRPr="00836408">
              <w:rPr>
                <w:rFonts w:ascii="Arial" w:eastAsia="Times New Roman" w:hAnsi="Arial" w:cs="Arial"/>
                <w:color w:val="000000"/>
                <w:sz w:val="18"/>
                <w:szCs w:val="18"/>
                <w:lang w:eastAsia="pt-BR"/>
              </w:rPr>
              <w:lastRenderedPageBreak/>
              <w:t xml:space="preserve">carteira assinada, exceto o Perito contábil que trabalha por conta própria e sem supervisão. Costumam se organizar de forma </w:t>
            </w:r>
            <w:proofErr w:type="spellStart"/>
            <w:r w:rsidRPr="00836408">
              <w:rPr>
                <w:rFonts w:ascii="Arial" w:eastAsia="Times New Roman" w:hAnsi="Arial" w:cs="Arial"/>
                <w:color w:val="000000"/>
                <w:sz w:val="18"/>
                <w:szCs w:val="18"/>
                <w:lang w:eastAsia="pt-BR"/>
              </w:rPr>
              <w:t>induvidual</w:t>
            </w:r>
            <w:proofErr w:type="spellEnd"/>
            <w:r w:rsidRPr="00836408">
              <w:rPr>
                <w:rFonts w:ascii="Arial" w:eastAsia="Times New Roman" w:hAnsi="Arial" w:cs="Arial"/>
                <w:color w:val="000000"/>
                <w:sz w:val="18"/>
                <w:szCs w:val="18"/>
                <w:lang w:eastAsia="pt-BR"/>
              </w:rPr>
              <w:t xml:space="preserve">, trabalhando </w:t>
            </w:r>
            <w:proofErr w:type="gramStart"/>
            <w:r w:rsidRPr="00836408">
              <w:rPr>
                <w:rFonts w:ascii="Arial" w:eastAsia="Times New Roman" w:hAnsi="Arial" w:cs="Arial"/>
                <w:color w:val="000000"/>
                <w:sz w:val="18"/>
                <w:szCs w:val="18"/>
                <w:lang w:eastAsia="pt-BR"/>
              </w:rPr>
              <w:t>sob supervisão</w:t>
            </w:r>
            <w:proofErr w:type="gramEnd"/>
            <w:r w:rsidRPr="00836408">
              <w:rPr>
                <w:rFonts w:ascii="Arial" w:eastAsia="Times New Roman" w:hAnsi="Arial" w:cs="Arial"/>
                <w:color w:val="000000"/>
                <w:sz w:val="18"/>
                <w:szCs w:val="18"/>
                <w:lang w:eastAsia="pt-BR"/>
              </w:rPr>
              <w:t xml:space="preserve">. Trabalham em ambiente fechado e em horário diurno. Os peritos contábeis podem trabalhar à distância. Eventualmente, trabalham </w:t>
            </w:r>
            <w:proofErr w:type="gramStart"/>
            <w:r w:rsidRPr="00836408">
              <w:rPr>
                <w:rFonts w:ascii="Arial" w:eastAsia="Times New Roman" w:hAnsi="Arial" w:cs="Arial"/>
                <w:color w:val="000000"/>
                <w:sz w:val="18"/>
                <w:szCs w:val="18"/>
                <w:lang w:eastAsia="pt-BR"/>
              </w:rPr>
              <w:t>sob pressão</w:t>
            </w:r>
            <w:proofErr w:type="gramEnd"/>
            <w:r w:rsidRPr="00836408">
              <w:rPr>
                <w:rFonts w:ascii="Arial" w:eastAsia="Times New Roman" w:hAnsi="Arial" w:cs="Arial"/>
                <w:color w:val="000000"/>
                <w:sz w:val="18"/>
                <w:szCs w:val="18"/>
                <w:lang w:eastAsia="pt-BR"/>
              </w:rPr>
              <w:t>, podendo levar a situação de estresse.</w:t>
            </w:r>
          </w:p>
        </w:tc>
      </w:tr>
    </w:tbl>
    <w:p w:rsidR="00836408" w:rsidRDefault="00836408"/>
    <w:tbl>
      <w:tblPr>
        <w:tblW w:w="7515" w:type="dxa"/>
        <w:tblInd w:w="8" w:type="dxa"/>
        <w:tblBorders>
          <w:top w:val="single" w:sz="6" w:space="0" w:color="FFFFFF"/>
          <w:bottom w:val="single" w:sz="6" w:space="0" w:color="FFFFFF"/>
        </w:tblBorders>
        <w:shd w:val="clear" w:color="auto" w:fill="FFFFFF"/>
        <w:tblCellMar>
          <w:left w:w="0" w:type="dxa"/>
          <w:right w:w="0" w:type="dxa"/>
        </w:tblCellMar>
        <w:tblLook w:val="04A0" w:firstRow="1" w:lastRow="0" w:firstColumn="1" w:lastColumn="0" w:noHBand="0" w:noVBand="1"/>
      </w:tblPr>
      <w:tblGrid>
        <w:gridCol w:w="7515"/>
      </w:tblGrid>
      <w:tr w:rsidR="00836408" w:rsidRPr="00836408" w:rsidTr="00815663">
        <w:trPr>
          <w:tblHeader/>
        </w:trPr>
        <w:tc>
          <w:tcPr>
            <w:tcW w:w="0" w:type="auto"/>
            <w:tcBorders>
              <w:top w:val="single" w:sz="6" w:space="0" w:color="FFFFFF"/>
              <w:left w:val="single" w:sz="6" w:space="0" w:color="FFFFFF"/>
              <w:bottom w:val="single" w:sz="6" w:space="0" w:color="FFFFFF"/>
              <w:right w:val="single" w:sz="6" w:space="0" w:color="FFFFFF"/>
            </w:tcBorders>
            <w:shd w:val="clear" w:color="auto" w:fill="EEEEEE"/>
            <w:vAlign w:val="center"/>
            <w:hideMark/>
          </w:tcPr>
          <w:p w:rsidR="00836408" w:rsidRPr="00836408" w:rsidRDefault="00836408" w:rsidP="00836408">
            <w:pPr>
              <w:spacing w:after="0" w:line="240" w:lineRule="auto"/>
              <w:rPr>
                <w:rFonts w:ascii="Arial" w:eastAsia="Times New Roman" w:hAnsi="Arial" w:cs="Arial"/>
                <w:color w:val="4C4436"/>
                <w:sz w:val="18"/>
                <w:szCs w:val="18"/>
                <w:lang w:eastAsia="pt-BR"/>
              </w:rPr>
            </w:pPr>
            <w:r w:rsidRPr="00836408">
              <w:rPr>
                <w:rFonts w:ascii="Arial" w:eastAsia="Times New Roman" w:hAnsi="Arial" w:cs="Arial"/>
                <w:b/>
                <w:bCs/>
                <w:color w:val="4C4436"/>
                <w:sz w:val="18"/>
                <w:szCs w:val="18"/>
                <w:lang w:eastAsia="pt-BR"/>
              </w:rPr>
              <w:t>Formação e experiência</w:t>
            </w:r>
          </w:p>
        </w:tc>
      </w:tr>
      <w:tr w:rsidR="00836408" w:rsidRPr="00836408" w:rsidTr="00815663">
        <w:tc>
          <w:tcPr>
            <w:tcW w:w="0" w:type="auto"/>
            <w:shd w:val="clear" w:color="auto" w:fill="F1F1F1"/>
            <w:vAlign w:val="center"/>
            <w:hideMark/>
          </w:tcPr>
          <w:p w:rsidR="00836408" w:rsidRPr="00836408" w:rsidRDefault="00836408" w:rsidP="00836408">
            <w:pPr>
              <w:spacing w:after="0" w:line="240" w:lineRule="auto"/>
              <w:ind w:left="75" w:right="75"/>
              <w:jc w:val="both"/>
              <w:rPr>
                <w:rFonts w:ascii="Arial" w:eastAsia="Times New Roman" w:hAnsi="Arial" w:cs="Arial"/>
                <w:color w:val="000000"/>
                <w:sz w:val="18"/>
                <w:szCs w:val="18"/>
                <w:lang w:eastAsia="pt-BR"/>
              </w:rPr>
            </w:pPr>
            <w:r w:rsidRPr="00836408">
              <w:rPr>
                <w:rFonts w:ascii="Arial" w:eastAsia="Times New Roman" w:hAnsi="Arial" w:cs="Arial"/>
                <w:color w:val="000000"/>
                <w:sz w:val="18"/>
                <w:szCs w:val="18"/>
                <w:lang w:eastAsia="pt-BR"/>
              </w:rPr>
              <w:t>O exercício dessas ocupações requer curso superior em Ciências contábeis. O desempenho pleno das atividades ocorre após quatro anos (contador) e mais de cinco anos (auditor geral e perito contábil).</w:t>
            </w:r>
          </w:p>
        </w:tc>
      </w:tr>
    </w:tbl>
    <w:p w:rsidR="00D6717B" w:rsidRPr="00D6717B" w:rsidRDefault="00D6717B" w:rsidP="00D6717B">
      <w:pPr>
        <w:pBdr>
          <w:bottom w:val="single" w:sz="6" w:space="0" w:color="C1C1C1"/>
        </w:pBdr>
        <w:shd w:val="clear" w:color="auto" w:fill="FFFFFF"/>
        <w:spacing w:after="0" w:line="360" w:lineRule="atLeast"/>
        <w:outlineLvl w:val="1"/>
        <w:rPr>
          <w:rFonts w:ascii="Trebuchet MS" w:eastAsia="Times New Roman" w:hAnsi="Trebuchet MS" w:cs="Times New Roman"/>
          <w:b/>
          <w:bCs/>
          <w:color w:val="000000"/>
          <w:sz w:val="24"/>
          <w:szCs w:val="24"/>
          <w:lang w:eastAsia="pt-BR"/>
        </w:rPr>
      </w:pPr>
      <w:r w:rsidRPr="00D6717B">
        <w:rPr>
          <w:rFonts w:ascii="Trebuchet MS" w:eastAsia="Times New Roman" w:hAnsi="Trebuchet MS" w:cs="Times New Roman"/>
          <w:b/>
          <w:bCs/>
          <w:color w:val="000000"/>
          <w:sz w:val="24"/>
          <w:szCs w:val="24"/>
          <w:lang w:eastAsia="pt-BR"/>
        </w:rPr>
        <w:t>Recursos de Trabalho</w:t>
      </w:r>
    </w:p>
    <w:p w:rsidR="00D6717B" w:rsidRPr="00D6717B" w:rsidRDefault="00D6717B" w:rsidP="00D6717B">
      <w:pPr>
        <w:shd w:val="clear" w:color="auto" w:fill="FFFFFF"/>
        <w:spacing w:after="0" w:line="240" w:lineRule="auto"/>
        <w:jc w:val="right"/>
        <w:rPr>
          <w:rFonts w:ascii="Arial" w:eastAsia="Times New Roman" w:hAnsi="Arial" w:cs="Arial"/>
          <w:color w:val="000000"/>
          <w:sz w:val="15"/>
          <w:szCs w:val="15"/>
          <w:lang w:eastAsia="pt-BR"/>
        </w:rPr>
      </w:pPr>
      <w:r>
        <w:rPr>
          <w:rFonts w:ascii="Arial" w:eastAsia="Times New Roman" w:hAnsi="Arial" w:cs="Arial"/>
          <w:noProof/>
          <w:color w:val="000000"/>
          <w:sz w:val="15"/>
          <w:szCs w:val="15"/>
          <w:lang w:eastAsia="pt-BR"/>
        </w:rPr>
        <w:drawing>
          <wp:inline distT="0" distB="0" distL="0" distR="0">
            <wp:extent cx="123825" cy="133350"/>
            <wp:effectExtent l="0" t="0" r="9525" b="0"/>
            <wp:docPr id="1" name="Imagem 1" descr="Clique para retornar à página in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que para retornar à página inici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hyperlink r:id="rId7" w:history="1">
        <w:r w:rsidRPr="00D6717B">
          <w:rPr>
            <w:rFonts w:ascii="Arial" w:eastAsia="Times New Roman" w:hAnsi="Arial" w:cs="Arial"/>
            <w:color w:val="556D79"/>
            <w:sz w:val="15"/>
            <w:szCs w:val="15"/>
            <w:lang w:eastAsia="pt-BR"/>
          </w:rPr>
          <w:t>Página inicial</w:t>
        </w:r>
      </w:hyperlink>
    </w:p>
    <w:p w:rsidR="00D6717B" w:rsidRPr="00D6717B" w:rsidRDefault="00D6717B" w:rsidP="00815663">
      <w:pPr>
        <w:spacing w:after="0" w:line="240" w:lineRule="auto"/>
        <w:rPr>
          <w:rFonts w:ascii="Arial" w:eastAsia="Times New Roman" w:hAnsi="Arial" w:cs="Arial"/>
          <w:vanish/>
          <w:sz w:val="16"/>
          <w:szCs w:val="16"/>
          <w:lang w:eastAsia="pt-BR"/>
        </w:rPr>
      </w:pPr>
      <w:r w:rsidRPr="00D6717B">
        <w:rPr>
          <w:rFonts w:ascii="Arial" w:eastAsia="Times New Roman" w:hAnsi="Arial" w:cs="Arial"/>
          <w:color w:val="000000"/>
          <w:sz w:val="18"/>
          <w:szCs w:val="18"/>
          <w:lang w:eastAsia="pt-BR"/>
        </w:rPr>
        <w:br/>
      </w:r>
      <w:r w:rsidRPr="00D6717B">
        <w:rPr>
          <w:rFonts w:ascii="Arial" w:eastAsia="Times New Roman" w:hAnsi="Arial" w:cs="Arial"/>
          <w:vanish/>
          <w:sz w:val="16"/>
          <w:szCs w:val="16"/>
          <w:lang w:eastAsia="pt-BR"/>
        </w:rPr>
        <w:t>Parte superior do formulário</w:t>
      </w:r>
    </w:p>
    <w:p w:rsidR="00D6717B" w:rsidRPr="00D6717B" w:rsidRDefault="00D6717B" w:rsidP="00D6717B">
      <w:pPr>
        <w:spacing w:after="0" w:line="240" w:lineRule="auto"/>
        <w:rPr>
          <w:rFonts w:ascii="Arial" w:eastAsia="Times New Roman" w:hAnsi="Arial" w:cs="Arial"/>
          <w:color w:val="000000"/>
          <w:sz w:val="18"/>
          <w:szCs w:val="18"/>
          <w:lang w:eastAsia="pt-BR"/>
        </w:rPr>
      </w:pPr>
    </w:p>
    <w:p w:rsidR="00D6717B" w:rsidRPr="00D6717B" w:rsidRDefault="00D6717B" w:rsidP="00D6717B">
      <w:pPr>
        <w:spacing w:after="80" w:line="240" w:lineRule="auto"/>
        <w:rPr>
          <w:rFonts w:ascii="Arial" w:eastAsia="Times New Roman" w:hAnsi="Arial" w:cs="Arial"/>
          <w:b/>
          <w:bCs/>
          <w:color w:val="000000"/>
          <w:sz w:val="24"/>
          <w:szCs w:val="24"/>
          <w:lang w:eastAsia="pt-BR"/>
        </w:rPr>
      </w:pPr>
      <w:proofErr w:type="gramStart"/>
      <w:r w:rsidRPr="00D6717B">
        <w:rPr>
          <w:rFonts w:ascii="Arial" w:eastAsia="Times New Roman" w:hAnsi="Arial" w:cs="Arial"/>
          <w:b/>
          <w:bCs/>
          <w:color w:val="000000"/>
          <w:sz w:val="24"/>
          <w:szCs w:val="24"/>
          <w:lang w:eastAsia="pt-BR"/>
        </w:rPr>
        <w:t>2522 :</w:t>
      </w:r>
      <w:proofErr w:type="gramEnd"/>
      <w:r w:rsidRPr="00D6717B">
        <w:rPr>
          <w:rFonts w:ascii="Arial" w:eastAsia="Times New Roman" w:hAnsi="Arial" w:cs="Arial"/>
          <w:b/>
          <w:bCs/>
          <w:color w:val="000000"/>
          <w:sz w:val="24"/>
          <w:szCs w:val="24"/>
          <w:lang w:eastAsia="pt-BR"/>
        </w:rPr>
        <w:t>: Contadores e afins</w:t>
      </w:r>
    </w:p>
    <w:p w:rsidR="00D6717B" w:rsidRPr="00D6717B" w:rsidRDefault="00D6717B" w:rsidP="00D6717B">
      <w:pPr>
        <w:spacing w:after="240" w:line="240" w:lineRule="auto"/>
        <w:rPr>
          <w:rFonts w:ascii="Arial" w:eastAsia="Times New Roman" w:hAnsi="Arial" w:cs="Arial"/>
          <w:color w:val="000000"/>
          <w:sz w:val="18"/>
          <w:szCs w:val="18"/>
          <w:lang w:eastAsia="pt-BR"/>
        </w:rPr>
      </w:pPr>
    </w:p>
    <w:tbl>
      <w:tblPr>
        <w:tblW w:w="7515" w:type="dxa"/>
        <w:tblInd w:w="241" w:type="dxa"/>
        <w:tblBorders>
          <w:top w:val="single" w:sz="6" w:space="0" w:color="FFFFFF"/>
          <w:bottom w:val="single" w:sz="6" w:space="0" w:color="FFFFFF"/>
        </w:tblBorders>
        <w:tblCellMar>
          <w:left w:w="0" w:type="dxa"/>
          <w:right w:w="0" w:type="dxa"/>
        </w:tblCellMar>
        <w:tblLook w:val="04A0" w:firstRow="1" w:lastRow="0" w:firstColumn="1" w:lastColumn="0" w:noHBand="0" w:noVBand="1"/>
      </w:tblPr>
      <w:tblGrid>
        <w:gridCol w:w="7515"/>
      </w:tblGrid>
      <w:tr w:rsidR="00D6717B" w:rsidRPr="00D6717B" w:rsidTr="00D6717B">
        <w:trPr>
          <w:tblHeader/>
        </w:trPr>
        <w:tc>
          <w:tcPr>
            <w:tcW w:w="0" w:type="auto"/>
            <w:tcBorders>
              <w:top w:val="single" w:sz="6" w:space="0" w:color="FFFFFF"/>
              <w:left w:val="single" w:sz="6" w:space="0" w:color="FFFFFF"/>
              <w:bottom w:val="single" w:sz="6" w:space="0" w:color="FFFFFF"/>
              <w:right w:val="single" w:sz="6" w:space="0" w:color="FFFFFF"/>
            </w:tcBorders>
            <w:shd w:val="clear" w:color="auto" w:fill="EEEEEE"/>
            <w:vAlign w:val="center"/>
            <w:hideMark/>
          </w:tcPr>
          <w:p w:rsidR="00D6717B" w:rsidRPr="00D6717B" w:rsidRDefault="00D6717B" w:rsidP="00D6717B">
            <w:pPr>
              <w:spacing w:after="0" w:line="240" w:lineRule="auto"/>
              <w:rPr>
                <w:rFonts w:ascii="Arial" w:eastAsia="Times New Roman" w:hAnsi="Arial" w:cs="Arial"/>
                <w:color w:val="4C4436"/>
                <w:sz w:val="18"/>
                <w:szCs w:val="18"/>
                <w:lang w:eastAsia="pt-BR"/>
              </w:rPr>
            </w:pPr>
            <w:r w:rsidRPr="00D6717B">
              <w:rPr>
                <w:rFonts w:ascii="Arial" w:eastAsia="Times New Roman" w:hAnsi="Arial" w:cs="Arial"/>
                <w:b/>
                <w:bCs/>
                <w:color w:val="4C4436"/>
                <w:sz w:val="18"/>
                <w:szCs w:val="18"/>
                <w:lang w:eastAsia="pt-BR"/>
              </w:rPr>
              <w:t>Recursos de Trabalho</w:t>
            </w:r>
          </w:p>
        </w:tc>
      </w:tr>
      <w:tr w:rsidR="00D6717B" w:rsidRPr="00D6717B" w:rsidTr="00D6717B">
        <w:tc>
          <w:tcPr>
            <w:tcW w:w="0" w:type="auto"/>
            <w:shd w:val="clear" w:color="auto" w:fill="F1F1F1"/>
            <w:vAlign w:val="center"/>
            <w:hideMark/>
          </w:tcPr>
          <w:p w:rsidR="00D6717B" w:rsidRPr="00D6717B" w:rsidRDefault="00D6717B" w:rsidP="00D6717B">
            <w:pPr>
              <w:spacing w:after="0" w:line="240" w:lineRule="auto"/>
              <w:rPr>
                <w:rFonts w:ascii="Arial" w:eastAsia="Times New Roman" w:hAnsi="Arial" w:cs="Arial"/>
                <w:color w:val="000000"/>
                <w:sz w:val="18"/>
                <w:szCs w:val="18"/>
                <w:lang w:eastAsia="pt-BR"/>
              </w:rPr>
            </w:pPr>
            <w:r w:rsidRPr="00D6717B">
              <w:rPr>
                <w:rFonts w:ascii="Arial" w:eastAsia="Times New Roman" w:hAnsi="Arial" w:cs="Arial"/>
                <w:color w:val="000000"/>
                <w:sz w:val="18"/>
                <w:szCs w:val="18"/>
                <w:lang w:eastAsia="pt-BR"/>
              </w:rPr>
              <w:t>* Sistema de arquivo</w:t>
            </w:r>
          </w:p>
        </w:tc>
      </w:tr>
      <w:tr w:rsidR="00D6717B" w:rsidRPr="00D6717B" w:rsidTr="00D6717B">
        <w:tc>
          <w:tcPr>
            <w:tcW w:w="0" w:type="auto"/>
            <w:shd w:val="clear" w:color="auto" w:fill="F1EEE9"/>
            <w:vAlign w:val="center"/>
            <w:hideMark/>
          </w:tcPr>
          <w:p w:rsidR="00D6717B" w:rsidRPr="00D6717B" w:rsidRDefault="00D6717B" w:rsidP="00D6717B">
            <w:pPr>
              <w:spacing w:after="0" w:line="240" w:lineRule="auto"/>
              <w:rPr>
                <w:rFonts w:ascii="Arial" w:eastAsia="Times New Roman" w:hAnsi="Arial" w:cs="Arial"/>
                <w:color w:val="000000"/>
                <w:sz w:val="18"/>
                <w:szCs w:val="18"/>
                <w:lang w:eastAsia="pt-BR"/>
              </w:rPr>
            </w:pPr>
            <w:r w:rsidRPr="00D6717B">
              <w:rPr>
                <w:rFonts w:ascii="Arial" w:eastAsia="Times New Roman" w:hAnsi="Arial" w:cs="Arial"/>
                <w:color w:val="000000"/>
                <w:sz w:val="18"/>
                <w:szCs w:val="18"/>
                <w:lang w:eastAsia="pt-BR"/>
              </w:rPr>
              <w:t>* Computadores e periféricos</w:t>
            </w:r>
          </w:p>
        </w:tc>
      </w:tr>
      <w:tr w:rsidR="00D6717B" w:rsidRPr="00D6717B" w:rsidTr="00D6717B">
        <w:tc>
          <w:tcPr>
            <w:tcW w:w="0" w:type="auto"/>
            <w:shd w:val="clear" w:color="auto" w:fill="F1F1F1"/>
            <w:vAlign w:val="center"/>
            <w:hideMark/>
          </w:tcPr>
          <w:p w:rsidR="00D6717B" w:rsidRPr="00D6717B" w:rsidRDefault="00D6717B" w:rsidP="00D6717B">
            <w:pPr>
              <w:spacing w:after="0" w:line="240" w:lineRule="auto"/>
              <w:rPr>
                <w:rFonts w:ascii="Arial" w:eastAsia="Times New Roman" w:hAnsi="Arial" w:cs="Arial"/>
                <w:color w:val="000000"/>
                <w:sz w:val="18"/>
                <w:szCs w:val="18"/>
                <w:lang w:eastAsia="pt-BR"/>
              </w:rPr>
            </w:pPr>
            <w:r w:rsidRPr="00D6717B">
              <w:rPr>
                <w:rFonts w:ascii="Arial" w:eastAsia="Times New Roman" w:hAnsi="Arial" w:cs="Arial"/>
                <w:color w:val="000000"/>
                <w:sz w:val="18"/>
                <w:szCs w:val="18"/>
                <w:lang w:eastAsia="pt-BR"/>
              </w:rPr>
              <w:t>* Papéis de trabalho</w:t>
            </w:r>
          </w:p>
        </w:tc>
      </w:tr>
      <w:tr w:rsidR="00D6717B" w:rsidRPr="00D6717B" w:rsidTr="00D6717B">
        <w:tc>
          <w:tcPr>
            <w:tcW w:w="0" w:type="auto"/>
            <w:shd w:val="clear" w:color="auto" w:fill="F1EEE9"/>
            <w:vAlign w:val="center"/>
            <w:hideMark/>
          </w:tcPr>
          <w:p w:rsidR="00D6717B" w:rsidRPr="00D6717B" w:rsidRDefault="00D6717B" w:rsidP="00D6717B">
            <w:pPr>
              <w:spacing w:after="0" w:line="240" w:lineRule="auto"/>
              <w:rPr>
                <w:rFonts w:ascii="Arial" w:eastAsia="Times New Roman" w:hAnsi="Arial" w:cs="Arial"/>
                <w:color w:val="000000"/>
                <w:sz w:val="18"/>
                <w:szCs w:val="18"/>
                <w:lang w:eastAsia="pt-BR"/>
              </w:rPr>
            </w:pPr>
            <w:r w:rsidRPr="00D6717B">
              <w:rPr>
                <w:rFonts w:ascii="Arial" w:eastAsia="Times New Roman" w:hAnsi="Arial" w:cs="Arial"/>
                <w:color w:val="000000"/>
                <w:sz w:val="18"/>
                <w:szCs w:val="18"/>
                <w:lang w:eastAsia="pt-BR"/>
              </w:rPr>
              <w:t>* Formulários específicos</w:t>
            </w:r>
          </w:p>
        </w:tc>
      </w:tr>
      <w:tr w:rsidR="00D6717B" w:rsidRPr="00D6717B" w:rsidTr="00D6717B">
        <w:tc>
          <w:tcPr>
            <w:tcW w:w="0" w:type="auto"/>
            <w:shd w:val="clear" w:color="auto" w:fill="F1F1F1"/>
            <w:vAlign w:val="center"/>
            <w:hideMark/>
          </w:tcPr>
          <w:p w:rsidR="00D6717B" w:rsidRPr="00D6717B" w:rsidRDefault="00D6717B" w:rsidP="00D6717B">
            <w:pPr>
              <w:spacing w:after="0" w:line="240" w:lineRule="auto"/>
              <w:rPr>
                <w:rFonts w:ascii="Arial" w:eastAsia="Times New Roman" w:hAnsi="Arial" w:cs="Arial"/>
                <w:color w:val="000000"/>
                <w:sz w:val="18"/>
                <w:szCs w:val="18"/>
                <w:lang w:eastAsia="pt-BR"/>
              </w:rPr>
            </w:pPr>
            <w:r w:rsidRPr="00D6717B">
              <w:rPr>
                <w:rFonts w:ascii="Arial" w:eastAsia="Times New Roman" w:hAnsi="Arial" w:cs="Arial"/>
                <w:color w:val="000000"/>
                <w:sz w:val="18"/>
                <w:szCs w:val="18"/>
                <w:lang w:eastAsia="pt-BR"/>
              </w:rPr>
              <w:t>Calculadoras</w:t>
            </w:r>
          </w:p>
        </w:tc>
      </w:tr>
      <w:tr w:rsidR="00D6717B" w:rsidRPr="00D6717B" w:rsidTr="00D6717B">
        <w:tc>
          <w:tcPr>
            <w:tcW w:w="0" w:type="auto"/>
            <w:shd w:val="clear" w:color="auto" w:fill="F1EEE9"/>
            <w:vAlign w:val="center"/>
            <w:hideMark/>
          </w:tcPr>
          <w:p w:rsidR="00D6717B" w:rsidRPr="00D6717B" w:rsidRDefault="00D6717B" w:rsidP="00D6717B">
            <w:pPr>
              <w:spacing w:after="0" w:line="240" w:lineRule="auto"/>
              <w:rPr>
                <w:rFonts w:ascii="Arial" w:eastAsia="Times New Roman" w:hAnsi="Arial" w:cs="Arial"/>
                <w:color w:val="000000"/>
                <w:sz w:val="18"/>
                <w:szCs w:val="18"/>
                <w:lang w:eastAsia="pt-BR"/>
              </w:rPr>
            </w:pPr>
            <w:r w:rsidRPr="00D6717B">
              <w:rPr>
                <w:rFonts w:ascii="Arial" w:eastAsia="Times New Roman" w:hAnsi="Arial" w:cs="Arial"/>
                <w:color w:val="000000"/>
                <w:sz w:val="18"/>
                <w:szCs w:val="18"/>
                <w:lang w:eastAsia="pt-BR"/>
              </w:rPr>
              <w:t>Máquina de escrever</w:t>
            </w:r>
          </w:p>
        </w:tc>
      </w:tr>
      <w:tr w:rsidR="00D6717B" w:rsidRPr="00D6717B" w:rsidTr="00D6717B">
        <w:tc>
          <w:tcPr>
            <w:tcW w:w="0" w:type="auto"/>
            <w:shd w:val="clear" w:color="auto" w:fill="F1F1F1"/>
            <w:vAlign w:val="center"/>
            <w:hideMark/>
          </w:tcPr>
          <w:p w:rsidR="00D6717B" w:rsidRPr="00D6717B" w:rsidRDefault="00D6717B" w:rsidP="00D6717B">
            <w:pPr>
              <w:spacing w:after="0" w:line="240" w:lineRule="auto"/>
              <w:rPr>
                <w:rFonts w:ascii="Arial" w:eastAsia="Times New Roman" w:hAnsi="Arial" w:cs="Arial"/>
                <w:color w:val="000000"/>
                <w:sz w:val="18"/>
                <w:szCs w:val="18"/>
                <w:lang w:eastAsia="pt-BR"/>
              </w:rPr>
            </w:pPr>
            <w:r w:rsidRPr="00D6717B">
              <w:rPr>
                <w:rFonts w:ascii="Arial" w:eastAsia="Times New Roman" w:hAnsi="Arial" w:cs="Arial"/>
                <w:color w:val="000000"/>
                <w:sz w:val="18"/>
                <w:szCs w:val="18"/>
                <w:lang w:eastAsia="pt-BR"/>
              </w:rPr>
              <w:t>* Intranet</w:t>
            </w:r>
          </w:p>
        </w:tc>
      </w:tr>
      <w:tr w:rsidR="00D6717B" w:rsidRPr="00D6717B" w:rsidTr="00D6717B">
        <w:tc>
          <w:tcPr>
            <w:tcW w:w="0" w:type="auto"/>
            <w:shd w:val="clear" w:color="auto" w:fill="F1EEE9"/>
            <w:vAlign w:val="center"/>
            <w:hideMark/>
          </w:tcPr>
          <w:p w:rsidR="00D6717B" w:rsidRPr="00D6717B" w:rsidRDefault="00D6717B" w:rsidP="00D6717B">
            <w:pPr>
              <w:spacing w:after="0" w:line="240" w:lineRule="auto"/>
              <w:rPr>
                <w:rFonts w:ascii="Arial" w:eastAsia="Times New Roman" w:hAnsi="Arial" w:cs="Arial"/>
                <w:color w:val="000000"/>
                <w:sz w:val="18"/>
                <w:szCs w:val="18"/>
                <w:lang w:eastAsia="pt-BR"/>
              </w:rPr>
            </w:pPr>
            <w:r w:rsidRPr="00D6717B">
              <w:rPr>
                <w:rFonts w:ascii="Arial" w:eastAsia="Times New Roman" w:hAnsi="Arial" w:cs="Arial"/>
                <w:color w:val="000000"/>
                <w:sz w:val="18"/>
                <w:szCs w:val="18"/>
                <w:lang w:eastAsia="pt-BR"/>
              </w:rPr>
              <w:t>* Celular</w:t>
            </w:r>
          </w:p>
        </w:tc>
      </w:tr>
      <w:tr w:rsidR="00D6717B" w:rsidRPr="00D6717B" w:rsidTr="00D6717B">
        <w:tc>
          <w:tcPr>
            <w:tcW w:w="0" w:type="auto"/>
            <w:shd w:val="clear" w:color="auto" w:fill="F1F1F1"/>
            <w:vAlign w:val="center"/>
            <w:hideMark/>
          </w:tcPr>
          <w:p w:rsidR="00D6717B" w:rsidRPr="00D6717B" w:rsidRDefault="00D6717B" w:rsidP="00D6717B">
            <w:pPr>
              <w:spacing w:after="0" w:line="240" w:lineRule="auto"/>
              <w:rPr>
                <w:rFonts w:ascii="Arial" w:eastAsia="Times New Roman" w:hAnsi="Arial" w:cs="Arial"/>
                <w:color w:val="000000"/>
                <w:sz w:val="18"/>
                <w:szCs w:val="18"/>
                <w:lang w:eastAsia="pt-BR"/>
              </w:rPr>
            </w:pPr>
            <w:r w:rsidRPr="00D6717B">
              <w:rPr>
                <w:rFonts w:ascii="Arial" w:eastAsia="Times New Roman" w:hAnsi="Arial" w:cs="Arial"/>
                <w:color w:val="000000"/>
                <w:sz w:val="18"/>
                <w:szCs w:val="18"/>
                <w:lang w:eastAsia="pt-BR"/>
              </w:rPr>
              <w:t>Máquina copiadora</w:t>
            </w:r>
          </w:p>
        </w:tc>
      </w:tr>
      <w:tr w:rsidR="00D6717B" w:rsidRPr="00D6717B" w:rsidTr="00D6717B">
        <w:tc>
          <w:tcPr>
            <w:tcW w:w="0" w:type="auto"/>
            <w:shd w:val="clear" w:color="auto" w:fill="F1EEE9"/>
            <w:vAlign w:val="center"/>
            <w:hideMark/>
          </w:tcPr>
          <w:p w:rsidR="00D6717B" w:rsidRPr="00D6717B" w:rsidRDefault="00D6717B" w:rsidP="00D6717B">
            <w:pPr>
              <w:spacing w:after="0" w:line="240" w:lineRule="auto"/>
              <w:rPr>
                <w:rFonts w:ascii="Arial" w:eastAsia="Times New Roman" w:hAnsi="Arial" w:cs="Arial"/>
                <w:color w:val="000000"/>
                <w:sz w:val="18"/>
                <w:szCs w:val="18"/>
                <w:lang w:eastAsia="pt-BR"/>
              </w:rPr>
            </w:pPr>
            <w:r w:rsidRPr="00D6717B">
              <w:rPr>
                <w:rFonts w:ascii="Arial" w:eastAsia="Times New Roman" w:hAnsi="Arial" w:cs="Arial"/>
                <w:color w:val="000000"/>
                <w:sz w:val="18"/>
                <w:szCs w:val="18"/>
                <w:lang w:eastAsia="pt-BR"/>
              </w:rPr>
              <w:t>* Telefone</w:t>
            </w:r>
          </w:p>
        </w:tc>
      </w:tr>
      <w:tr w:rsidR="00D6717B" w:rsidRPr="00D6717B" w:rsidTr="00D6717B">
        <w:tc>
          <w:tcPr>
            <w:tcW w:w="0" w:type="auto"/>
            <w:shd w:val="clear" w:color="auto" w:fill="F1F1F1"/>
            <w:vAlign w:val="center"/>
            <w:hideMark/>
          </w:tcPr>
          <w:p w:rsidR="00D6717B" w:rsidRPr="00D6717B" w:rsidRDefault="00D6717B" w:rsidP="00D6717B">
            <w:pPr>
              <w:spacing w:after="0" w:line="240" w:lineRule="auto"/>
              <w:rPr>
                <w:rFonts w:ascii="Arial" w:eastAsia="Times New Roman" w:hAnsi="Arial" w:cs="Arial"/>
                <w:color w:val="000000"/>
                <w:sz w:val="18"/>
                <w:szCs w:val="18"/>
                <w:lang w:eastAsia="pt-BR"/>
              </w:rPr>
            </w:pPr>
            <w:r w:rsidRPr="00D6717B">
              <w:rPr>
                <w:rFonts w:ascii="Arial" w:eastAsia="Times New Roman" w:hAnsi="Arial" w:cs="Arial"/>
                <w:color w:val="000000"/>
                <w:sz w:val="18"/>
                <w:szCs w:val="18"/>
                <w:lang w:eastAsia="pt-BR"/>
              </w:rPr>
              <w:t>Fax</w:t>
            </w:r>
          </w:p>
        </w:tc>
      </w:tr>
      <w:tr w:rsidR="00D6717B" w:rsidRPr="00D6717B" w:rsidTr="00D6717B">
        <w:tc>
          <w:tcPr>
            <w:tcW w:w="0" w:type="auto"/>
            <w:shd w:val="clear" w:color="auto" w:fill="F1EEE9"/>
            <w:vAlign w:val="center"/>
            <w:hideMark/>
          </w:tcPr>
          <w:p w:rsidR="00D6717B" w:rsidRPr="00D6717B" w:rsidRDefault="00D6717B" w:rsidP="00D6717B">
            <w:pPr>
              <w:spacing w:after="0" w:line="240" w:lineRule="auto"/>
              <w:rPr>
                <w:rFonts w:ascii="Arial" w:eastAsia="Times New Roman" w:hAnsi="Arial" w:cs="Arial"/>
                <w:color w:val="000000"/>
                <w:sz w:val="18"/>
                <w:szCs w:val="18"/>
                <w:lang w:eastAsia="pt-BR"/>
              </w:rPr>
            </w:pPr>
            <w:r w:rsidRPr="00D6717B">
              <w:rPr>
                <w:rFonts w:ascii="Arial" w:eastAsia="Times New Roman" w:hAnsi="Arial" w:cs="Arial"/>
                <w:color w:val="000000"/>
                <w:sz w:val="18"/>
                <w:szCs w:val="18"/>
                <w:lang w:eastAsia="pt-BR"/>
              </w:rPr>
              <w:t xml:space="preserve">* </w:t>
            </w:r>
            <w:proofErr w:type="spellStart"/>
            <w:r w:rsidRPr="00D6717B">
              <w:rPr>
                <w:rFonts w:ascii="Arial" w:eastAsia="Times New Roman" w:hAnsi="Arial" w:cs="Arial"/>
                <w:color w:val="000000"/>
                <w:sz w:val="18"/>
                <w:szCs w:val="18"/>
                <w:lang w:eastAsia="pt-BR"/>
              </w:rPr>
              <w:t>Sofware</w:t>
            </w:r>
            <w:proofErr w:type="spellEnd"/>
            <w:r w:rsidRPr="00D6717B">
              <w:rPr>
                <w:rFonts w:ascii="Arial" w:eastAsia="Times New Roman" w:hAnsi="Arial" w:cs="Arial"/>
                <w:color w:val="000000"/>
                <w:sz w:val="18"/>
                <w:szCs w:val="18"/>
                <w:lang w:eastAsia="pt-BR"/>
              </w:rPr>
              <w:t xml:space="preserve"> específico</w:t>
            </w:r>
          </w:p>
        </w:tc>
      </w:tr>
      <w:tr w:rsidR="00D6717B" w:rsidRPr="00D6717B" w:rsidTr="00D6717B">
        <w:tc>
          <w:tcPr>
            <w:tcW w:w="0" w:type="auto"/>
            <w:shd w:val="clear" w:color="auto" w:fill="F1F1F1"/>
            <w:vAlign w:val="center"/>
            <w:hideMark/>
          </w:tcPr>
          <w:p w:rsidR="00D6717B" w:rsidRPr="00D6717B" w:rsidRDefault="00D6717B" w:rsidP="00D6717B">
            <w:pPr>
              <w:spacing w:after="0" w:line="240" w:lineRule="auto"/>
              <w:rPr>
                <w:rFonts w:ascii="Arial" w:eastAsia="Times New Roman" w:hAnsi="Arial" w:cs="Arial"/>
                <w:color w:val="000000"/>
                <w:sz w:val="18"/>
                <w:szCs w:val="18"/>
                <w:lang w:eastAsia="pt-BR"/>
              </w:rPr>
            </w:pPr>
            <w:r w:rsidRPr="00D6717B">
              <w:rPr>
                <w:rFonts w:ascii="Arial" w:eastAsia="Times New Roman" w:hAnsi="Arial" w:cs="Arial"/>
                <w:color w:val="000000"/>
                <w:sz w:val="18"/>
                <w:szCs w:val="18"/>
                <w:lang w:eastAsia="pt-BR"/>
              </w:rPr>
              <w:t>* Publicações técnicas</w:t>
            </w:r>
          </w:p>
        </w:tc>
      </w:tr>
      <w:tr w:rsidR="00D6717B" w:rsidRPr="00D6717B" w:rsidTr="00D6717B">
        <w:tc>
          <w:tcPr>
            <w:tcW w:w="0" w:type="auto"/>
            <w:shd w:val="clear" w:color="auto" w:fill="F1EEE9"/>
            <w:vAlign w:val="center"/>
            <w:hideMark/>
          </w:tcPr>
          <w:p w:rsidR="00D6717B" w:rsidRPr="00D6717B" w:rsidRDefault="00D6717B" w:rsidP="00D6717B">
            <w:pPr>
              <w:spacing w:after="0" w:line="240" w:lineRule="auto"/>
              <w:rPr>
                <w:rFonts w:ascii="Arial" w:eastAsia="Times New Roman" w:hAnsi="Arial" w:cs="Arial"/>
                <w:color w:val="000000"/>
                <w:sz w:val="18"/>
                <w:szCs w:val="18"/>
                <w:lang w:eastAsia="pt-BR"/>
              </w:rPr>
            </w:pPr>
            <w:r w:rsidRPr="00D6717B">
              <w:rPr>
                <w:rFonts w:ascii="Arial" w:eastAsia="Times New Roman" w:hAnsi="Arial" w:cs="Arial"/>
                <w:color w:val="000000"/>
                <w:sz w:val="18"/>
                <w:szCs w:val="18"/>
                <w:lang w:eastAsia="pt-BR"/>
              </w:rPr>
              <w:t>* Internet</w:t>
            </w:r>
          </w:p>
        </w:tc>
      </w:tr>
    </w:tbl>
    <w:p w:rsidR="00D6717B" w:rsidRPr="00D6717B" w:rsidRDefault="00D6717B" w:rsidP="00D6717B">
      <w:pPr>
        <w:pBdr>
          <w:top w:val="single" w:sz="6" w:space="1" w:color="auto"/>
        </w:pBdr>
        <w:spacing w:after="0" w:line="240" w:lineRule="auto"/>
        <w:jc w:val="center"/>
        <w:rPr>
          <w:rFonts w:ascii="Arial" w:eastAsia="Times New Roman" w:hAnsi="Arial" w:cs="Arial"/>
          <w:vanish/>
          <w:sz w:val="16"/>
          <w:szCs w:val="16"/>
          <w:lang w:eastAsia="pt-BR"/>
        </w:rPr>
      </w:pPr>
      <w:r w:rsidRPr="00D6717B">
        <w:rPr>
          <w:rFonts w:ascii="Arial" w:eastAsia="Times New Roman" w:hAnsi="Arial" w:cs="Arial"/>
          <w:vanish/>
          <w:sz w:val="16"/>
          <w:szCs w:val="16"/>
          <w:lang w:eastAsia="pt-BR"/>
        </w:rPr>
        <w:t>Parte inferior do formulário</w:t>
      </w:r>
    </w:p>
    <w:p w:rsidR="00D6717B" w:rsidRDefault="00D6717B"/>
    <w:p w:rsidR="00D6717B" w:rsidRDefault="00D6717B">
      <w:r>
        <w:t>Fonte:</w:t>
      </w:r>
    </w:p>
    <w:p w:rsidR="00D6717B" w:rsidRDefault="00D6717B">
      <w:proofErr w:type="gramStart"/>
      <w:r w:rsidRPr="00D6717B">
        <w:t>http://www.mtecbo.gov.br/cbosite/pages/pesquisas/ResultadoFamiliaHistoricoOcupacoes.</w:t>
      </w:r>
      <w:proofErr w:type="gramEnd"/>
      <w:r w:rsidRPr="00D6717B">
        <w:t>jsf</w:t>
      </w:r>
    </w:p>
    <w:p w:rsidR="00D6717B" w:rsidRDefault="00D6717B"/>
    <w:p w:rsidR="00836408" w:rsidRDefault="00836408"/>
    <w:p w:rsidR="00836408" w:rsidRDefault="00836408">
      <w:r>
        <w:t xml:space="preserve"> </w:t>
      </w:r>
      <w:proofErr w:type="gramStart"/>
      <w:r>
        <w:t>1.2 Impossibilidade</w:t>
      </w:r>
      <w:proofErr w:type="gramEnd"/>
      <w:r>
        <w:t xml:space="preserve"> de reabilitação </w:t>
      </w:r>
    </w:p>
    <w:p w:rsidR="00836408" w:rsidRDefault="00836408"/>
    <w:p w:rsidR="00836408" w:rsidRDefault="00836408"/>
    <w:p w:rsidR="00945591" w:rsidRDefault="00836408">
      <w:r>
        <w:t>1.3 Barreiras sociais</w:t>
      </w:r>
    </w:p>
    <w:tbl>
      <w:tblPr>
        <w:tblW w:w="7515" w:type="dxa"/>
        <w:tblInd w:w="241" w:type="dxa"/>
        <w:tblBorders>
          <w:top w:val="single" w:sz="6" w:space="0" w:color="FFFFFF"/>
          <w:bottom w:val="single" w:sz="6" w:space="0" w:color="FFFFFF"/>
        </w:tblBorders>
        <w:shd w:val="clear" w:color="auto" w:fill="FFFFFF"/>
        <w:tblCellMar>
          <w:left w:w="0" w:type="dxa"/>
          <w:right w:w="0" w:type="dxa"/>
        </w:tblCellMar>
        <w:tblLook w:val="04A0" w:firstRow="1" w:lastRow="0" w:firstColumn="1" w:lastColumn="0" w:noHBand="0" w:noVBand="1"/>
      </w:tblPr>
      <w:tblGrid>
        <w:gridCol w:w="596"/>
        <w:gridCol w:w="2678"/>
        <w:gridCol w:w="2990"/>
        <w:gridCol w:w="1251"/>
      </w:tblGrid>
      <w:tr w:rsidR="00D22590" w:rsidRPr="00D22590" w:rsidTr="00D22590">
        <w:trPr>
          <w:gridAfter w:val="1"/>
          <w:wAfter w:w="3306" w:type="dxa"/>
          <w:tblHeader/>
        </w:trPr>
        <w:tc>
          <w:tcPr>
            <w:tcW w:w="400" w:type="pct"/>
            <w:tcBorders>
              <w:top w:val="single" w:sz="6" w:space="0" w:color="FFFFFF"/>
              <w:left w:val="single" w:sz="6" w:space="0" w:color="FFFFFF"/>
              <w:bottom w:val="single" w:sz="6" w:space="0" w:color="FFFFFF"/>
              <w:right w:val="single" w:sz="6" w:space="0" w:color="FFFFFF"/>
            </w:tcBorders>
            <w:shd w:val="clear" w:color="auto" w:fill="EEEEEE"/>
            <w:vAlign w:val="center"/>
            <w:hideMark/>
          </w:tcPr>
          <w:p w:rsidR="00D22590" w:rsidRPr="00D22590" w:rsidRDefault="00D22590" w:rsidP="00D22590">
            <w:pPr>
              <w:spacing w:after="0" w:line="240" w:lineRule="auto"/>
              <w:rPr>
                <w:rFonts w:ascii="Arial" w:eastAsia="Times New Roman" w:hAnsi="Arial" w:cs="Arial"/>
                <w:color w:val="4C4436"/>
                <w:sz w:val="18"/>
                <w:szCs w:val="18"/>
                <w:lang w:eastAsia="pt-BR"/>
              </w:rPr>
            </w:pPr>
            <w:r w:rsidRPr="00D22590">
              <w:rPr>
                <w:rFonts w:ascii="Arial" w:eastAsia="Times New Roman" w:hAnsi="Arial" w:cs="Arial"/>
                <w:b/>
                <w:bCs/>
                <w:color w:val="4C4436"/>
                <w:sz w:val="18"/>
                <w:szCs w:val="18"/>
                <w:lang w:eastAsia="pt-BR"/>
              </w:rPr>
              <w:t>Ordem</w:t>
            </w:r>
          </w:p>
        </w:tc>
        <w:tc>
          <w:tcPr>
            <w:tcW w:w="2200" w:type="pct"/>
            <w:tcBorders>
              <w:top w:val="single" w:sz="6" w:space="0" w:color="FFFFFF"/>
              <w:left w:val="single" w:sz="6" w:space="0" w:color="FFFFFF"/>
              <w:bottom w:val="single" w:sz="6" w:space="0" w:color="FFFFFF"/>
              <w:right w:val="single" w:sz="6" w:space="0" w:color="FFFFFF"/>
            </w:tcBorders>
            <w:shd w:val="clear" w:color="auto" w:fill="EEEEEE"/>
            <w:vAlign w:val="center"/>
            <w:hideMark/>
          </w:tcPr>
          <w:p w:rsidR="00D22590" w:rsidRPr="00D22590" w:rsidRDefault="00D22590" w:rsidP="00D22590">
            <w:pPr>
              <w:spacing w:after="0" w:line="240" w:lineRule="auto"/>
              <w:rPr>
                <w:rFonts w:ascii="Arial" w:eastAsia="Times New Roman" w:hAnsi="Arial" w:cs="Arial"/>
                <w:color w:val="4C4436"/>
                <w:sz w:val="18"/>
                <w:szCs w:val="18"/>
                <w:lang w:eastAsia="pt-BR"/>
              </w:rPr>
            </w:pPr>
            <w:r w:rsidRPr="00D22590">
              <w:rPr>
                <w:rFonts w:ascii="Arial" w:eastAsia="Times New Roman" w:hAnsi="Arial" w:cs="Arial"/>
                <w:b/>
                <w:bCs/>
                <w:color w:val="4C4436"/>
                <w:sz w:val="18"/>
                <w:szCs w:val="18"/>
                <w:lang w:eastAsia="pt-BR"/>
              </w:rPr>
              <w:t>GAC</w:t>
            </w:r>
          </w:p>
        </w:tc>
        <w:tc>
          <w:tcPr>
            <w:tcW w:w="2200" w:type="pct"/>
            <w:tcBorders>
              <w:top w:val="single" w:sz="6" w:space="0" w:color="FFFFFF"/>
              <w:left w:val="single" w:sz="6" w:space="0" w:color="FFFFFF"/>
              <w:bottom w:val="single" w:sz="6" w:space="0" w:color="FFFFFF"/>
              <w:right w:val="single" w:sz="6" w:space="0" w:color="FFFFFF"/>
            </w:tcBorders>
            <w:shd w:val="clear" w:color="auto" w:fill="EEEEEE"/>
            <w:vAlign w:val="center"/>
            <w:hideMark/>
          </w:tcPr>
          <w:p w:rsidR="00D22590" w:rsidRPr="00D22590" w:rsidRDefault="00D22590" w:rsidP="00D22590">
            <w:pPr>
              <w:spacing w:after="0" w:line="240" w:lineRule="auto"/>
              <w:rPr>
                <w:rFonts w:ascii="Arial" w:eastAsia="Times New Roman" w:hAnsi="Arial" w:cs="Arial"/>
                <w:color w:val="4C4436"/>
                <w:sz w:val="18"/>
                <w:szCs w:val="18"/>
                <w:lang w:eastAsia="pt-BR"/>
              </w:rPr>
            </w:pPr>
            <w:r w:rsidRPr="00D22590">
              <w:rPr>
                <w:rFonts w:ascii="Arial" w:eastAsia="Times New Roman" w:hAnsi="Arial" w:cs="Arial"/>
                <w:b/>
                <w:bCs/>
                <w:color w:val="4C4436"/>
                <w:sz w:val="18"/>
                <w:szCs w:val="18"/>
                <w:lang w:eastAsia="pt-BR"/>
              </w:rPr>
              <w:t>Atividades</w:t>
            </w:r>
          </w:p>
        </w:tc>
      </w:tr>
      <w:tr w:rsidR="00D22590" w:rsidRPr="00D22590" w:rsidTr="00D22590">
        <w:tc>
          <w:tcPr>
            <w:tcW w:w="0" w:type="auto"/>
            <w:shd w:val="clear" w:color="auto" w:fill="F1F1F1"/>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r>
              <w:rPr>
                <w:rFonts w:ascii="Arial" w:eastAsia="Times New Roman" w:hAnsi="Arial" w:cs="Arial"/>
                <w:noProof/>
                <w:color w:val="556D79"/>
                <w:sz w:val="18"/>
                <w:szCs w:val="18"/>
                <w:lang w:eastAsia="pt-BR"/>
              </w:rPr>
              <w:drawing>
                <wp:inline distT="0" distB="0" distL="0" distR="0">
                  <wp:extent cx="104775" cy="104775"/>
                  <wp:effectExtent l="0" t="0" r="9525" b="9525"/>
                  <wp:docPr id="5" name="Imagem 5" descr="Abri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brir">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400" w:type="pct"/>
            <w:shd w:val="clear" w:color="auto" w:fill="F1F1F1"/>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r w:rsidRPr="00D22590">
              <w:rPr>
                <w:rFonts w:ascii="Arial" w:eastAsia="Times New Roman" w:hAnsi="Arial" w:cs="Arial"/>
                <w:b/>
                <w:bCs/>
                <w:color w:val="000000"/>
                <w:sz w:val="18"/>
                <w:szCs w:val="18"/>
                <w:lang w:eastAsia="pt-BR"/>
              </w:rPr>
              <w:t>A</w:t>
            </w:r>
          </w:p>
        </w:tc>
        <w:tc>
          <w:tcPr>
            <w:tcW w:w="2200" w:type="pct"/>
            <w:shd w:val="clear" w:color="auto" w:fill="F1F1F1"/>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r w:rsidRPr="00D22590">
              <w:rPr>
                <w:rFonts w:ascii="Arial" w:eastAsia="Times New Roman" w:hAnsi="Arial" w:cs="Arial"/>
                <w:b/>
                <w:bCs/>
                <w:color w:val="000000"/>
                <w:sz w:val="18"/>
                <w:szCs w:val="18"/>
                <w:lang w:eastAsia="pt-BR"/>
              </w:rPr>
              <w:t>LEGALIZAR EMPRESAS</w:t>
            </w:r>
          </w:p>
        </w:tc>
        <w:tc>
          <w:tcPr>
            <w:tcW w:w="2200" w:type="pct"/>
            <w:shd w:val="clear" w:color="auto" w:fill="F1F1F1"/>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r w:rsidRPr="00D22590">
              <w:rPr>
                <w:rFonts w:ascii="Arial" w:eastAsia="Times New Roman" w:hAnsi="Arial" w:cs="Arial"/>
                <w:color w:val="000000"/>
                <w:sz w:val="18"/>
                <w:szCs w:val="18"/>
                <w:lang w:eastAsia="pt-BR"/>
              </w:rPr>
              <w:t>...</w:t>
            </w:r>
          </w:p>
        </w:tc>
      </w:tr>
      <w:tr w:rsidR="00D22590" w:rsidRPr="00D22590" w:rsidTr="00D22590">
        <w:tc>
          <w:tcPr>
            <w:tcW w:w="0" w:type="auto"/>
            <w:shd w:val="clear" w:color="auto" w:fill="F1EEE9"/>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r>
              <w:rPr>
                <w:rFonts w:ascii="Arial" w:eastAsia="Times New Roman" w:hAnsi="Arial" w:cs="Arial"/>
                <w:noProof/>
                <w:color w:val="556D79"/>
                <w:sz w:val="18"/>
                <w:szCs w:val="18"/>
                <w:lang w:eastAsia="pt-BR"/>
              </w:rPr>
              <w:drawing>
                <wp:inline distT="0" distB="0" distL="0" distR="0">
                  <wp:extent cx="104775" cy="104775"/>
                  <wp:effectExtent l="0" t="0" r="9525" b="9525"/>
                  <wp:docPr id="4" name="Imagem 4" descr="Fecha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echar">
                            <a:hlinkClick r:id="rId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400" w:type="pct"/>
            <w:shd w:val="clear" w:color="auto" w:fill="F1EEE9"/>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r w:rsidRPr="00D22590">
              <w:rPr>
                <w:rFonts w:ascii="Arial" w:eastAsia="Times New Roman" w:hAnsi="Arial" w:cs="Arial"/>
                <w:b/>
                <w:bCs/>
                <w:color w:val="000000"/>
                <w:sz w:val="18"/>
                <w:szCs w:val="18"/>
                <w:lang w:eastAsia="pt-BR"/>
              </w:rPr>
              <w:t>B</w:t>
            </w:r>
          </w:p>
        </w:tc>
        <w:tc>
          <w:tcPr>
            <w:tcW w:w="2200" w:type="pct"/>
            <w:shd w:val="clear" w:color="auto" w:fill="F1EEE9"/>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r w:rsidRPr="00D22590">
              <w:rPr>
                <w:rFonts w:ascii="Arial" w:eastAsia="Times New Roman" w:hAnsi="Arial" w:cs="Arial"/>
                <w:b/>
                <w:bCs/>
                <w:color w:val="000000"/>
                <w:sz w:val="18"/>
                <w:szCs w:val="18"/>
                <w:lang w:eastAsia="pt-BR"/>
              </w:rPr>
              <w:t>ADMINISTRAR OS TRIBUTOS DA EMPRESA</w:t>
            </w:r>
          </w:p>
        </w:tc>
        <w:tc>
          <w:tcPr>
            <w:tcW w:w="2200" w:type="pct"/>
            <w:shd w:val="clear" w:color="auto" w:fill="F1EEE9"/>
            <w:vAlign w:val="center"/>
            <w:hideMark/>
          </w:tcPr>
          <w:tbl>
            <w:tblPr>
              <w:tblW w:w="0" w:type="auto"/>
              <w:tblCellSpacing w:w="15" w:type="dxa"/>
              <w:tblCellMar>
                <w:left w:w="0" w:type="dxa"/>
                <w:right w:w="0" w:type="dxa"/>
              </w:tblCellMar>
              <w:tblLook w:val="04A0" w:firstRow="1" w:lastRow="0" w:firstColumn="1" w:lastColumn="0" w:noHBand="0" w:noVBand="1"/>
            </w:tblPr>
            <w:tblGrid>
              <w:gridCol w:w="1251"/>
            </w:tblGrid>
            <w:tr w:rsidR="00D22590" w:rsidRPr="00D22590">
              <w:trPr>
                <w:tblCellSpacing w:w="15" w:type="dxa"/>
              </w:trPr>
              <w:tc>
                <w:tcPr>
                  <w:tcW w:w="0" w:type="auto"/>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p>
                <w:p w:rsidR="00D22590" w:rsidRPr="00D22590" w:rsidRDefault="00D22590" w:rsidP="00D22590">
                  <w:pPr>
                    <w:spacing w:after="0" w:line="240" w:lineRule="auto"/>
                    <w:rPr>
                      <w:rFonts w:ascii="Arial" w:eastAsia="Times New Roman" w:hAnsi="Arial" w:cs="Arial"/>
                      <w:color w:val="000000"/>
                      <w:sz w:val="18"/>
                      <w:szCs w:val="18"/>
                      <w:lang w:eastAsia="pt-BR"/>
                    </w:rPr>
                  </w:pPr>
                  <w:r w:rsidRPr="00D22590">
                    <w:rPr>
                      <w:rFonts w:ascii="Arial" w:eastAsia="Times New Roman" w:hAnsi="Arial" w:cs="Arial"/>
                      <w:color w:val="000000"/>
                      <w:sz w:val="18"/>
                      <w:szCs w:val="18"/>
                      <w:lang w:eastAsia="pt-BR"/>
                    </w:rPr>
                    <w:t>Enquadrar a empresa em um sistema de tributação</w:t>
                  </w:r>
                </w:p>
              </w:tc>
            </w:tr>
            <w:tr w:rsidR="00D22590" w:rsidRPr="00D22590">
              <w:trPr>
                <w:tblCellSpacing w:w="15" w:type="dxa"/>
              </w:trPr>
              <w:tc>
                <w:tcPr>
                  <w:tcW w:w="0" w:type="auto"/>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p>
                <w:p w:rsidR="00D22590" w:rsidRPr="00D22590" w:rsidRDefault="00D22590" w:rsidP="00D22590">
                  <w:pPr>
                    <w:spacing w:after="0" w:line="240" w:lineRule="auto"/>
                    <w:rPr>
                      <w:rFonts w:ascii="Arial" w:eastAsia="Times New Roman" w:hAnsi="Arial" w:cs="Arial"/>
                      <w:color w:val="000000"/>
                      <w:sz w:val="18"/>
                      <w:szCs w:val="18"/>
                      <w:lang w:eastAsia="pt-BR"/>
                    </w:rPr>
                  </w:pPr>
                  <w:r w:rsidRPr="00D22590">
                    <w:rPr>
                      <w:rFonts w:ascii="Arial" w:eastAsia="Times New Roman" w:hAnsi="Arial" w:cs="Arial"/>
                      <w:color w:val="000000"/>
                      <w:sz w:val="18"/>
                      <w:szCs w:val="18"/>
                      <w:lang w:eastAsia="pt-BR"/>
                    </w:rPr>
                    <w:lastRenderedPageBreak/>
                    <w:t>Apurar os impostos devidos</w:t>
                  </w:r>
                </w:p>
              </w:tc>
            </w:tr>
            <w:tr w:rsidR="00D22590" w:rsidRPr="00D22590">
              <w:trPr>
                <w:tblCellSpacing w:w="15" w:type="dxa"/>
              </w:trPr>
              <w:tc>
                <w:tcPr>
                  <w:tcW w:w="0" w:type="auto"/>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p>
                <w:p w:rsidR="00D22590" w:rsidRPr="00D22590" w:rsidRDefault="00D22590" w:rsidP="00D22590">
                  <w:pPr>
                    <w:spacing w:after="0" w:line="240" w:lineRule="auto"/>
                    <w:rPr>
                      <w:rFonts w:ascii="Arial" w:eastAsia="Times New Roman" w:hAnsi="Arial" w:cs="Arial"/>
                      <w:color w:val="000000"/>
                      <w:sz w:val="18"/>
                      <w:szCs w:val="18"/>
                      <w:lang w:eastAsia="pt-BR"/>
                    </w:rPr>
                  </w:pPr>
                  <w:r w:rsidRPr="00D22590">
                    <w:rPr>
                      <w:rFonts w:ascii="Arial" w:eastAsia="Times New Roman" w:hAnsi="Arial" w:cs="Arial"/>
                      <w:color w:val="000000"/>
                      <w:sz w:val="18"/>
                      <w:szCs w:val="18"/>
                      <w:lang w:eastAsia="pt-BR"/>
                    </w:rPr>
                    <w:t>Apontar as possibilidades de uso dos incentivos fiscais</w:t>
                  </w:r>
                </w:p>
              </w:tc>
            </w:tr>
            <w:tr w:rsidR="00D22590" w:rsidRPr="00D22590">
              <w:trPr>
                <w:tblCellSpacing w:w="15" w:type="dxa"/>
              </w:trPr>
              <w:tc>
                <w:tcPr>
                  <w:tcW w:w="0" w:type="auto"/>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p>
                <w:p w:rsidR="00D22590" w:rsidRPr="00D22590" w:rsidRDefault="00D22590" w:rsidP="00D22590">
                  <w:pPr>
                    <w:spacing w:after="0" w:line="240" w:lineRule="auto"/>
                    <w:rPr>
                      <w:rFonts w:ascii="Arial" w:eastAsia="Times New Roman" w:hAnsi="Arial" w:cs="Arial"/>
                      <w:color w:val="000000"/>
                      <w:sz w:val="18"/>
                      <w:szCs w:val="18"/>
                      <w:lang w:eastAsia="pt-BR"/>
                    </w:rPr>
                  </w:pPr>
                  <w:r w:rsidRPr="00D22590">
                    <w:rPr>
                      <w:rFonts w:ascii="Arial" w:eastAsia="Times New Roman" w:hAnsi="Arial" w:cs="Arial"/>
                      <w:color w:val="000000"/>
                      <w:sz w:val="18"/>
                      <w:szCs w:val="18"/>
                      <w:lang w:eastAsia="pt-BR"/>
                    </w:rPr>
                    <w:t>Compensar tributos</w:t>
                  </w:r>
                </w:p>
              </w:tc>
            </w:tr>
            <w:tr w:rsidR="00D22590" w:rsidRPr="00D22590">
              <w:trPr>
                <w:tblCellSpacing w:w="15" w:type="dxa"/>
              </w:trPr>
              <w:tc>
                <w:tcPr>
                  <w:tcW w:w="0" w:type="auto"/>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p>
                <w:p w:rsidR="00D22590" w:rsidRPr="00D22590" w:rsidRDefault="00D22590" w:rsidP="00D22590">
                  <w:pPr>
                    <w:spacing w:after="0" w:line="240" w:lineRule="auto"/>
                    <w:rPr>
                      <w:rFonts w:ascii="Arial" w:eastAsia="Times New Roman" w:hAnsi="Arial" w:cs="Arial"/>
                      <w:color w:val="000000"/>
                      <w:sz w:val="18"/>
                      <w:szCs w:val="18"/>
                      <w:lang w:eastAsia="pt-BR"/>
                    </w:rPr>
                  </w:pPr>
                  <w:r w:rsidRPr="00D22590">
                    <w:rPr>
                      <w:rFonts w:ascii="Arial" w:eastAsia="Times New Roman" w:hAnsi="Arial" w:cs="Arial"/>
                      <w:color w:val="000000"/>
                      <w:sz w:val="18"/>
                      <w:szCs w:val="18"/>
                      <w:lang w:eastAsia="pt-BR"/>
                    </w:rPr>
                    <w:t>Gerar os dados para preenchimento das guias</w:t>
                  </w:r>
                </w:p>
              </w:tc>
            </w:tr>
            <w:tr w:rsidR="00D22590" w:rsidRPr="00D22590">
              <w:trPr>
                <w:tblCellSpacing w:w="15" w:type="dxa"/>
              </w:trPr>
              <w:tc>
                <w:tcPr>
                  <w:tcW w:w="0" w:type="auto"/>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p>
                <w:p w:rsidR="00D22590" w:rsidRPr="00D22590" w:rsidRDefault="00D22590" w:rsidP="00D22590">
                  <w:pPr>
                    <w:spacing w:after="0" w:line="240" w:lineRule="auto"/>
                    <w:rPr>
                      <w:rFonts w:ascii="Arial" w:eastAsia="Times New Roman" w:hAnsi="Arial" w:cs="Arial"/>
                      <w:color w:val="000000"/>
                      <w:sz w:val="18"/>
                      <w:szCs w:val="18"/>
                      <w:lang w:eastAsia="pt-BR"/>
                    </w:rPr>
                  </w:pPr>
                  <w:r w:rsidRPr="00D22590">
                    <w:rPr>
                      <w:rFonts w:ascii="Arial" w:eastAsia="Times New Roman" w:hAnsi="Arial" w:cs="Arial"/>
                      <w:color w:val="000000"/>
                      <w:sz w:val="18"/>
                      <w:szCs w:val="18"/>
                      <w:lang w:eastAsia="pt-BR"/>
                    </w:rPr>
                    <w:t>Levantar informações para recuperação de impostos</w:t>
                  </w:r>
                </w:p>
              </w:tc>
            </w:tr>
            <w:tr w:rsidR="00D22590" w:rsidRPr="00D22590">
              <w:trPr>
                <w:tblCellSpacing w:w="15" w:type="dxa"/>
              </w:trPr>
              <w:tc>
                <w:tcPr>
                  <w:tcW w:w="0" w:type="auto"/>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p>
                <w:p w:rsidR="00D22590" w:rsidRPr="00D22590" w:rsidRDefault="00D22590" w:rsidP="00D22590">
                  <w:pPr>
                    <w:spacing w:after="0" w:line="240" w:lineRule="auto"/>
                    <w:rPr>
                      <w:rFonts w:ascii="Arial" w:eastAsia="Times New Roman" w:hAnsi="Arial" w:cs="Arial"/>
                      <w:color w:val="000000"/>
                      <w:sz w:val="18"/>
                      <w:szCs w:val="18"/>
                      <w:lang w:eastAsia="pt-BR"/>
                    </w:rPr>
                  </w:pPr>
                  <w:r w:rsidRPr="00D22590">
                    <w:rPr>
                      <w:rFonts w:ascii="Arial" w:eastAsia="Times New Roman" w:hAnsi="Arial" w:cs="Arial"/>
                      <w:color w:val="000000"/>
                      <w:sz w:val="18"/>
                      <w:szCs w:val="18"/>
                      <w:lang w:eastAsia="pt-BR"/>
                    </w:rPr>
                    <w:t xml:space="preserve">Solicitar aos órgãos regime especial de procedimentos fiscais, municipais, estaduais e </w:t>
                  </w:r>
                  <w:proofErr w:type="gramStart"/>
                  <w:r w:rsidRPr="00D22590">
                    <w:rPr>
                      <w:rFonts w:ascii="Arial" w:eastAsia="Times New Roman" w:hAnsi="Arial" w:cs="Arial"/>
                      <w:color w:val="000000"/>
                      <w:sz w:val="18"/>
                      <w:szCs w:val="18"/>
                      <w:lang w:eastAsia="pt-BR"/>
                    </w:rPr>
                    <w:t>federais</w:t>
                  </w:r>
                  <w:proofErr w:type="gramEnd"/>
                </w:p>
              </w:tc>
            </w:tr>
            <w:tr w:rsidR="00D22590" w:rsidRPr="00D22590">
              <w:trPr>
                <w:tblCellSpacing w:w="15" w:type="dxa"/>
              </w:trPr>
              <w:tc>
                <w:tcPr>
                  <w:tcW w:w="0" w:type="auto"/>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p>
                <w:p w:rsidR="00D22590" w:rsidRPr="00D22590" w:rsidRDefault="00D22590" w:rsidP="00D22590">
                  <w:pPr>
                    <w:spacing w:after="0" w:line="240" w:lineRule="auto"/>
                    <w:rPr>
                      <w:rFonts w:ascii="Arial" w:eastAsia="Times New Roman" w:hAnsi="Arial" w:cs="Arial"/>
                      <w:color w:val="000000"/>
                      <w:sz w:val="18"/>
                      <w:szCs w:val="18"/>
                      <w:lang w:eastAsia="pt-BR"/>
                    </w:rPr>
                  </w:pPr>
                  <w:r w:rsidRPr="00D22590">
                    <w:rPr>
                      <w:rFonts w:ascii="Arial" w:eastAsia="Times New Roman" w:hAnsi="Arial" w:cs="Arial"/>
                      <w:color w:val="000000"/>
                      <w:sz w:val="18"/>
                      <w:szCs w:val="18"/>
                      <w:lang w:eastAsia="pt-BR"/>
                    </w:rPr>
                    <w:t>Identificar possibilidade de redução de impostos</w:t>
                  </w:r>
                </w:p>
              </w:tc>
            </w:tr>
          </w:tbl>
          <w:p w:rsidR="00D22590" w:rsidRPr="00D22590" w:rsidRDefault="00D22590" w:rsidP="00D22590">
            <w:pPr>
              <w:spacing w:after="0" w:line="240" w:lineRule="auto"/>
              <w:rPr>
                <w:rFonts w:ascii="Arial" w:eastAsia="Times New Roman" w:hAnsi="Arial" w:cs="Arial"/>
                <w:color w:val="000000"/>
                <w:sz w:val="18"/>
                <w:szCs w:val="18"/>
                <w:lang w:eastAsia="pt-BR"/>
              </w:rPr>
            </w:pPr>
          </w:p>
        </w:tc>
      </w:tr>
    </w:tbl>
    <w:p w:rsidR="00D22590" w:rsidRDefault="00D22590"/>
    <w:tbl>
      <w:tblPr>
        <w:tblW w:w="7515" w:type="dxa"/>
        <w:tblInd w:w="241" w:type="dxa"/>
        <w:tblBorders>
          <w:top w:val="single" w:sz="6" w:space="0" w:color="FFFFFF"/>
          <w:bottom w:val="single" w:sz="6" w:space="0" w:color="FFFFFF"/>
        </w:tblBorders>
        <w:shd w:val="clear" w:color="auto" w:fill="FFFFFF"/>
        <w:tblCellMar>
          <w:left w:w="0" w:type="dxa"/>
          <w:right w:w="0" w:type="dxa"/>
        </w:tblCellMar>
        <w:tblLook w:val="04A0" w:firstRow="1" w:lastRow="0" w:firstColumn="1" w:lastColumn="0" w:noHBand="0" w:noVBand="1"/>
      </w:tblPr>
      <w:tblGrid>
        <w:gridCol w:w="324"/>
        <w:gridCol w:w="3030"/>
        <w:gridCol w:w="2076"/>
        <w:gridCol w:w="2085"/>
      </w:tblGrid>
      <w:tr w:rsidR="00D22590" w:rsidRPr="00D22590" w:rsidTr="00FB65BD">
        <w:trPr>
          <w:gridAfter w:val="1"/>
          <w:wAfter w:w="1388" w:type="pct"/>
        </w:trPr>
        <w:tc>
          <w:tcPr>
            <w:tcW w:w="216" w:type="pct"/>
            <w:shd w:val="clear" w:color="auto" w:fill="F1EEE9"/>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r w:rsidRPr="00D22590">
              <w:rPr>
                <w:rFonts w:ascii="Arial" w:eastAsia="Times New Roman" w:hAnsi="Arial" w:cs="Arial"/>
                <w:b/>
                <w:bCs/>
                <w:color w:val="000000"/>
                <w:sz w:val="18"/>
                <w:szCs w:val="18"/>
                <w:lang w:eastAsia="pt-BR"/>
              </w:rPr>
              <w:t>F</w:t>
            </w:r>
          </w:p>
        </w:tc>
        <w:tc>
          <w:tcPr>
            <w:tcW w:w="2016" w:type="pct"/>
            <w:shd w:val="clear" w:color="auto" w:fill="F1EEE9"/>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r w:rsidRPr="00D22590">
              <w:rPr>
                <w:rFonts w:ascii="Arial" w:eastAsia="Times New Roman" w:hAnsi="Arial" w:cs="Arial"/>
                <w:b/>
                <w:bCs/>
                <w:color w:val="000000"/>
                <w:sz w:val="18"/>
                <w:szCs w:val="18"/>
                <w:lang w:eastAsia="pt-BR"/>
              </w:rPr>
              <w:t xml:space="preserve">ADMINISTRAR O </w:t>
            </w:r>
            <w:proofErr w:type="gramStart"/>
            <w:r w:rsidRPr="00D22590">
              <w:rPr>
                <w:rFonts w:ascii="Arial" w:eastAsia="Times New Roman" w:hAnsi="Arial" w:cs="Arial"/>
                <w:b/>
                <w:bCs/>
                <w:color w:val="000000"/>
                <w:sz w:val="18"/>
                <w:szCs w:val="18"/>
                <w:lang w:eastAsia="pt-BR"/>
              </w:rPr>
              <w:t>DEPARTAMENTO PESSOAL</w:t>
            </w:r>
            <w:proofErr w:type="gramEnd"/>
          </w:p>
        </w:tc>
        <w:tc>
          <w:tcPr>
            <w:tcW w:w="1381" w:type="pct"/>
            <w:shd w:val="clear" w:color="auto" w:fill="F1EEE9"/>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r w:rsidRPr="00D22590">
              <w:rPr>
                <w:rFonts w:ascii="Arial" w:eastAsia="Times New Roman" w:hAnsi="Arial" w:cs="Arial"/>
                <w:color w:val="000000"/>
                <w:sz w:val="18"/>
                <w:szCs w:val="18"/>
                <w:lang w:eastAsia="pt-BR"/>
              </w:rPr>
              <w:t>...</w:t>
            </w:r>
          </w:p>
        </w:tc>
      </w:tr>
      <w:tr w:rsidR="00D22590" w:rsidRPr="00D22590" w:rsidTr="00FB65BD">
        <w:tc>
          <w:tcPr>
            <w:tcW w:w="0" w:type="auto"/>
            <w:shd w:val="clear" w:color="auto" w:fill="F1F1F1"/>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r>
              <w:rPr>
                <w:rFonts w:ascii="Arial" w:eastAsia="Times New Roman" w:hAnsi="Arial" w:cs="Arial"/>
                <w:noProof/>
                <w:color w:val="556D79"/>
                <w:sz w:val="18"/>
                <w:szCs w:val="18"/>
                <w:lang w:eastAsia="pt-BR"/>
              </w:rPr>
              <w:drawing>
                <wp:inline distT="0" distB="0" distL="0" distR="0" wp14:anchorId="078AD2C9" wp14:editId="73C51214">
                  <wp:extent cx="104775" cy="104775"/>
                  <wp:effectExtent l="0" t="0" r="9525" b="9525"/>
                  <wp:docPr id="2" name="Imagem 2" descr="Fecha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char">
                            <a:hlinkClick r:id="rId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2016" w:type="pct"/>
            <w:shd w:val="clear" w:color="auto" w:fill="F1F1F1"/>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r w:rsidRPr="00D22590">
              <w:rPr>
                <w:rFonts w:ascii="Arial" w:eastAsia="Times New Roman" w:hAnsi="Arial" w:cs="Arial"/>
                <w:b/>
                <w:bCs/>
                <w:color w:val="000000"/>
                <w:sz w:val="18"/>
                <w:szCs w:val="18"/>
                <w:lang w:eastAsia="pt-BR"/>
              </w:rPr>
              <w:t>G</w:t>
            </w:r>
          </w:p>
        </w:tc>
        <w:tc>
          <w:tcPr>
            <w:tcW w:w="1381" w:type="pct"/>
            <w:shd w:val="clear" w:color="auto" w:fill="F1F1F1"/>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r w:rsidRPr="00D22590">
              <w:rPr>
                <w:rFonts w:ascii="Arial" w:eastAsia="Times New Roman" w:hAnsi="Arial" w:cs="Arial"/>
                <w:b/>
                <w:bCs/>
                <w:color w:val="000000"/>
                <w:sz w:val="18"/>
                <w:szCs w:val="18"/>
                <w:lang w:eastAsia="pt-BR"/>
              </w:rPr>
              <w:t>PREPARAR OBRIGAÇÕES ACESSÓRIAS</w:t>
            </w:r>
          </w:p>
        </w:tc>
        <w:tc>
          <w:tcPr>
            <w:tcW w:w="1388" w:type="pct"/>
            <w:shd w:val="clear" w:color="auto" w:fill="F1F1F1"/>
            <w:vAlign w:val="center"/>
            <w:hideMark/>
          </w:tcPr>
          <w:tbl>
            <w:tblPr>
              <w:tblW w:w="0" w:type="auto"/>
              <w:tblCellSpacing w:w="15" w:type="dxa"/>
              <w:tblCellMar>
                <w:left w:w="0" w:type="dxa"/>
                <w:right w:w="0" w:type="dxa"/>
              </w:tblCellMar>
              <w:tblLook w:val="04A0" w:firstRow="1" w:lastRow="0" w:firstColumn="1" w:lastColumn="0" w:noHBand="0" w:noVBand="1"/>
            </w:tblPr>
            <w:tblGrid>
              <w:gridCol w:w="2085"/>
            </w:tblGrid>
            <w:tr w:rsidR="00D22590" w:rsidRPr="00D22590">
              <w:trPr>
                <w:tblCellSpacing w:w="15" w:type="dxa"/>
              </w:trPr>
              <w:tc>
                <w:tcPr>
                  <w:tcW w:w="0" w:type="auto"/>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p>
                <w:p w:rsidR="00D22590" w:rsidRPr="00D22590" w:rsidRDefault="00D22590" w:rsidP="00D22590">
                  <w:pPr>
                    <w:spacing w:after="0" w:line="240" w:lineRule="auto"/>
                    <w:rPr>
                      <w:rFonts w:ascii="Arial" w:eastAsia="Times New Roman" w:hAnsi="Arial" w:cs="Arial"/>
                      <w:color w:val="000000"/>
                      <w:sz w:val="18"/>
                      <w:szCs w:val="18"/>
                      <w:lang w:eastAsia="pt-BR"/>
                    </w:rPr>
                  </w:pPr>
                  <w:r w:rsidRPr="00D22590">
                    <w:rPr>
                      <w:rFonts w:ascii="Arial" w:eastAsia="Times New Roman" w:hAnsi="Arial" w:cs="Arial"/>
                      <w:color w:val="000000"/>
                      <w:sz w:val="18"/>
                      <w:szCs w:val="18"/>
                      <w:lang w:eastAsia="pt-BR"/>
                    </w:rPr>
                    <w:t>Administrar o registro dos livros nos órgãos apropriados</w:t>
                  </w:r>
                </w:p>
              </w:tc>
            </w:tr>
            <w:tr w:rsidR="00D22590" w:rsidRPr="00D22590">
              <w:trPr>
                <w:tblCellSpacing w:w="15" w:type="dxa"/>
              </w:trPr>
              <w:tc>
                <w:tcPr>
                  <w:tcW w:w="0" w:type="auto"/>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p>
                <w:p w:rsidR="00D22590" w:rsidRPr="00D22590" w:rsidRDefault="00D22590" w:rsidP="00D22590">
                  <w:pPr>
                    <w:spacing w:after="0" w:line="240" w:lineRule="auto"/>
                    <w:rPr>
                      <w:rFonts w:ascii="Arial" w:eastAsia="Times New Roman" w:hAnsi="Arial" w:cs="Arial"/>
                      <w:color w:val="000000"/>
                      <w:sz w:val="18"/>
                      <w:szCs w:val="18"/>
                      <w:lang w:eastAsia="pt-BR"/>
                    </w:rPr>
                  </w:pPr>
                  <w:r w:rsidRPr="00D22590">
                    <w:rPr>
                      <w:rFonts w:ascii="Arial" w:eastAsia="Times New Roman" w:hAnsi="Arial" w:cs="Arial"/>
                      <w:color w:val="000000"/>
                      <w:sz w:val="18"/>
                      <w:szCs w:val="18"/>
                      <w:lang w:eastAsia="pt-BR"/>
                    </w:rPr>
                    <w:t>Disponibilizar informações cadastrais aos bancos e fornecedores</w:t>
                  </w:r>
                </w:p>
              </w:tc>
            </w:tr>
            <w:tr w:rsidR="00D22590" w:rsidRPr="00D22590">
              <w:trPr>
                <w:tblCellSpacing w:w="15" w:type="dxa"/>
              </w:trPr>
              <w:tc>
                <w:tcPr>
                  <w:tcW w:w="0" w:type="auto"/>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p>
                <w:p w:rsidR="00D22590" w:rsidRPr="00D22590" w:rsidRDefault="00D22590" w:rsidP="00D22590">
                  <w:pPr>
                    <w:spacing w:after="0" w:line="240" w:lineRule="auto"/>
                    <w:rPr>
                      <w:rFonts w:ascii="Arial" w:eastAsia="Times New Roman" w:hAnsi="Arial" w:cs="Arial"/>
                      <w:color w:val="000000"/>
                      <w:sz w:val="18"/>
                      <w:szCs w:val="18"/>
                      <w:lang w:eastAsia="pt-BR"/>
                    </w:rPr>
                  </w:pPr>
                  <w:r w:rsidRPr="00D22590">
                    <w:rPr>
                      <w:rFonts w:ascii="Arial" w:eastAsia="Times New Roman" w:hAnsi="Arial" w:cs="Arial"/>
                      <w:color w:val="000000"/>
                      <w:sz w:val="18"/>
                      <w:szCs w:val="18"/>
                      <w:lang w:eastAsia="pt-BR"/>
                    </w:rPr>
                    <w:t xml:space="preserve">Preparar declarações acessórias ao fisco, órgãos competentes e </w:t>
                  </w:r>
                  <w:proofErr w:type="gramStart"/>
                  <w:r w:rsidRPr="00D22590">
                    <w:rPr>
                      <w:rFonts w:ascii="Arial" w:eastAsia="Times New Roman" w:hAnsi="Arial" w:cs="Arial"/>
                      <w:color w:val="000000"/>
                      <w:sz w:val="18"/>
                      <w:szCs w:val="18"/>
                      <w:lang w:eastAsia="pt-BR"/>
                    </w:rPr>
                    <w:t>contribuintes</w:t>
                  </w:r>
                  <w:proofErr w:type="gramEnd"/>
                </w:p>
              </w:tc>
            </w:tr>
            <w:tr w:rsidR="00D22590" w:rsidRPr="00D22590">
              <w:trPr>
                <w:tblCellSpacing w:w="15" w:type="dxa"/>
              </w:trPr>
              <w:tc>
                <w:tcPr>
                  <w:tcW w:w="0" w:type="auto"/>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p>
                <w:p w:rsidR="00D22590" w:rsidRPr="00D22590" w:rsidRDefault="00D22590" w:rsidP="00D22590">
                  <w:pPr>
                    <w:spacing w:after="0" w:line="240" w:lineRule="auto"/>
                    <w:rPr>
                      <w:rFonts w:ascii="Arial" w:eastAsia="Times New Roman" w:hAnsi="Arial" w:cs="Arial"/>
                      <w:color w:val="000000"/>
                      <w:sz w:val="18"/>
                      <w:szCs w:val="18"/>
                      <w:lang w:eastAsia="pt-BR"/>
                    </w:rPr>
                  </w:pPr>
                  <w:r w:rsidRPr="00D22590">
                    <w:rPr>
                      <w:rFonts w:ascii="Arial" w:eastAsia="Times New Roman" w:hAnsi="Arial" w:cs="Arial"/>
                      <w:color w:val="000000"/>
                      <w:sz w:val="18"/>
                      <w:szCs w:val="18"/>
                      <w:lang w:eastAsia="pt-BR"/>
                    </w:rPr>
                    <w:t>Preencher o livro de apuração do lucro real</w:t>
                  </w:r>
                </w:p>
              </w:tc>
            </w:tr>
            <w:tr w:rsidR="00D22590" w:rsidRPr="00D22590">
              <w:trPr>
                <w:tblCellSpacing w:w="15" w:type="dxa"/>
              </w:trPr>
              <w:tc>
                <w:tcPr>
                  <w:tcW w:w="0" w:type="auto"/>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p>
                <w:p w:rsidR="00D22590" w:rsidRPr="00D22590" w:rsidRDefault="00D22590" w:rsidP="00D22590">
                  <w:pPr>
                    <w:spacing w:after="0" w:line="240" w:lineRule="auto"/>
                    <w:rPr>
                      <w:rFonts w:ascii="Arial" w:eastAsia="Times New Roman" w:hAnsi="Arial" w:cs="Arial"/>
                      <w:color w:val="000000"/>
                      <w:sz w:val="18"/>
                      <w:szCs w:val="18"/>
                      <w:lang w:eastAsia="pt-BR"/>
                    </w:rPr>
                  </w:pPr>
                  <w:r w:rsidRPr="00D22590">
                    <w:rPr>
                      <w:rFonts w:ascii="Arial" w:eastAsia="Times New Roman" w:hAnsi="Arial" w:cs="Arial"/>
                      <w:color w:val="000000"/>
                      <w:sz w:val="18"/>
                      <w:szCs w:val="18"/>
                      <w:lang w:eastAsia="pt-BR"/>
                    </w:rPr>
                    <w:t>Preparar a declaração de imposto de renda pessoa física e jurídica</w:t>
                  </w:r>
                </w:p>
              </w:tc>
            </w:tr>
            <w:tr w:rsidR="00D22590" w:rsidRPr="00D22590">
              <w:trPr>
                <w:tblCellSpacing w:w="15" w:type="dxa"/>
              </w:trPr>
              <w:tc>
                <w:tcPr>
                  <w:tcW w:w="0" w:type="auto"/>
                  <w:vAlign w:val="center"/>
                  <w:hideMark/>
                </w:tcPr>
                <w:p w:rsidR="00D22590" w:rsidRPr="00D22590" w:rsidRDefault="00D22590" w:rsidP="00D22590">
                  <w:pPr>
                    <w:spacing w:after="0" w:line="240" w:lineRule="auto"/>
                    <w:rPr>
                      <w:rFonts w:ascii="Arial" w:eastAsia="Times New Roman" w:hAnsi="Arial" w:cs="Arial"/>
                      <w:color w:val="000000"/>
                      <w:sz w:val="18"/>
                      <w:szCs w:val="18"/>
                      <w:lang w:eastAsia="pt-BR"/>
                    </w:rPr>
                  </w:pPr>
                </w:p>
                <w:p w:rsidR="00D22590" w:rsidRPr="00D22590" w:rsidRDefault="00D22590" w:rsidP="00D22590">
                  <w:pPr>
                    <w:spacing w:after="0" w:line="240" w:lineRule="auto"/>
                    <w:rPr>
                      <w:rFonts w:ascii="Arial" w:eastAsia="Times New Roman" w:hAnsi="Arial" w:cs="Arial"/>
                      <w:color w:val="000000"/>
                      <w:sz w:val="18"/>
                      <w:szCs w:val="18"/>
                      <w:lang w:eastAsia="pt-BR"/>
                    </w:rPr>
                  </w:pPr>
                  <w:r w:rsidRPr="00D22590">
                    <w:rPr>
                      <w:rFonts w:ascii="Arial" w:eastAsia="Times New Roman" w:hAnsi="Arial" w:cs="Arial"/>
                      <w:color w:val="000000"/>
                      <w:sz w:val="18"/>
                      <w:szCs w:val="18"/>
                      <w:lang w:eastAsia="pt-BR"/>
                    </w:rPr>
                    <w:lastRenderedPageBreak/>
                    <w:t>Atender a auditoria externa</w:t>
                  </w:r>
                </w:p>
              </w:tc>
            </w:tr>
          </w:tbl>
          <w:p w:rsidR="00D22590" w:rsidRPr="00D22590" w:rsidRDefault="00D22590" w:rsidP="00D22590">
            <w:pPr>
              <w:spacing w:after="0" w:line="240" w:lineRule="auto"/>
              <w:rPr>
                <w:rFonts w:ascii="Arial" w:eastAsia="Times New Roman" w:hAnsi="Arial" w:cs="Arial"/>
                <w:color w:val="000000"/>
                <w:sz w:val="18"/>
                <w:szCs w:val="18"/>
                <w:lang w:eastAsia="pt-BR"/>
              </w:rPr>
            </w:pPr>
          </w:p>
        </w:tc>
      </w:tr>
    </w:tbl>
    <w:p w:rsidR="00D22590" w:rsidRDefault="00D22590"/>
    <w:sectPr w:rsidR="00D225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408"/>
    <w:rsid w:val="00081CDC"/>
    <w:rsid w:val="000F1728"/>
    <w:rsid w:val="0011395C"/>
    <w:rsid w:val="00177286"/>
    <w:rsid w:val="00302859"/>
    <w:rsid w:val="00363B9F"/>
    <w:rsid w:val="004753C1"/>
    <w:rsid w:val="00521F26"/>
    <w:rsid w:val="00633081"/>
    <w:rsid w:val="00653AB6"/>
    <w:rsid w:val="006C663C"/>
    <w:rsid w:val="00815663"/>
    <w:rsid w:val="00836408"/>
    <w:rsid w:val="0086520E"/>
    <w:rsid w:val="0089560D"/>
    <w:rsid w:val="008D0890"/>
    <w:rsid w:val="00931650"/>
    <w:rsid w:val="00945591"/>
    <w:rsid w:val="009539FD"/>
    <w:rsid w:val="009878EF"/>
    <w:rsid w:val="009A703C"/>
    <w:rsid w:val="009D02CD"/>
    <w:rsid w:val="00A51C71"/>
    <w:rsid w:val="00AC0E7A"/>
    <w:rsid w:val="00B9280E"/>
    <w:rsid w:val="00C2791E"/>
    <w:rsid w:val="00C76203"/>
    <w:rsid w:val="00D22590"/>
    <w:rsid w:val="00D45D54"/>
    <w:rsid w:val="00D6717B"/>
    <w:rsid w:val="00DB16F0"/>
    <w:rsid w:val="00DE2903"/>
    <w:rsid w:val="00E559C5"/>
    <w:rsid w:val="00ED4BDD"/>
    <w:rsid w:val="00FA3235"/>
    <w:rsid w:val="00FB65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D6717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normal">
    <w:name w:val="texto_normal"/>
    <w:basedOn w:val="Normal"/>
    <w:rsid w:val="008364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justificadoportal">
    <w:name w:val="justificadoportal"/>
    <w:basedOn w:val="Normal"/>
    <w:rsid w:val="0083640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D6717B"/>
    <w:rPr>
      <w:rFonts w:ascii="Times New Roman" w:eastAsia="Times New Roman" w:hAnsi="Times New Roman" w:cs="Times New Roman"/>
      <w:b/>
      <w:bCs/>
      <w:sz w:val="36"/>
      <w:szCs w:val="36"/>
      <w:lang w:eastAsia="pt-BR"/>
    </w:rPr>
  </w:style>
  <w:style w:type="paragraph" w:customStyle="1" w:styleId="pvoltar">
    <w:name w:val="pvoltar"/>
    <w:basedOn w:val="Normal"/>
    <w:rsid w:val="00D6717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6717B"/>
    <w:rPr>
      <w:color w:val="0000FF"/>
      <w:u w:val="single"/>
    </w:rPr>
  </w:style>
  <w:style w:type="paragraph" w:styleId="Partesuperior-zdoformulrio">
    <w:name w:val="HTML Top of Form"/>
    <w:basedOn w:val="Normal"/>
    <w:next w:val="Normal"/>
    <w:link w:val="Partesuperior-zdoformulrioChar"/>
    <w:hidden/>
    <w:uiPriority w:val="99"/>
    <w:semiHidden/>
    <w:unhideWhenUsed/>
    <w:rsid w:val="00D6717B"/>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D6717B"/>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D6717B"/>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D6717B"/>
    <w:rPr>
      <w:rFonts w:ascii="Arial" w:eastAsia="Times New Roman" w:hAnsi="Arial" w:cs="Arial"/>
      <w:vanish/>
      <w:sz w:val="16"/>
      <w:szCs w:val="16"/>
      <w:lang w:eastAsia="pt-BR"/>
    </w:rPr>
  </w:style>
  <w:style w:type="paragraph" w:styleId="Textodebalo">
    <w:name w:val="Balloon Text"/>
    <w:basedOn w:val="Normal"/>
    <w:link w:val="TextodebaloChar"/>
    <w:uiPriority w:val="99"/>
    <w:semiHidden/>
    <w:unhideWhenUsed/>
    <w:rsid w:val="00D6717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717B"/>
    <w:rPr>
      <w:rFonts w:ascii="Tahoma" w:hAnsi="Tahoma" w:cs="Tahoma"/>
      <w:sz w:val="16"/>
      <w:szCs w:val="16"/>
    </w:rPr>
  </w:style>
  <w:style w:type="paragraph" w:styleId="NormalWeb">
    <w:name w:val="Normal (Web)"/>
    <w:basedOn w:val="Normal"/>
    <w:uiPriority w:val="99"/>
    <w:semiHidden/>
    <w:unhideWhenUsed/>
    <w:rsid w:val="00B9280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elle">
    <w:name w:val="spelle"/>
    <w:basedOn w:val="Fontepargpadro"/>
    <w:rsid w:val="00B9280E"/>
  </w:style>
  <w:style w:type="character" w:customStyle="1" w:styleId="grame">
    <w:name w:val="grame"/>
    <w:basedOn w:val="Fontepargpadro"/>
    <w:rsid w:val="00B928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D6717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normal">
    <w:name w:val="texto_normal"/>
    <w:basedOn w:val="Normal"/>
    <w:rsid w:val="008364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justificadoportal">
    <w:name w:val="justificadoportal"/>
    <w:basedOn w:val="Normal"/>
    <w:rsid w:val="0083640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D6717B"/>
    <w:rPr>
      <w:rFonts w:ascii="Times New Roman" w:eastAsia="Times New Roman" w:hAnsi="Times New Roman" w:cs="Times New Roman"/>
      <w:b/>
      <w:bCs/>
      <w:sz w:val="36"/>
      <w:szCs w:val="36"/>
      <w:lang w:eastAsia="pt-BR"/>
    </w:rPr>
  </w:style>
  <w:style w:type="paragraph" w:customStyle="1" w:styleId="pvoltar">
    <w:name w:val="pvoltar"/>
    <w:basedOn w:val="Normal"/>
    <w:rsid w:val="00D6717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6717B"/>
    <w:rPr>
      <w:color w:val="0000FF"/>
      <w:u w:val="single"/>
    </w:rPr>
  </w:style>
  <w:style w:type="paragraph" w:styleId="Partesuperior-zdoformulrio">
    <w:name w:val="HTML Top of Form"/>
    <w:basedOn w:val="Normal"/>
    <w:next w:val="Normal"/>
    <w:link w:val="Partesuperior-zdoformulrioChar"/>
    <w:hidden/>
    <w:uiPriority w:val="99"/>
    <w:semiHidden/>
    <w:unhideWhenUsed/>
    <w:rsid w:val="00D6717B"/>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D6717B"/>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D6717B"/>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D6717B"/>
    <w:rPr>
      <w:rFonts w:ascii="Arial" w:eastAsia="Times New Roman" w:hAnsi="Arial" w:cs="Arial"/>
      <w:vanish/>
      <w:sz w:val="16"/>
      <w:szCs w:val="16"/>
      <w:lang w:eastAsia="pt-BR"/>
    </w:rPr>
  </w:style>
  <w:style w:type="paragraph" w:styleId="Textodebalo">
    <w:name w:val="Balloon Text"/>
    <w:basedOn w:val="Normal"/>
    <w:link w:val="TextodebaloChar"/>
    <w:uiPriority w:val="99"/>
    <w:semiHidden/>
    <w:unhideWhenUsed/>
    <w:rsid w:val="00D6717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717B"/>
    <w:rPr>
      <w:rFonts w:ascii="Tahoma" w:hAnsi="Tahoma" w:cs="Tahoma"/>
      <w:sz w:val="16"/>
      <w:szCs w:val="16"/>
    </w:rPr>
  </w:style>
  <w:style w:type="paragraph" w:styleId="NormalWeb">
    <w:name w:val="Normal (Web)"/>
    <w:basedOn w:val="Normal"/>
    <w:uiPriority w:val="99"/>
    <w:semiHidden/>
    <w:unhideWhenUsed/>
    <w:rsid w:val="00B9280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elle">
    <w:name w:val="spelle"/>
    <w:basedOn w:val="Fontepargpadro"/>
    <w:rsid w:val="00B9280E"/>
  </w:style>
  <w:style w:type="character" w:customStyle="1" w:styleId="grame">
    <w:name w:val="grame"/>
    <w:basedOn w:val="Fontepargpadro"/>
    <w:rsid w:val="00B92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18381">
      <w:bodyDiv w:val="1"/>
      <w:marLeft w:val="0"/>
      <w:marRight w:val="0"/>
      <w:marTop w:val="0"/>
      <w:marBottom w:val="0"/>
      <w:divBdr>
        <w:top w:val="none" w:sz="0" w:space="0" w:color="auto"/>
        <w:left w:val="none" w:sz="0" w:space="0" w:color="auto"/>
        <w:bottom w:val="none" w:sz="0" w:space="0" w:color="auto"/>
        <w:right w:val="none" w:sz="0" w:space="0" w:color="auto"/>
      </w:divBdr>
    </w:div>
    <w:div w:id="344216090">
      <w:bodyDiv w:val="1"/>
      <w:marLeft w:val="0"/>
      <w:marRight w:val="0"/>
      <w:marTop w:val="0"/>
      <w:marBottom w:val="0"/>
      <w:divBdr>
        <w:top w:val="none" w:sz="0" w:space="0" w:color="auto"/>
        <w:left w:val="none" w:sz="0" w:space="0" w:color="auto"/>
        <w:bottom w:val="none" w:sz="0" w:space="0" w:color="auto"/>
        <w:right w:val="none" w:sz="0" w:space="0" w:color="auto"/>
      </w:divBdr>
    </w:div>
    <w:div w:id="576986970">
      <w:bodyDiv w:val="1"/>
      <w:marLeft w:val="0"/>
      <w:marRight w:val="0"/>
      <w:marTop w:val="0"/>
      <w:marBottom w:val="0"/>
      <w:divBdr>
        <w:top w:val="none" w:sz="0" w:space="0" w:color="auto"/>
        <w:left w:val="none" w:sz="0" w:space="0" w:color="auto"/>
        <w:bottom w:val="none" w:sz="0" w:space="0" w:color="auto"/>
        <w:right w:val="none" w:sz="0" w:space="0" w:color="auto"/>
      </w:divBdr>
    </w:div>
    <w:div w:id="590360061">
      <w:bodyDiv w:val="1"/>
      <w:marLeft w:val="0"/>
      <w:marRight w:val="0"/>
      <w:marTop w:val="0"/>
      <w:marBottom w:val="0"/>
      <w:divBdr>
        <w:top w:val="none" w:sz="0" w:space="0" w:color="auto"/>
        <w:left w:val="none" w:sz="0" w:space="0" w:color="auto"/>
        <w:bottom w:val="none" w:sz="0" w:space="0" w:color="auto"/>
        <w:right w:val="none" w:sz="0" w:space="0" w:color="auto"/>
      </w:divBdr>
    </w:div>
    <w:div w:id="684290900">
      <w:bodyDiv w:val="1"/>
      <w:marLeft w:val="0"/>
      <w:marRight w:val="0"/>
      <w:marTop w:val="0"/>
      <w:marBottom w:val="0"/>
      <w:divBdr>
        <w:top w:val="none" w:sz="0" w:space="0" w:color="auto"/>
        <w:left w:val="none" w:sz="0" w:space="0" w:color="auto"/>
        <w:bottom w:val="none" w:sz="0" w:space="0" w:color="auto"/>
        <w:right w:val="none" w:sz="0" w:space="0" w:color="auto"/>
      </w:divBdr>
    </w:div>
    <w:div w:id="786969830">
      <w:bodyDiv w:val="1"/>
      <w:marLeft w:val="0"/>
      <w:marRight w:val="0"/>
      <w:marTop w:val="0"/>
      <w:marBottom w:val="0"/>
      <w:divBdr>
        <w:top w:val="none" w:sz="0" w:space="0" w:color="auto"/>
        <w:left w:val="none" w:sz="0" w:space="0" w:color="auto"/>
        <w:bottom w:val="none" w:sz="0" w:space="0" w:color="auto"/>
        <w:right w:val="none" w:sz="0" w:space="0" w:color="auto"/>
      </w:divBdr>
    </w:div>
    <w:div w:id="1058433241">
      <w:bodyDiv w:val="1"/>
      <w:marLeft w:val="0"/>
      <w:marRight w:val="0"/>
      <w:marTop w:val="0"/>
      <w:marBottom w:val="0"/>
      <w:divBdr>
        <w:top w:val="none" w:sz="0" w:space="0" w:color="auto"/>
        <w:left w:val="none" w:sz="0" w:space="0" w:color="auto"/>
        <w:bottom w:val="none" w:sz="0" w:space="0" w:color="auto"/>
        <w:right w:val="none" w:sz="0" w:space="0" w:color="auto"/>
      </w:divBdr>
    </w:div>
    <w:div w:id="1356542931">
      <w:bodyDiv w:val="1"/>
      <w:marLeft w:val="0"/>
      <w:marRight w:val="0"/>
      <w:marTop w:val="0"/>
      <w:marBottom w:val="0"/>
      <w:divBdr>
        <w:top w:val="none" w:sz="0" w:space="0" w:color="auto"/>
        <w:left w:val="none" w:sz="0" w:space="0" w:color="auto"/>
        <w:bottom w:val="none" w:sz="0" w:space="0" w:color="auto"/>
        <w:right w:val="none" w:sz="0" w:space="0" w:color="auto"/>
      </w:divBdr>
    </w:div>
    <w:div w:id="1442871878">
      <w:bodyDiv w:val="1"/>
      <w:marLeft w:val="0"/>
      <w:marRight w:val="0"/>
      <w:marTop w:val="0"/>
      <w:marBottom w:val="0"/>
      <w:divBdr>
        <w:top w:val="none" w:sz="0" w:space="0" w:color="auto"/>
        <w:left w:val="none" w:sz="0" w:space="0" w:color="auto"/>
        <w:bottom w:val="none" w:sz="0" w:space="0" w:color="auto"/>
        <w:right w:val="none" w:sz="0" w:space="0" w:color="auto"/>
      </w:divBdr>
    </w:div>
    <w:div w:id="1477524628">
      <w:bodyDiv w:val="1"/>
      <w:marLeft w:val="0"/>
      <w:marRight w:val="0"/>
      <w:marTop w:val="0"/>
      <w:marBottom w:val="0"/>
      <w:divBdr>
        <w:top w:val="none" w:sz="0" w:space="0" w:color="auto"/>
        <w:left w:val="none" w:sz="0" w:space="0" w:color="auto"/>
        <w:bottom w:val="none" w:sz="0" w:space="0" w:color="auto"/>
        <w:right w:val="none" w:sz="0" w:space="0" w:color="auto"/>
      </w:divBdr>
      <w:divsChild>
        <w:div w:id="1239099806">
          <w:marLeft w:val="241"/>
          <w:marRight w:val="0"/>
          <w:marTop w:val="0"/>
          <w:marBottom w:val="80"/>
          <w:divBdr>
            <w:top w:val="none" w:sz="0" w:space="0" w:color="auto"/>
            <w:left w:val="none" w:sz="0" w:space="0" w:color="auto"/>
            <w:bottom w:val="none" w:sz="0" w:space="0" w:color="auto"/>
            <w:right w:val="none" w:sz="0" w:space="0" w:color="auto"/>
          </w:divBdr>
        </w:div>
      </w:divsChild>
    </w:div>
    <w:div w:id="1618871360">
      <w:bodyDiv w:val="1"/>
      <w:marLeft w:val="0"/>
      <w:marRight w:val="0"/>
      <w:marTop w:val="0"/>
      <w:marBottom w:val="0"/>
      <w:divBdr>
        <w:top w:val="none" w:sz="0" w:space="0" w:color="auto"/>
        <w:left w:val="none" w:sz="0" w:space="0" w:color="auto"/>
        <w:bottom w:val="none" w:sz="0" w:space="0" w:color="auto"/>
        <w:right w:val="none" w:sz="0" w:space="0" w:color="auto"/>
      </w:divBdr>
    </w:div>
    <w:div w:id="1794517841">
      <w:bodyDiv w:val="1"/>
      <w:marLeft w:val="0"/>
      <w:marRight w:val="0"/>
      <w:marTop w:val="0"/>
      <w:marBottom w:val="0"/>
      <w:divBdr>
        <w:top w:val="none" w:sz="0" w:space="0" w:color="auto"/>
        <w:left w:val="none" w:sz="0" w:space="0" w:color="auto"/>
        <w:bottom w:val="none" w:sz="0" w:space="0" w:color="auto"/>
        <w:right w:val="none" w:sz="0" w:space="0" w:color="auto"/>
      </w:divBdr>
    </w:div>
    <w:div w:id="1912738929">
      <w:bodyDiv w:val="1"/>
      <w:marLeft w:val="0"/>
      <w:marRight w:val="0"/>
      <w:marTop w:val="0"/>
      <w:marBottom w:val="0"/>
      <w:divBdr>
        <w:top w:val="none" w:sz="0" w:space="0" w:color="auto"/>
        <w:left w:val="none" w:sz="0" w:space="0" w:color="auto"/>
        <w:bottom w:val="none" w:sz="0" w:space="0" w:color="auto"/>
        <w:right w:val="none" w:sz="0" w:space="0" w:color="auto"/>
      </w:divBdr>
    </w:div>
    <w:div w:id="1923251994">
      <w:bodyDiv w:val="1"/>
      <w:marLeft w:val="0"/>
      <w:marRight w:val="0"/>
      <w:marTop w:val="0"/>
      <w:marBottom w:val="0"/>
      <w:divBdr>
        <w:top w:val="none" w:sz="0" w:space="0" w:color="auto"/>
        <w:left w:val="none" w:sz="0" w:space="0" w:color="auto"/>
        <w:bottom w:val="none" w:sz="0" w:space="0" w:color="auto"/>
        <w:right w:val="none" w:sz="0" w:space="0" w:color="auto"/>
      </w:divBdr>
      <w:divsChild>
        <w:div w:id="689259329">
          <w:marLeft w:val="241"/>
          <w:marRight w:val="0"/>
          <w:marTop w:val="0"/>
          <w:marBottom w:val="80"/>
          <w:divBdr>
            <w:top w:val="none" w:sz="0" w:space="0" w:color="auto"/>
            <w:left w:val="none" w:sz="0" w:space="0" w:color="auto"/>
            <w:bottom w:val="none" w:sz="0" w:space="0" w:color="auto"/>
            <w:right w:val="none" w:sz="0" w:space="0" w:color="auto"/>
          </w:divBdr>
        </w:div>
      </w:divsChild>
    </w:div>
    <w:div w:id="1954902508">
      <w:bodyDiv w:val="1"/>
      <w:marLeft w:val="0"/>
      <w:marRight w:val="0"/>
      <w:marTop w:val="0"/>
      <w:marBottom w:val="0"/>
      <w:divBdr>
        <w:top w:val="none" w:sz="0" w:space="0" w:color="auto"/>
        <w:left w:val="none" w:sz="0" w:space="0" w:color="auto"/>
        <w:bottom w:val="none" w:sz="0" w:space="0" w:color="auto"/>
        <w:right w:val="none" w:sz="0" w:space="0" w:color="auto"/>
      </w:divBdr>
    </w:div>
    <w:div w:id="206505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tecbo.gov.br/cbosite/pages/pesquisas/ResultadoFamiliaAtividades.jsf" TargetMode="External"/><Relationship Id="rId3" Type="http://schemas.microsoft.com/office/2007/relationships/stylesWithEffects" Target="stylesWithEffects.xml"/><Relationship Id="rId7" Type="http://schemas.openxmlformats.org/officeDocument/2006/relationships/hyperlink" Target="http://www.mtecbo.gov.br/cbosite/pages/home.js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97FF7-0EA8-449A-97C3-21B842AB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9</Pages>
  <Words>2109</Words>
  <Characters>11391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reinaldo</dc:creator>
  <cp:lastModifiedBy>reinaldo</cp:lastModifiedBy>
  <cp:revision>7</cp:revision>
  <dcterms:created xsi:type="dcterms:W3CDTF">2018-08-08T21:11:00Z</dcterms:created>
  <dcterms:modified xsi:type="dcterms:W3CDTF">2018-08-09T00:54:00Z</dcterms:modified>
</cp:coreProperties>
</file>