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F26" w:rsidRDefault="00521F26"/>
    <w:p w:rsidR="00521F26" w:rsidRDefault="00521F26"/>
    <w:p w:rsidR="00521F26" w:rsidRDefault="00521F26"/>
    <w:p w:rsidR="004464BE" w:rsidRPr="00633C82" w:rsidRDefault="00393F4F" w:rsidP="004464BE">
      <w:pPr>
        <w:jc w:val="both"/>
        <w:rPr>
          <w:sz w:val="24"/>
          <w:szCs w:val="24"/>
          <w:u w:val="single"/>
        </w:rPr>
      </w:pPr>
      <w:r w:rsidRPr="00633C82">
        <w:rPr>
          <w:sz w:val="24"/>
          <w:szCs w:val="24"/>
          <w:u w:val="single"/>
        </w:rPr>
        <w:t xml:space="preserve">DO ACIDENTE,  PATOLOGIA E </w:t>
      </w:r>
      <w:proofErr w:type="gramStart"/>
      <w:r w:rsidRPr="00633C82">
        <w:rPr>
          <w:sz w:val="24"/>
          <w:szCs w:val="24"/>
          <w:u w:val="single"/>
        </w:rPr>
        <w:t>TRATAMENTO</w:t>
      </w:r>
      <w:proofErr w:type="gramEnd"/>
    </w:p>
    <w:p w:rsidR="004464BE" w:rsidRPr="00633C82" w:rsidRDefault="004464BE" w:rsidP="004464BE">
      <w:pPr>
        <w:jc w:val="both"/>
        <w:rPr>
          <w:sz w:val="24"/>
          <w:szCs w:val="24"/>
        </w:rPr>
      </w:pPr>
      <w:r w:rsidRPr="00633C82">
        <w:rPr>
          <w:sz w:val="24"/>
          <w:szCs w:val="24"/>
        </w:rPr>
        <w:t>O segurado sofreu acidente</w:t>
      </w:r>
      <w:r w:rsidR="006C3AC2" w:rsidRPr="00633C82">
        <w:rPr>
          <w:sz w:val="24"/>
          <w:szCs w:val="24"/>
        </w:rPr>
        <w:t xml:space="preserve">,  com a seguinte dinâmica, uma </w:t>
      </w:r>
      <w:r w:rsidRPr="00633C82">
        <w:rPr>
          <w:sz w:val="24"/>
          <w:szCs w:val="24"/>
        </w:rPr>
        <w:t xml:space="preserve">onda levou a sua cabeça contra pedras, comumente chamado de “mergulho em água rasa” onde ficou </w:t>
      </w:r>
      <w:r w:rsidR="006C3AC2" w:rsidRPr="00633C82">
        <w:rPr>
          <w:sz w:val="24"/>
          <w:szCs w:val="24"/>
        </w:rPr>
        <w:t xml:space="preserve">por varias horas </w:t>
      </w:r>
      <w:r w:rsidRPr="00633C82">
        <w:rPr>
          <w:sz w:val="24"/>
          <w:szCs w:val="24"/>
        </w:rPr>
        <w:t xml:space="preserve"> sem movimentar nenhum dos seus membros do pescoço para baixo</w:t>
      </w:r>
      <w:proofErr w:type="gramStart"/>
      <w:r w:rsidR="006C3AC2" w:rsidRPr="00633C82">
        <w:rPr>
          <w:sz w:val="24"/>
          <w:szCs w:val="24"/>
        </w:rPr>
        <w:t xml:space="preserve"> ou seja</w:t>
      </w:r>
      <w:proofErr w:type="gramEnd"/>
      <w:r w:rsidR="006C3AC2" w:rsidRPr="00633C82">
        <w:rPr>
          <w:sz w:val="24"/>
          <w:szCs w:val="24"/>
        </w:rPr>
        <w:t xml:space="preserve"> perda momentânea das articulações de braços e pernas</w:t>
      </w:r>
      <w:r w:rsidRPr="00633C82">
        <w:rPr>
          <w:sz w:val="24"/>
          <w:szCs w:val="24"/>
        </w:rPr>
        <w:t xml:space="preserve">, devido a lesão em sua coluna cervical,  após alguns meses de tratamento, onde o segurado devido ao acidente, ficou acometido de </w:t>
      </w:r>
      <w:proofErr w:type="spellStart"/>
      <w:r w:rsidRPr="00633C82">
        <w:rPr>
          <w:sz w:val="24"/>
          <w:szCs w:val="24"/>
        </w:rPr>
        <w:t>hipersensilidade</w:t>
      </w:r>
      <w:proofErr w:type="spellEnd"/>
      <w:r w:rsidRPr="00633C82">
        <w:rPr>
          <w:sz w:val="24"/>
          <w:szCs w:val="24"/>
        </w:rPr>
        <w:t xml:space="preserve"> nos braços e dificuldade de movimentação das membros inferio</w:t>
      </w:r>
      <w:r w:rsidR="00633C82">
        <w:rPr>
          <w:sz w:val="24"/>
          <w:szCs w:val="24"/>
        </w:rPr>
        <w:t>re</w:t>
      </w:r>
      <w:r w:rsidRPr="00633C82">
        <w:rPr>
          <w:sz w:val="24"/>
          <w:szCs w:val="24"/>
        </w:rPr>
        <w:t>s (pernas), principalmente do lado esquerdo, tanto braço quanto perna.</w:t>
      </w:r>
    </w:p>
    <w:p w:rsidR="004464BE" w:rsidRPr="00633C82" w:rsidRDefault="00B12E29" w:rsidP="004464BE">
      <w:pPr>
        <w:jc w:val="both"/>
        <w:rPr>
          <w:sz w:val="24"/>
          <w:szCs w:val="24"/>
        </w:rPr>
      </w:pPr>
      <w:r>
        <w:rPr>
          <w:sz w:val="24"/>
          <w:szCs w:val="24"/>
        </w:rPr>
        <w:t xml:space="preserve">Ao sair resultado de um exame de ressonância magnética,  foi </w:t>
      </w:r>
      <w:r w:rsidR="004464BE" w:rsidRPr="00633C82">
        <w:rPr>
          <w:sz w:val="24"/>
          <w:szCs w:val="24"/>
        </w:rPr>
        <w:t>submetido a uma cirurgia na coluna cervical</w:t>
      </w:r>
      <w:r>
        <w:rPr>
          <w:sz w:val="24"/>
          <w:szCs w:val="24"/>
        </w:rPr>
        <w:t xml:space="preserve">, de urgência, </w:t>
      </w:r>
      <w:r w:rsidR="004464BE" w:rsidRPr="00633C82">
        <w:rPr>
          <w:sz w:val="24"/>
          <w:szCs w:val="24"/>
        </w:rPr>
        <w:t xml:space="preserve"> onde foi </w:t>
      </w:r>
      <w:proofErr w:type="gramStart"/>
      <w:r w:rsidR="004464BE" w:rsidRPr="00633C82">
        <w:rPr>
          <w:sz w:val="24"/>
          <w:szCs w:val="24"/>
        </w:rPr>
        <w:t>colocado</w:t>
      </w:r>
      <w:proofErr w:type="gramEnd"/>
      <w:r w:rsidR="004464BE" w:rsidRPr="00633C82">
        <w:rPr>
          <w:sz w:val="24"/>
          <w:szCs w:val="24"/>
        </w:rPr>
        <w:t xml:space="preserve"> um prótese na coluna cervical no disco C3-4 e C4—5, fixado com parafuso, para que desobstruísse o fluxo da medula na coluna cervica</w:t>
      </w:r>
      <w:r w:rsidR="00B822B6" w:rsidRPr="00633C82">
        <w:rPr>
          <w:sz w:val="24"/>
          <w:szCs w:val="24"/>
        </w:rPr>
        <w:t>l</w:t>
      </w:r>
      <w:r w:rsidR="004464BE" w:rsidRPr="00633C82">
        <w:rPr>
          <w:sz w:val="24"/>
          <w:szCs w:val="24"/>
        </w:rPr>
        <w:t xml:space="preserve">. Este procedimento cirúrgico desobstruiu a medula, a mesma restou lesionada, </w:t>
      </w:r>
      <w:r w:rsidR="00E55E1C" w:rsidRPr="00633C82">
        <w:rPr>
          <w:sz w:val="24"/>
          <w:szCs w:val="24"/>
        </w:rPr>
        <w:t xml:space="preserve">constatado através de exame de ressonância magnética e </w:t>
      </w:r>
      <w:r w:rsidR="00854C30" w:rsidRPr="00633C82">
        <w:rPr>
          <w:sz w:val="24"/>
          <w:szCs w:val="24"/>
        </w:rPr>
        <w:t xml:space="preserve">confirmado as sequelas da </w:t>
      </w:r>
      <w:r w:rsidR="00E55E1C" w:rsidRPr="00633C82">
        <w:rPr>
          <w:sz w:val="24"/>
          <w:szCs w:val="24"/>
        </w:rPr>
        <w:t xml:space="preserve">lesão </w:t>
      </w:r>
      <w:r w:rsidR="00B822B6" w:rsidRPr="00633C82">
        <w:rPr>
          <w:sz w:val="24"/>
          <w:szCs w:val="24"/>
        </w:rPr>
        <w:t>através d</w:t>
      </w:r>
      <w:r w:rsidR="00E55E1C" w:rsidRPr="00633C82">
        <w:rPr>
          <w:sz w:val="24"/>
          <w:szCs w:val="24"/>
        </w:rPr>
        <w:t>o</w:t>
      </w:r>
      <w:r w:rsidR="00B822B6" w:rsidRPr="00633C82">
        <w:rPr>
          <w:sz w:val="24"/>
          <w:szCs w:val="24"/>
        </w:rPr>
        <w:t xml:space="preserve"> exame </w:t>
      </w:r>
      <w:r w:rsidR="00E55E1C" w:rsidRPr="00633C82">
        <w:rPr>
          <w:sz w:val="24"/>
          <w:szCs w:val="24"/>
        </w:rPr>
        <w:t xml:space="preserve"> </w:t>
      </w:r>
      <w:proofErr w:type="gramStart"/>
      <w:r w:rsidR="00E55E1C" w:rsidRPr="00633C82">
        <w:rPr>
          <w:sz w:val="24"/>
          <w:szCs w:val="24"/>
        </w:rPr>
        <w:t>de</w:t>
      </w:r>
      <w:proofErr w:type="gramEnd"/>
      <w:r w:rsidR="00E55E1C" w:rsidRPr="00633C82">
        <w:rPr>
          <w:sz w:val="24"/>
          <w:szCs w:val="24"/>
        </w:rPr>
        <w:t xml:space="preserve"> </w:t>
      </w:r>
      <w:r w:rsidR="00B822B6" w:rsidRPr="00633C82">
        <w:rPr>
          <w:sz w:val="24"/>
          <w:szCs w:val="24"/>
        </w:rPr>
        <w:t xml:space="preserve">Potencial Evocado </w:t>
      </w:r>
      <w:proofErr w:type="spellStart"/>
      <w:r w:rsidR="00B822B6" w:rsidRPr="00633C82">
        <w:rPr>
          <w:sz w:val="24"/>
          <w:szCs w:val="24"/>
        </w:rPr>
        <w:t>Somatossensitivo</w:t>
      </w:r>
      <w:proofErr w:type="spellEnd"/>
      <w:r w:rsidR="00B822B6" w:rsidRPr="00633C82">
        <w:rPr>
          <w:sz w:val="24"/>
          <w:szCs w:val="24"/>
        </w:rPr>
        <w:t xml:space="preserve"> dos Membros Superiores e Inferiores realizado em 01/03/2018</w:t>
      </w:r>
      <w:r w:rsidR="00854C30" w:rsidRPr="00633C82">
        <w:rPr>
          <w:sz w:val="24"/>
          <w:szCs w:val="24"/>
        </w:rPr>
        <w:t>(anexo)</w:t>
      </w:r>
      <w:r w:rsidR="00B822B6" w:rsidRPr="00633C82">
        <w:rPr>
          <w:sz w:val="24"/>
          <w:szCs w:val="24"/>
        </w:rPr>
        <w:t>,</w:t>
      </w:r>
      <w:r w:rsidR="004464BE" w:rsidRPr="00633C82">
        <w:rPr>
          <w:sz w:val="24"/>
          <w:szCs w:val="24"/>
        </w:rPr>
        <w:t xml:space="preserve"> </w:t>
      </w:r>
      <w:r w:rsidR="00E55E1C" w:rsidRPr="00633C82">
        <w:rPr>
          <w:i/>
          <w:sz w:val="24"/>
          <w:szCs w:val="24"/>
        </w:rPr>
        <w:t xml:space="preserve">sendo que esta sequelas </w:t>
      </w:r>
      <w:r w:rsidR="004464BE" w:rsidRPr="00633C82">
        <w:rPr>
          <w:i/>
          <w:sz w:val="24"/>
          <w:szCs w:val="24"/>
        </w:rPr>
        <w:t xml:space="preserve">ocasionar fortes dores </w:t>
      </w:r>
      <w:r w:rsidR="00E55E1C" w:rsidRPr="00633C82">
        <w:rPr>
          <w:i/>
          <w:sz w:val="24"/>
          <w:szCs w:val="24"/>
        </w:rPr>
        <w:t>diuturnamente</w:t>
      </w:r>
      <w:r w:rsidR="004464BE" w:rsidRPr="00633C82">
        <w:rPr>
          <w:i/>
          <w:sz w:val="24"/>
          <w:szCs w:val="24"/>
        </w:rPr>
        <w:t xml:space="preserve">, além de formigamentos </w:t>
      </w:r>
      <w:proofErr w:type="gramStart"/>
      <w:r w:rsidR="004464BE" w:rsidRPr="00633C82">
        <w:rPr>
          <w:i/>
          <w:sz w:val="24"/>
          <w:szCs w:val="24"/>
        </w:rPr>
        <w:t>nas mão</w:t>
      </w:r>
      <w:proofErr w:type="gramEnd"/>
      <w:r w:rsidR="004464BE" w:rsidRPr="00633C82">
        <w:rPr>
          <w:i/>
          <w:sz w:val="24"/>
          <w:szCs w:val="24"/>
        </w:rPr>
        <w:t xml:space="preserve"> e de forma mais acentuados nos polegares</w:t>
      </w:r>
      <w:r w:rsidR="00E55E1C" w:rsidRPr="00633C82">
        <w:rPr>
          <w:i/>
          <w:sz w:val="24"/>
          <w:szCs w:val="24"/>
        </w:rPr>
        <w:t xml:space="preserve"> das mãos</w:t>
      </w:r>
      <w:r w:rsidR="004464BE" w:rsidRPr="00633C82">
        <w:rPr>
          <w:i/>
          <w:sz w:val="24"/>
          <w:szCs w:val="24"/>
        </w:rPr>
        <w:t xml:space="preserve">, </w:t>
      </w:r>
      <w:r w:rsidR="00E55E1C" w:rsidRPr="00633C82">
        <w:rPr>
          <w:i/>
          <w:sz w:val="24"/>
          <w:szCs w:val="24"/>
        </w:rPr>
        <w:t>tendo a necessidade de</w:t>
      </w:r>
      <w:r w:rsidR="004464BE" w:rsidRPr="00633C82">
        <w:rPr>
          <w:i/>
          <w:sz w:val="24"/>
          <w:szCs w:val="24"/>
        </w:rPr>
        <w:t xml:space="preserve"> tomar diariamente a</w:t>
      </w:r>
      <w:r w:rsidR="00E55E1C" w:rsidRPr="00633C82">
        <w:rPr>
          <w:i/>
          <w:sz w:val="24"/>
          <w:szCs w:val="24"/>
        </w:rPr>
        <w:t xml:space="preserve"> </w:t>
      </w:r>
      <w:r w:rsidR="004464BE" w:rsidRPr="00633C82">
        <w:rPr>
          <w:i/>
          <w:sz w:val="24"/>
          <w:szCs w:val="24"/>
        </w:rPr>
        <w:t xml:space="preserve">cada 12 horas </w:t>
      </w:r>
      <w:proofErr w:type="spellStart"/>
      <w:r w:rsidR="004464BE" w:rsidRPr="00633C82">
        <w:rPr>
          <w:i/>
          <w:sz w:val="24"/>
          <w:szCs w:val="24"/>
        </w:rPr>
        <w:t>pregabalina</w:t>
      </w:r>
      <w:proofErr w:type="spellEnd"/>
      <w:r w:rsidR="004464BE" w:rsidRPr="00633C82">
        <w:rPr>
          <w:i/>
          <w:sz w:val="24"/>
          <w:szCs w:val="24"/>
        </w:rPr>
        <w:t xml:space="preserve"> 75mg</w:t>
      </w:r>
      <w:r w:rsidR="004464BE" w:rsidRPr="00633C82">
        <w:rPr>
          <w:sz w:val="24"/>
          <w:szCs w:val="24"/>
        </w:rPr>
        <w:t xml:space="preserve">, par suportar as dores, </w:t>
      </w:r>
      <w:r w:rsidR="00E55E1C" w:rsidRPr="00633C82">
        <w:rPr>
          <w:sz w:val="24"/>
          <w:szCs w:val="24"/>
        </w:rPr>
        <w:t xml:space="preserve">isso estando em repouso, </w:t>
      </w:r>
      <w:r w:rsidR="004464BE" w:rsidRPr="00633C82">
        <w:rPr>
          <w:sz w:val="24"/>
          <w:szCs w:val="24"/>
        </w:rPr>
        <w:t>porém quan</w:t>
      </w:r>
      <w:r w:rsidR="00E55E1C" w:rsidRPr="00633C82">
        <w:rPr>
          <w:sz w:val="24"/>
          <w:szCs w:val="24"/>
        </w:rPr>
        <w:t>d</w:t>
      </w:r>
      <w:r w:rsidR="004464BE" w:rsidRPr="00633C82">
        <w:rPr>
          <w:sz w:val="24"/>
          <w:szCs w:val="24"/>
        </w:rPr>
        <w:t xml:space="preserve">o o segurado fixa seus pescoços em uma mesma direção por mais 50 minutos, as dores intensificam demasiadamente, os formigamentos da mesma forma, a hipersensibilidade dos braços acentuam, principalmente no antebraço direito, </w:t>
      </w:r>
      <w:r w:rsidR="00E55E1C" w:rsidRPr="00633C82">
        <w:rPr>
          <w:sz w:val="24"/>
          <w:szCs w:val="24"/>
        </w:rPr>
        <w:t xml:space="preserve"> onde a </w:t>
      </w:r>
      <w:r w:rsidR="004464BE" w:rsidRPr="00633C82">
        <w:rPr>
          <w:sz w:val="24"/>
          <w:szCs w:val="24"/>
        </w:rPr>
        <w:t>musculatura</w:t>
      </w:r>
      <w:r w:rsidR="006C3AC2" w:rsidRPr="00633C82">
        <w:rPr>
          <w:sz w:val="24"/>
          <w:szCs w:val="24"/>
        </w:rPr>
        <w:t xml:space="preserve"> do </w:t>
      </w:r>
      <w:proofErr w:type="spellStart"/>
      <w:r w:rsidR="006C3AC2" w:rsidRPr="00633C82">
        <w:rPr>
          <w:sz w:val="24"/>
          <w:szCs w:val="24"/>
        </w:rPr>
        <w:t>ante-braço</w:t>
      </w:r>
      <w:proofErr w:type="spellEnd"/>
      <w:r w:rsidR="004464BE" w:rsidRPr="00633C82">
        <w:rPr>
          <w:sz w:val="24"/>
          <w:szCs w:val="24"/>
        </w:rPr>
        <w:t xml:space="preserve"> enrijece.</w:t>
      </w:r>
    </w:p>
    <w:p w:rsidR="00836408" w:rsidRPr="00633C82" w:rsidRDefault="00854C30" w:rsidP="006C3AC2">
      <w:pPr>
        <w:jc w:val="both"/>
        <w:rPr>
          <w:sz w:val="24"/>
          <w:szCs w:val="24"/>
        </w:rPr>
      </w:pPr>
      <w:proofErr w:type="gramStart"/>
      <w:r w:rsidRPr="00633C82">
        <w:rPr>
          <w:sz w:val="24"/>
          <w:szCs w:val="24"/>
        </w:rPr>
        <w:t xml:space="preserve">O tratamento realizado hoje e o de </w:t>
      </w:r>
      <w:r w:rsidR="004464BE" w:rsidRPr="00633C82">
        <w:rPr>
          <w:sz w:val="24"/>
          <w:szCs w:val="24"/>
        </w:rPr>
        <w:t xml:space="preserve">fisioterapia e </w:t>
      </w:r>
      <w:proofErr w:type="spellStart"/>
      <w:r w:rsidR="004464BE" w:rsidRPr="00633C82">
        <w:rPr>
          <w:sz w:val="24"/>
          <w:szCs w:val="24"/>
        </w:rPr>
        <w:t>pilates</w:t>
      </w:r>
      <w:proofErr w:type="spellEnd"/>
      <w:r w:rsidR="004464BE" w:rsidRPr="00633C82">
        <w:rPr>
          <w:sz w:val="24"/>
          <w:szCs w:val="24"/>
        </w:rPr>
        <w:t xml:space="preserve"> para fortalecimento dos braços e pernas, principalmente do lado esquerdo que visivelmente nota-se que o braço esquerdo está mais fino que o direito, além da força tanto do braço quanto da perna do lado esquerdo tem bem menos comparado com o lado direito</w:t>
      </w:r>
      <w:r w:rsidR="006C3AC2" w:rsidRPr="00633C82">
        <w:rPr>
          <w:sz w:val="24"/>
          <w:szCs w:val="24"/>
        </w:rPr>
        <w:t>,</w:t>
      </w:r>
      <w:r w:rsidR="004464BE" w:rsidRPr="00633C82">
        <w:rPr>
          <w:sz w:val="24"/>
          <w:szCs w:val="24"/>
        </w:rPr>
        <w:t xml:space="preserve"> Além da coordenação motora e equilíbrio no levantar, virar-se e caminhar, sequela da lesão da medula.</w:t>
      </w:r>
      <w:proofErr w:type="gramEnd"/>
    </w:p>
    <w:p w:rsidR="008C43C0" w:rsidRPr="00633C82" w:rsidRDefault="008C43C0" w:rsidP="004464BE">
      <w:pPr>
        <w:rPr>
          <w:sz w:val="24"/>
          <w:szCs w:val="24"/>
        </w:rPr>
      </w:pPr>
    </w:p>
    <w:p w:rsidR="008C43C0" w:rsidRPr="00633C82" w:rsidRDefault="006C3AC2" w:rsidP="004464BE">
      <w:pPr>
        <w:rPr>
          <w:sz w:val="24"/>
          <w:szCs w:val="24"/>
        </w:rPr>
      </w:pPr>
      <w:r w:rsidRPr="00633C82">
        <w:rPr>
          <w:sz w:val="24"/>
          <w:szCs w:val="24"/>
        </w:rPr>
        <w:t xml:space="preserve">Também faz uso </w:t>
      </w:r>
      <w:r w:rsidR="008C43C0" w:rsidRPr="00633C82">
        <w:rPr>
          <w:sz w:val="24"/>
          <w:szCs w:val="24"/>
        </w:rPr>
        <w:t xml:space="preserve">diariamente </w:t>
      </w:r>
      <w:r w:rsidRPr="00633C82">
        <w:rPr>
          <w:sz w:val="24"/>
          <w:szCs w:val="24"/>
        </w:rPr>
        <w:t>d</w:t>
      </w:r>
      <w:r w:rsidR="008C43C0" w:rsidRPr="00633C82">
        <w:rPr>
          <w:sz w:val="24"/>
          <w:szCs w:val="24"/>
        </w:rPr>
        <w:t xml:space="preserve">o medicamento </w:t>
      </w:r>
      <w:proofErr w:type="spellStart"/>
      <w:r w:rsidR="008C43C0" w:rsidRPr="00633C82">
        <w:rPr>
          <w:sz w:val="24"/>
          <w:szCs w:val="24"/>
        </w:rPr>
        <w:t>zooloft</w:t>
      </w:r>
      <w:proofErr w:type="spellEnd"/>
      <w:r w:rsidR="008C43C0" w:rsidRPr="00633C82">
        <w:rPr>
          <w:sz w:val="24"/>
          <w:szCs w:val="24"/>
        </w:rPr>
        <w:t>, tendo em vista o trauma causado pelo acidente, bem  como uma internação de 21 dias, ficando deste</w:t>
      </w:r>
      <w:r w:rsidRPr="00633C82">
        <w:rPr>
          <w:sz w:val="24"/>
          <w:szCs w:val="24"/>
        </w:rPr>
        <w:t>s</w:t>
      </w:r>
      <w:r w:rsidR="008C43C0" w:rsidRPr="00633C82">
        <w:rPr>
          <w:sz w:val="24"/>
          <w:szCs w:val="24"/>
        </w:rPr>
        <w:t xml:space="preserve"> 09 (nove)  no CTI – Centro de Terapia Intensiva, após a operação, entre a vida e a morte.</w:t>
      </w:r>
    </w:p>
    <w:p w:rsidR="008C43C0" w:rsidRPr="00633C82" w:rsidRDefault="008C43C0" w:rsidP="008C43C0">
      <w:pPr>
        <w:jc w:val="both"/>
        <w:rPr>
          <w:sz w:val="24"/>
          <w:szCs w:val="24"/>
        </w:rPr>
      </w:pPr>
      <w:r w:rsidRPr="00633C82">
        <w:rPr>
          <w:sz w:val="24"/>
          <w:szCs w:val="24"/>
        </w:rPr>
        <w:t>Ademais</w:t>
      </w:r>
      <w:r w:rsidR="005A699B" w:rsidRPr="00633C82">
        <w:rPr>
          <w:sz w:val="24"/>
          <w:szCs w:val="24"/>
        </w:rPr>
        <w:t xml:space="preserve">, </w:t>
      </w:r>
      <w:r w:rsidRPr="00633C82">
        <w:rPr>
          <w:sz w:val="24"/>
          <w:szCs w:val="24"/>
        </w:rPr>
        <w:t xml:space="preserve"> o tratamento está </w:t>
      </w:r>
      <w:r w:rsidR="005075BA" w:rsidRPr="00633C82">
        <w:rPr>
          <w:sz w:val="24"/>
          <w:szCs w:val="24"/>
        </w:rPr>
        <w:t>interrompido</w:t>
      </w:r>
      <w:r w:rsidRPr="00633C82">
        <w:rPr>
          <w:sz w:val="24"/>
          <w:szCs w:val="24"/>
        </w:rPr>
        <w:t xml:space="preserve"> uma vez que dependemos </w:t>
      </w:r>
      <w:r w:rsidR="005A699B" w:rsidRPr="00633C82">
        <w:rPr>
          <w:sz w:val="24"/>
          <w:szCs w:val="24"/>
        </w:rPr>
        <w:t xml:space="preserve"> do recebimento do </w:t>
      </w:r>
      <w:r w:rsidR="005075BA" w:rsidRPr="00633C82">
        <w:rPr>
          <w:sz w:val="24"/>
          <w:szCs w:val="24"/>
        </w:rPr>
        <w:t>Auxílio</w:t>
      </w:r>
      <w:r w:rsidR="005A699B" w:rsidRPr="00633C82">
        <w:rPr>
          <w:sz w:val="24"/>
          <w:szCs w:val="24"/>
        </w:rPr>
        <w:t xml:space="preserve"> doença para manutenção da família, como também do plano de saúde</w:t>
      </w:r>
      <w:proofErr w:type="gramStart"/>
      <w:r w:rsidR="005A699B" w:rsidRPr="00633C82">
        <w:rPr>
          <w:sz w:val="24"/>
          <w:szCs w:val="24"/>
        </w:rPr>
        <w:t xml:space="preserve"> pois</w:t>
      </w:r>
      <w:proofErr w:type="gramEnd"/>
      <w:r w:rsidR="005A699B" w:rsidRPr="00633C82">
        <w:rPr>
          <w:sz w:val="24"/>
          <w:szCs w:val="24"/>
        </w:rPr>
        <w:t>, tratamento com neurologista na rede pública e escasso, somente nos c</w:t>
      </w:r>
      <w:r w:rsidR="00854C30" w:rsidRPr="00633C82">
        <w:rPr>
          <w:sz w:val="24"/>
          <w:szCs w:val="24"/>
        </w:rPr>
        <w:t xml:space="preserve">asos de emergência, </w:t>
      </w:r>
      <w:r w:rsidR="00854C30" w:rsidRPr="00633C82">
        <w:rPr>
          <w:sz w:val="24"/>
          <w:szCs w:val="24"/>
        </w:rPr>
        <w:lastRenderedPageBreak/>
        <w:t>bem como da</w:t>
      </w:r>
      <w:r w:rsidR="005A699B" w:rsidRPr="00633C82">
        <w:rPr>
          <w:sz w:val="24"/>
          <w:szCs w:val="24"/>
        </w:rPr>
        <w:t xml:space="preserve"> fisioterapia,</w:t>
      </w:r>
      <w:r w:rsidR="00854C30" w:rsidRPr="00633C82">
        <w:rPr>
          <w:sz w:val="24"/>
          <w:szCs w:val="24"/>
        </w:rPr>
        <w:t xml:space="preserve"> especifica para este tipo de recuperação, bem como </w:t>
      </w:r>
      <w:r w:rsidR="00E4754B" w:rsidRPr="00633C82">
        <w:rPr>
          <w:sz w:val="24"/>
          <w:szCs w:val="24"/>
        </w:rPr>
        <w:t xml:space="preserve">o </w:t>
      </w:r>
      <w:r w:rsidR="005A699B" w:rsidRPr="00633C82">
        <w:rPr>
          <w:sz w:val="24"/>
          <w:szCs w:val="24"/>
        </w:rPr>
        <w:t>tratamento com psiquiatras</w:t>
      </w:r>
      <w:r w:rsidR="00E4754B" w:rsidRPr="00633C82">
        <w:rPr>
          <w:sz w:val="24"/>
          <w:szCs w:val="24"/>
        </w:rPr>
        <w:t xml:space="preserve"> e psicólogos</w:t>
      </w:r>
      <w:r w:rsidR="005A699B" w:rsidRPr="00633C82">
        <w:rPr>
          <w:sz w:val="24"/>
          <w:szCs w:val="24"/>
        </w:rPr>
        <w:t xml:space="preserve"> que deveria ter sua continuidade</w:t>
      </w:r>
      <w:r w:rsidR="00E4754B" w:rsidRPr="00633C82">
        <w:rPr>
          <w:sz w:val="24"/>
          <w:szCs w:val="24"/>
        </w:rPr>
        <w:t xml:space="preserve">, </w:t>
      </w:r>
      <w:r w:rsidR="005A699B" w:rsidRPr="00633C82">
        <w:rPr>
          <w:sz w:val="24"/>
          <w:szCs w:val="24"/>
        </w:rPr>
        <w:t xml:space="preserve"> porém devido a falta de recurso para quitar a mensalidade do plano de saúde, </w:t>
      </w:r>
      <w:r w:rsidR="00E4754B" w:rsidRPr="00633C82">
        <w:rPr>
          <w:sz w:val="24"/>
          <w:szCs w:val="24"/>
        </w:rPr>
        <w:t xml:space="preserve">todos estes tratamento estão paralisado, pois o plano de saúde </w:t>
      </w:r>
      <w:r w:rsidR="005A699B" w:rsidRPr="00633C82">
        <w:rPr>
          <w:sz w:val="24"/>
          <w:szCs w:val="24"/>
        </w:rPr>
        <w:t>está bloqueado para consultas e demais procedimento, conforme comprova notificação de cobrança anex</w:t>
      </w:r>
      <w:r w:rsidR="005075BA" w:rsidRPr="00633C82">
        <w:rPr>
          <w:sz w:val="24"/>
          <w:szCs w:val="24"/>
        </w:rPr>
        <w:t>a</w:t>
      </w:r>
      <w:r w:rsidR="00E4754B" w:rsidRPr="00633C82">
        <w:rPr>
          <w:sz w:val="24"/>
          <w:szCs w:val="24"/>
        </w:rPr>
        <w:t>, devido a falta de pagamento das mensalidades, além dos medicamentos de uso diário</w:t>
      </w:r>
      <w:r w:rsidR="00393F4F" w:rsidRPr="00633C82">
        <w:rPr>
          <w:sz w:val="24"/>
          <w:szCs w:val="24"/>
        </w:rPr>
        <w:t xml:space="preserve"> </w:t>
      </w:r>
      <w:r w:rsidR="00E4754B" w:rsidRPr="00633C82">
        <w:rPr>
          <w:sz w:val="24"/>
          <w:szCs w:val="24"/>
        </w:rPr>
        <w:t>(</w:t>
      </w:r>
      <w:proofErr w:type="spellStart"/>
      <w:r w:rsidR="00E4754B" w:rsidRPr="00633C82">
        <w:rPr>
          <w:sz w:val="24"/>
          <w:szCs w:val="24"/>
        </w:rPr>
        <w:t>pregabalina</w:t>
      </w:r>
      <w:proofErr w:type="spellEnd"/>
      <w:r w:rsidR="00E4754B" w:rsidRPr="00633C82">
        <w:rPr>
          <w:sz w:val="24"/>
          <w:szCs w:val="24"/>
        </w:rPr>
        <w:t>) que tem valor considerável e não é fornecido na rede pública</w:t>
      </w:r>
      <w:r w:rsidR="005075BA" w:rsidRPr="00633C82">
        <w:rPr>
          <w:sz w:val="24"/>
          <w:szCs w:val="24"/>
        </w:rPr>
        <w:t>.</w:t>
      </w:r>
    </w:p>
    <w:p w:rsidR="008C43C0" w:rsidRPr="00633C82" w:rsidRDefault="008C43C0" w:rsidP="004464BE">
      <w:pPr>
        <w:rPr>
          <w:sz w:val="24"/>
          <w:szCs w:val="24"/>
        </w:rPr>
      </w:pPr>
    </w:p>
    <w:p w:rsidR="00A22B9D" w:rsidRPr="00633C82" w:rsidRDefault="00D0401A" w:rsidP="00A22B9D">
      <w:pPr>
        <w:jc w:val="both"/>
        <w:rPr>
          <w:sz w:val="24"/>
          <w:szCs w:val="24"/>
          <w:u w:val="single"/>
        </w:rPr>
      </w:pPr>
      <w:r w:rsidRPr="00633C82">
        <w:rPr>
          <w:sz w:val="24"/>
          <w:szCs w:val="24"/>
          <w:u w:val="single"/>
        </w:rPr>
        <w:t>DO INDEFERIMENTO DA PERÍCIA MÉDICA</w:t>
      </w:r>
    </w:p>
    <w:p w:rsidR="00A22B9D" w:rsidRPr="00633C82" w:rsidRDefault="00A22B9D" w:rsidP="00A22B9D">
      <w:pPr>
        <w:jc w:val="both"/>
        <w:rPr>
          <w:sz w:val="24"/>
          <w:szCs w:val="24"/>
        </w:rPr>
      </w:pPr>
      <w:r w:rsidRPr="00633C82">
        <w:rPr>
          <w:sz w:val="24"/>
          <w:szCs w:val="24"/>
        </w:rPr>
        <w:t xml:space="preserve">Na última pericia no dia </w:t>
      </w:r>
      <w:proofErr w:type="spellStart"/>
      <w:r w:rsidRPr="00633C82">
        <w:rPr>
          <w:sz w:val="24"/>
          <w:szCs w:val="24"/>
        </w:rPr>
        <w:t>xx</w:t>
      </w:r>
      <w:proofErr w:type="spellEnd"/>
      <w:r w:rsidRPr="00633C82">
        <w:rPr>
          <w:sz w:val="24"/>
          <w:szCs w:val="24"/>
        </w:rPr>
        <w:t>/07, o perito médico, apenas pediu para esticar os braços, perguntou que tinha algum exame novo, e nada mais e indeferiu o pedido do beneficio do auxilio doença.</w:t>
      </w:r>
    </w:p>
    <w:p w:rsidR="00A22B9D" w:rsidRPr="00633C82" w:rsidRDefault="00A22B9D" w:rsidP="00A22B9D">
      <w:pPr>
        <w:jc w:val="both"/>
        <w:rPr>
          <w:sz w:val="24"/>
          <w:szCs w:val="24"/>
        </w:rPr>
      </w:pPr>
      <w:r w:rsidRPr="00633C82">
        <w:rPr>
          <w:sz w:val="24"/>
          <w:szCs w:val="24"/>
        </w:rPr>
        <w:t xml:space="preserve">A resolução CFM nº. 1498/98, Art. 2º,   diz que além do exame clínico (físico e mental), deve o medico considerar a história clínica e ocupacional, o estudo do local de trabalho, organização, riscos e dados clínicos e estressantes para o estabelecimento do nexo causal entre </w:t>
      </w:r>
      <w:proofErr w:type="gramStart"/>
      <w:r w:rsidRPr="00633C82">
        <w:rPr>
          <w:sz w:val="24"/>
          <w:szCs w:val="24"/>
        </w:rPr>
        <w:t>o transtornos</w:t>
      </w:r>
      <w:proofErr w:type="gramEnd"/>
      <w:r w:rsidRPr="00633C82">
        <w:rPr>
          <w:sz w:val="24"/>
          <w:szCs w:val="24"/>
        </w:rPr>
        <w:t xml:space="preserve"> de saúde e a atividade do trabalhador, o que não ocorreu na perícia medica do APS que culminou com o indeferimento do beneficio</w:t>
      </w:r>
    </w:p>
    <w:p w:rsidR="00A22B9D" w:rsidRPr="009D02CD" w:rsidRDefault="00A22B9D" w:rsidP="00A22B9D">
      <w:pPr>
        <w:pStyle w:val="NormalWeb"/>
        <w:spacing w:before="0" w:beforeAutospacing="0" w:after="0" w:afterAutospacing="0"/>
        <w:ind w:left="3969" w:right="-1"/>
        <w:jc w:val="both"/>
        <w:rPr>
          <w:color w:val="000000"/>
          <w:sz w:val="22"/>
          <w:szCs w:val="22"/>
        </w:rPr>
      </w:pPr>
      <w:proofErr w:type="gramStart"/>
      <w:r>
        <w:rPr>
          <w:rFonts w:ascii="Arial" w:hAnsi="Arial" w:cs="Arial"/>
          <w:color w:val="000000"/>
          <w:sz w:val="22"/>
          <w:szCs w:val="22"/>
        </w:rPr>
        <w:t>“</w:t>
      </w:r>
      <w:r w:rsidRPr="009D02CD">
        <w:rPr>
          <w:rFonts w:ascii="Arial" w:hAnsi="Arial" w:cs="Arial"/>
          <w:color w:val="000000"/>
          <w:sz w:val="22"/>
          <w:szCs w:val="22"/>
        </w:rPr>
        <w:t>Art. 2º - Para o estabelecimento do nexo causal entre os transtornos de saúde e as atividades do trabalhador, além do exame clínico (físico e mental) e os exames complementares, quando necessários, deve o médico considerar:</w:t>
      </w:r>
    </w:p>
    <w:p w:rsidR="00A22B9D" w:rsidRPr="009D02CD" w:rsidRDefault="00A22B9D" w:rsidP="00A22B9D">
      <w:pPr>
        <w:pStyle w:val="NormalWeb"/>
        <w:spacing w:before="0" w:beforeAutospacing="0" w:after="0" w:afterAutospacing="0"/>
        <w:ind w:left="3969" w:right="-1"/>
        <w:jc w:val="both"/>
        <w:rPr>
          <w:color w:val="000000"/>
          <w:sz w:val="22"/>
          <w:szCs w:val="22"/>
        </w:rPr>
      </w:pPr>
      <w:proofErr w:type="gramEnd"/>
      <w:r w:rsidRPr="009D02CD">
        <w:rPr>
          <w:rFonts w:ascii="Arial" w:hAnsi="Arial" w:cs="Arial"/>
          <w:color w:val="000000"/>
          <w:sz w:val="22"/>
          <w:szCs w:val="22"/>
        </w:rPr>
        <w:t>I - a história clínica e ocupacional, decisiva em qualquer diagnóstico e/ou investigação de nexo causal;</w:t>
      </w:r>
    </w:p>
    <w:p w:rsidR="00A22B9D" w:rsidRPr="009D02CD" w:rsidRDefault="00A22B9D" w:rsidP="00A22B9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II - o estudo do local de trabalho;</w:t>
      </w:r>
    </w:p>
    <w:p w:rsidR="00A22B9D" w:rsidRPr="009D02CD" w:rsidRDefault="00A22B9D" w:rsidP="00A22B9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III - o estudo da organização do trabalho;</w:t>
      </w:r>
    </w:p>
    <w:p w:rsidR="00A22B9D" w:rsidRPr="009D02CD" w:rsidRDefault="00A22B9D" w:rsidP="00A22B9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IV - os dados epidemiológicos;</w:t>
      </w:r>
    </w:p>
    <w:p w:rsidR="00A22B9D" w:rsidRPr="009D02CD" w:rsidRDefault="00A22B9D" w:rsidP="00A22B9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V - a literatura atualizada;</w:t>
      </w:r>
    </w:p>
    <w:p w:rsidR="00A22B9D" w:rsidRPr="009D02CD" w:rsidRDefault="00A22B9D" w:rsidP="00A22B9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VI - a ocorrência de quadro clínico ou </w:t>
      </w:r>
      <w:proofErr w:type="spellStart"/>
      <w:r w:rsidRPr="009D02CD">
        <w:rPr>
          <w:rStyle w:val="spelle"/>
          <w:rFonts w:ascii="Arial" w:hAnsi="Arial" w:cs="Arial"/>
          <w:color w:val="000000"/>
          <w:sz w:val="22"/>
          <w:szCs w:val="22"/>
        </w:rPr>
        <w:t>subclínico</w:t>
      </w:r>
      <w:proofErr w:type="spellEnd"/>
      <w:r w:rsidRPr="009D02CD">
        <w:rPr>
          <w:rFonts w:ascii="Arial" w:hAnsi="Arial" w:cs="Arial"/>
          <w:color w:val="000000"/>
          <w:sz w:val="22"/>
          <w:szCs w:val="22"/>
        </w:rPr>
        <w:t> em trabalhador exposto a condições agressivas;</w:t>
      </w:r>
    </w:p>
    <w:p w:rsidR="00A22B9D" w:rsidRPr="009D02CD" w:rsidRDefault="00A22B9D" w:rsidP="00A22B9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VII - a identificação de riscos físicos, químicos, biológicos, mecânicos, estressantes e outros;</w:t>
      </w:r>
    </w:p>
    <w:p w:rsidR="00A22B9D" w:rsidRPr="009D02CD" w:rsidRDefault="00A22B9D" w:rsidP="00A22B9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VIII - o depoimento e a experiência dos trabalhadores;</w:t>
      </w:r>
    </w:p>
    <w:p w:rsidR="00A22B9D" w:rsidRPr="009D02CD" w:rsidRDefault="00A22B9D" w:rsidP="00A22B9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IX - os conhecimentos e as práticas de outras disciplinas e de seus profissionais</w:t>
      </w:r>
      <w:proofErr w:type="gramStart"/>
      <w:r w:rsidRPr="009D02CD">
        <w:rPr>
          <w:rStyle w:val="grame"/>
          <w:rFonts w:ascii="Arial" w:hAnsi="Arial" w:cs="Arial"/>
          <w:color w:val="000000"/>
          <w:sz w:val="22"/>
          <w:szCs w:val="22"/>
        </w:rPr>
        <w:t>, sejam</w:t>
      </w:r>
      <w:proofErr w:type="gramEnd"/>
      <w:r w:rsidRPr="009D02CD">
        <w:rPr>
          <w:rFonts w:ascii="Arial" w:hAnsi="Arial" w:cs="Arial"/>
          <w:color w:val="000000"/>
          <w:sz w:val="22"/>
          <w:szCs w:val="22"/>
        </w:rPr>
        <w:t> ou não da área da saúde.</w:t>
      </w:r>
      <w:r>
        <w:rPr>
          <w:rFonts w:ascii="Arial" w:hAnsi="Arial" w:cs="Arial"/>
          <w:color w:val="000000"/>
          <w:sz w:val="22"/>
          <w:szCs w:val="22"/>
        </w:rPr>
        <w:t>”</w:t>
      </w:r>
    </w:p>
    <w:p w:rsidR="00A22B9D" w:rsidRDefault="00A22B9D" w:rsidP="00A22B9D">
      <w:pPr>
        <w:jc w:val="both"/>
        <w:rPr>
          <w:sz w:val="28"/>
          <w:szCs w:val="28"/>
        </w:rPr>
      </w:pPr>
    </w:p>
    <w:p w:rsidR="00A22B9D" w:rsidRPr="00633C82" w:rsidRDefault="00A22B9D" w:rsidP="00A22B9D">
      <w:pPr>
        <w:jc w:val="both"/>
        <w:rPr>
          <w:sz w:val="24"/>
          <w:szCs w:val="24"/>
        </w:rPr>
      </w:pPr>
      <w:proofErr w:type="spellStart"/>
      <w:proofErr w:type="gramStart"/>
      <w:r w:rsidRPr="00633C82">
        <w:rPr>
          <w:sz w:val="24"/>
          <w:szCs w:val="24"/>
        </w:rPr>
        <w:t>lho</w:t>
      </w:r>
      <w:proofErr w:type="spellEnd"/>
      <w:proofErr w:type="gramEnd"/>
      <w:r w:rsidRPr="00633C82">
        <w:rPr>
          <w:sz w:val="24"/>
          <w:szCs w:val="24"/>
        </w:rPr>
        <w:t xml:space="preserve">, pois hoje todo o trabalho e executado mediante a software específicos para essa atividade, bem como a programas especificas elaborados pelo fisco(governo) Federal (Receita Federal), Estadual (SEFAZ) e Municipal (secretaria de fazenda municipais), cabendo a nós profissional calcular e preencher formulários eletrônicos e enviar (declarar) para entes órgão </w:t>
      </w:r>
      <w:r w:rsidRPr="00633C82">
        <w:rPr>
          <w:sz w:val="24"/>
          <w:szCs w:val="24"/>
        </w:rPr>
        <w:lastRenderedPageBreak/>
        <w:t>federais, estaduais e municipais, sob pena de multa a falta de entrega ou se for efetuado o cálculo errado de forma a maios este terá que pagar, pois trata-se de auto declaração.</w:t>
      </w:r>
    </w:p>
    <w:p w:rsidR="004464BE" w:rsidRPr="00633C82" w:rsidRDefault="004464BE" w:rsidP="004464BE">
      <w:pPr>
        <w:rPr>
          <w:sz w:val="24"/>
          <w:szCs w:val="24"/>
        </w:rPr>
      </w:pPr>
    </w:p>
    <w:p w:rsidR="00D6717B" w:rsidRPr="00633C82" w:rsidRDefault="00684104">
      <w:pPr>
        <w:rPr>
          <w:sz w:val="24"/>
          <w:szCs w:val="24"/>
          <w:u w:val="single"/>
        </w:rPr>
      </w:pPr>
      <w:r w:rsidRPr="00633C82">
        <w:rPr>
          <w:sz w:val="24"/>
          <w:szCs w:val="24"/>
          <w:u w:val="single"/>
        </w:rPr>
        <w:t xml:space="preserve">AMBIENTE E ATIVIDADE LABORAL </w:t>
      </w:r>
    </w:p>
    <w:p w:rsidR="00DB16F0" w:rsidRPr="00633C82" w:rsidRDefault="00DB16F0" w:rsidP="00177286">
      <w:pPr>
        <w:jc w:val="both"/>
        <w:rPr>
          <w:sz w:val="24"/>
          <w:szCs w:val="24"/>
        </w:rPr>
      </w:pPr>
      <w:r w:rsidRPr="00633C82">
        <w:rPr>
          <w:sz w:val="24"/>
          <w:szCs w:val="24"/>
        </w:rPr>
        <w:t>A a</w:t>
      </w:r>
      <w:r w:rsidR="00521F26" w:rsidRPr="00633C82">
        <w:rPr>
          <w:sz w:val="24"/>
          <w:szCs w:val="24"/>
        </w:rPr>
        <w:t xml:space="preserve">tividade laboral de contador e exercida </w:t>
      </w:r>
      <w:r w:rsidRPr="00633C82">
        <w:rPr>
          <w:sz w:val="24"/>
          <w:szCs w:val="24"/>
        </w:rPr>
        <w:t>praticamente somente em ambiente interno, sendo em torno de 10% do tempo em ambiente externo.</w:t>
      </w:r>
    </w:p>
    <w:p w:rsidR="00521F26" w:rsidRPr="00633C82" w:rsidRDefault="00DB16F0" w:rsidP="00177286">
      <w:pPr>
        <w:jc w:val="both"/>
        <w:rPr>
          <w:sz w:val="24"/>
          <w:szCs w:val="24"/>
        </w:rPr>
      </w:pPr>
      <w:r w:rsidRPr="00633C82">
        <w:rPr>
          <w:sz w:val="24"/>
          <w:szCs w:val="24"/>
        </w:rPr>
        <w:t xml:space="preserve"> </w:t>
      </w:r>
      <w:r w:rsidR="00521F26" w:rsidRPr="00633C82">
        <w:rPr>
          <w:sz w:val="24"/>
          <w:szCs w:val="24"/>
        </w:rPr>
        <w:t>Ambiente laboral interno:</w:t>
      </w:r>
    </w:p>
    <w:p w:rsidR="00177286" w:rsidRPr="00633C82" w:rsidRDefault="00521F26" w:rsidP="00177286">
      <w:pPr>
        <w:jc w:val="both"/>
        <w:rPr>
          <w:sz w:val="24"/>
          <w:szCs w:val="24"/>
        </w:rPr>
      </w:pPr>
      <w:r w:rsidRPr="00633C82">
        <w:rPr>
          <w:sz w:val="24"/>
          <w:szCs w:val="24"/>
        </w:rPr>
        <w:t>Consistem em m</w:t>
      </w:r>
      <w:r w:rsidR="00081CDC" w:rsidRPr="00633C82">
        <w:rPr>
          <w:sz w:val="24"/>
          <w:szCs w:val="24"/>
        </w:rPr>
        <w:t>é</w:t>
      </w:r>
      <w:r w:rsidRPr="00633C82">
        <w:rPr>
          <w:sz w:val="24"/>
          <w:szCs w:val="24"/>
        </w:rPr>
        <w:t>dia</w:t>
      </w:r>
      <w:r w:rsidR="0011395C" w:rsidRPr="00633C82">
        <w:rPr>
          <w:sz w:val="24"/>
          <w:szCs w:val="24"/>
        </w:rPr>
        <w:t xml:space="preserve">, de </w:t>
      </w:r>
      <w:r w:rsidRPr="00633C82">
        <w:rPr>
          <w:sz w:val="24"/>
          <w:szCs w:val="24"/>
        </w:rPr>
        <w:t xml:space="preserve"> 4</w:t>
      </w:r>
      <w:r w:rsidR="0011395C" w:rsidRPr="00633C82">
        <w:rPr>
          <w:sz w:val="24"/>
          <w:szCs w:val="24"/>
        </w:rPr>
        <w:t xml:space="preserve"> (quatro) </w:t>
      </w:r>
      <w:r w:rsidRPr="00633C82">
        <w:rPr>
          <w:sz w:val="24"/>
          <w:szCs w:val="24"/>
        </w:rPr>
        <w:t xml:space="preserve"> a </w:t>
      </w:r>
      <w:proofErr w:type="gramStart"/>
      <w:r w:rsidRPr="00633C82">
        <w:rPr>
          <w:sz w:val="24"/>
          <w:szCs w:val="24"/>
        </w:rPr>
        <w:t>4:30</w:t>
      </w:r>
      <w:proofErr w:type="gramEnd"/>
      <w:r w:rsidR="0011395C" w:rsidRPr="00633C82">
        <w:rPr>
          <w:sz w:val="24"/>
          <w:szCs w:val="24"/>
        </w:rPr>
        <w:t xml:space="preserve"> (quatro horas e meia) de trabalho por turno ou seja chegando  em média a 9 (nove horas diárias). Sendo este labor executado diariamente</w:t>
      </w:r>
      <w:r w:rsidRPr="00633C82">
        <w:rPr>
          <w:sz w:val="24"/>
          <w:szCs w:val="24"/>
        </w:rPr>
        <w:t>, sentado</w:t>
      </w:r>
      <w:r w:rsidR="0011395C" w:rsidRPr="00633C82">
        <w:rPr>
          <w:sz w:val="24"/>
          <w:szCs w:val="24"/>
        </w:rPr>
        <w:t xml:space="preserve"> em uma mesa  de frente para uma tela de computador, teclado e mouse. Sobre a mesa centenas de documentos contábeis tais como nota fiscal de compra e venda para cálculos de impostos, recibos, extratos bancários, documentos de veículos para serem contabilizados e  apurados se a empresa teve lucro ou prejuízo para cálculos do imposto de renda a recolher ou não, bem como se tem ou não </w:t>
      </w:r>
      <w:proofErr w:type="spellStart"/>
      <w:proofErr w:type="gramStart"/>
      <w:r w:rsidR="0011395C" w:rsidRPr="00633C82">
        <w:rPr>
          <w:sz w:val="24"/>
          <w:szCs w:val="24"/>
        </w:rPr>
        <w:t>pis</w:t>
      </w:r>
      <w:proofErr w:type="spellEnd"/>
      <w:proofErr w:type="gramEnd"/>
      <w:r w:rsidR="0011395C" w:rsidRPr="00633C82">
        <w:rPr>
          <w:sz w:val="24"/>
          <w:szCs w:val="24"/>
        </w:rPr>
        <w:t xml:space="preserve">, </w:t>
      </w:r>
      <w:proofErr w:type="spellStart"/>
      <w:r w:rsidR="0011395C" w:rsidRPr="00633C82">
        <w:rPr>
          <w:sz w:val="24"/>
          <w:szCs w:val="24"/>
        </w:rPr>
        <w:t>cofins</w:t>
      </w:r>
      <w:proofErr w:type="spellEnd"/>
      <w:r w:rsidR="0011395C" w:rsidRPr="00633C82">
        <w:rPr>
          <w:sz w:val="24"/>
          <w:szCs w:val="24"/>
        </w:rPr>
        <w:t xml:space="preserve">, </w:t>
      </w:r>
      <w:proofErr w:type="spellStart"/>
      <w:r w:rsidR="0011395C" w:rsidRPr="00633C82">
        <w:rPr>
          <w:sz w:val="24"/>
          <w:szCs w:val="24"/>
        </w:rPr>
        <w:t>issqn</w:t>
      </w:r>
      <w:proofErr w:type="spellEnd"/>
      <w:r w:rsidR="0011395C" w:rsidRPr="00633C82">
        <w:rPr>
          <w:sz w:val="24"/>
          <w:szCs w:val="24"/>
        </w:rPr>
        <w:t xml:space="preserve">, </w:t>
      </w:r>
      <w:proofErr w:type="spellStart"/>
      <w:r w:rsidR="0011395C" w:rsidRPr="00633C82">
        <w:rPr>
          <w:sz w:val="24"/>
          <w:szCs w:val="24"/>
        </w:rPr>
        <w:t>inss</w:t>
      </w:r>
      <w:proofErr w:type="spellEnd"/>
      <w:r w:rsidR="0011395C" w:rsidRPr="00633C82">
        <w:rPr>
          <w:sz w:val="24"/>
          <w:szCs w:val="24"/>
        </w:rPr>
        <w:t xml:space="preserve"> e uma dezena de tributos e declarações exigidas pelos fisco</w:t>
      </w:r>
      <w:r w:rsidR="00177286" w:rsidRPr="00633C82">
        <w:rPr>
          <w:sz w:val="24"/>
          <w:szCs w:val="24"/>
        </w:rPr>
        <w:t xml:space="preserve"> federal, estadual e municipal.</w:t>
      </w:r>
    </w:p>
    <w:p w:rsidR="000F1728" w:rsidRPr="00633C82" w:rsidRDefault="00177286" w:rsidP="00177286">
      <w:pPr>
        <w:jc w:val="both"/>
        <w:rPr>
          <w:sz w:val="24"/>
          <w:szCs w:val="24"/>
        </w:rPr>
      </w:pPr>
      <w:r w:rsidRPr="00633C82">
        <w:rPr>
          <w:sz w:val="24"/>
          <w:szCs w:val="24"/>
        </w:rPr>
        <w:t>O exercício da atividade de contador se dá d</w:t>
      </w:r>
      <w:r w:rsidR="00081CDC" w:rsidRPr="00633C82">
        <w:rPr>
          <w:sz w:val="24"/>
          <w:szCs w:val="24"/>
        </w:rPr>
        <w:t>ebruça</w:t>
      </w:r>
      <w:r w:rsidRPr="00633C82">
        <w:rPr>
          <w:sz w:val="24"/>
          <w:szCs w:val="24"/>
        </w:rPr>
        <w:t>n</w:t>
      </w:r>
      <w:r w:rsidR="00081CDC" w:rsidRPr="00633C82">
        <w:rPr>
          <w:sz w:val="24"/>
          <w:szCs w:val="24"/>
        </w:rPr>
        <w:t>do em</w:t>
      </w:r>
      <w:r w:rsidRPr="00633C82">
        <w:rPr>
          <w:sz w:val="24"/>
          <w:szCs w:val="24"/>
        </w:rPr>
        <w:t xml:space="preserve"> uma </w:t>
      </w:r>
      <w:r w:rsidR="00081CDC" w:rsidRPr="00633C82">
        <w:rPr>
          <w:sz w:val="24"/>
          <w:szCs w:val="24"/>
        </w:rPr>
        <w:t>mesa de tra</w:t>
      </w:r>
      <w:r w:rsidRPr="00633C82">
        <w:rPr>
          <w:sz w:val="24"/>
          <w:szCs w:val="24"/>
        </w:rPr>
        <w:t xml:space="preserve">balho, repleta de notas fiscais, contratos e documentos </w:t>
      </w:r>
      <w:proofErr w:type="gramStart"/>
      <w:r w:rsidRPr="00633C82">
        <w:rPr>
          <w:sz w:val="24"/>
          <w:szCs w:val="24"/>
        </w:rPr>
        <w:t>contábeis e tributário</w:t>
      </w:r>
      <w:proofErr w:type="gramEnd"/>
      <w:r w:rsidRPr="00633C82">
        <w:rPr>
          <w:sz w:val="24"/>
          <w:szCs w:val="24"/>
        </w:rPr>
        <w:t xml:space="preserve">, para que o contador faça a classificação, </w:t>
      </w:r>
      <w:r w:rsidR="00E559C5" w:rsidRPr="00633C82">
        <w:rPr>
          <w:sz w:val="24"/>
          <w:szCs w:val="24"/>
        </w:rPr>
        <w:t>enquadramento no melhor regime tributário, digitar em software especifico, calcular os imposto devidos, verificar que há incentivos ou reduções destes impostos, calcular os impostos devidos, entregar as declarações (obrigações acess</w:t>
      </w:r>
      <w:r w:rsidR="00DB16F0" w:rsidRPr="00633C82">
        <w:rPr>
          <w:sz w:val="24"/>
          <w:szCs w:val="24"/>
        </w:rPr>
        <w:t>ó</w:t>
      </w:r>
      <w:r w:rsidR="00E559C5" w:rsidRPr="00633C82">
        <w:rPr>
          <w:sz w:val="24"/>
          <w:szCs w:val="24"/>
        </w:rPr>
        <w:t xml:space="preserve">rios), para cada órgão pertinente,  contabilizar estes atos e fatos contábeis e apuração balancetes, demonstrações de resultado e balanços patrimonial, de tal forma a demonstrar se houve lucro ou prejuízo e </w:t>
      </w:r>
      <w:r w:rsidR="00DB16F0" w:rsidRPr="00633C82">
        <w:rPr>
          <w:sz w:val="24"/>
          <w:szCs w:val="24"/>
        </w:rPr>
        <w:t>calcular o imposto de renda devido ou não entregar declarações de imposto de renda das empresas e das pessoais, elaborações de contrato sociais da empresas, orientar os clientes quanto ao melhor regime tributário para suas empresa e muitas outras atribuições diárias e rotineira para esta atividade de contador.</w:t>
      </w:r>
    </w:p>
    <w:p w:rsidR="00ED4BDD" w:rsidRPr="00633C82" w:rsidRDefault="00ED4BDD" w:rsidP="00ED4BDD">
      <w:pPr>
        <w:jc w:val="both"/>
        <w:rPr>
          <w:sz w:val="24"/>
          <w:szCs w:val="24"/>
        </w:rPr>
      </w:pPr>
      <w:r w:rsidRPr="00633C82">
        <w:rPr>
          <w:sz w:val="24"/>
          <w:szCs w:val="24"/>
        </w:rPr>
        <w:t>Classificação Perante o MTE – Minist</w:t>
      </w:r>
      <w:r w:rsidR="00931650" w:rsidRPr="00633C82">
        <w:rPr>
          <w:sz w:val="24"/>
          <w:szCs w:val="24"/>
        </w:rPr>
        <w:t>é</w:t>
      </w:r>
      <w:r w:rsidRPr="00633C82">
        <w:rPr>
          <w:sz w:val="24"/>
          <w:szCs w:val="24"/>
        </w:rPr>
        <w:t>rio do Trabalho e Emprego</w:t>
      </w:r>
    </w:p>
    <w:p w:rsidR="00ED4BDD" w:rsidRDefault="00ED4BDD" w:rsidP="001C7AB8">
      <w:pPr>
        <w:shd w:val="clear" w:color="auto" w:fill="FFFFFF" w:themeFill="background1"/>
        <w:jc w:val="both"/>
        <w:rPr>
          <w:sz w:val="28"/>
          <w:szCs w:val="28"/>
        </w:rPr>
      </w:pPr>
      <w:r w:rsidRPr="00633C82">
        <w:rPr>
          <w:sz w:val="24"/>
          <w:szCs w:val="24"/>
        </w:rPr>
        <w:t>A Classificação Brasileira de Ocupações - CBO, instituída por portaria ministerial nº. 397, de 9 de outubro de 2002, tem por finalidade a identificação das ocupações no mercado de trabalho, para fins classificatórios junto aos registros administrativos e domiciliares, onde a ocupação de Contador</w:t>
      </w:r>
      <w:proofErr w:type="gramStart"/>
      <w:r w:rsidRPr="00633C82">
        <w:rPr>
          <w:sz w:val="24"/>
          <w:szCs w:val="24"/>
        </w:rPr>
        <w:t>, tem</w:t>
      </w:r>
      <w:proofErr w:type="gramEnd"/>
      <w:r w:rsidRPr="00633C82">
        <w:rPr>
          <w:sz w:val="24"/>
          <w:szCs w:val="24"/>
        </w:rPr>
        <w:t xml:space="preserve"> o número </w:t>
      </w:r>
      <w:r w:rsidRPr="00633C82">
        <w:rPr>
          <w:b/>
          <w:sz w:val="24"/>
          <w:szCs w:val="24"/>
        </w:rPr>
        <w:t>de 2522-10   -   Contador</w:t>
      </w:r>
      <w:r w:rsidRPr="00633C82">
        <w:rPr>
          <w:sz w:val="24"/>
          <w:szCs w:val="24"/>
        </w:rPr>
        <w:t>, nesta classificação, traz a  Descrição, Histórico de Ocupações, Características de Trabalho, Áreas de Atividade, Competências Pessoais, Recursos de Trabalho, Participantes da Descrição, Relatório da Família, Relatório Tabela de Atividades, Conversão, conforme disposto abaixo:</w:t>
      </w:r>
    </w:p>
    <w:p w:rsidR="006C663C" w:rsidRPr="00633C82" w:rsidRDefault="006C663C" w:rsidP="001C7AB8">
      <w:pPr>
        <w:pStyle w:val="textonormal"/>
        <w:shd w:val="clear" w:color="auto" w:fill="FFFFFF" w:themeFill="background1"/>
        <w:spacing w:before="0" w:beforeAutospacing="0" w:after="0" w:afterAutospacing="0"/>
        <w:ind w:left="2127"/>
        <w:rPr>
          <w:rFonts w:ascii="Arial" w:hAnsi="Arial" w:cs="Arial"/>
          <w:b/>
          <w:bCs/>
          <w:color w:val="000000"/>
          <w:sz w:val="22"/>
          <w:szCs w:val="22"/>
        </w:rPr>
      </w:pPr>
      <w:proofErr w:type="gramStart"/>
      <w:r w:rsidRPr="0089560D">
        <w:rPr>
          <w:rFonts w:ascii="Arial" w:hAnsi="Arial" w:cs="Arial"/>
          <w:b/>
          <w:bCs/>
          <w:color w:val="000000"/>
        </w:rPr>
        <w:t>“</w:t>
      </w:r>
      <w:r w:rsidRPr="00633C82">
        <w:rPr>
          <w:rFonts w:ascii="Arial" w:hAnsi="Arial" w:cs="Arial"/>
          <w:b/>
          <w:bCs/>
          <w:color w:val="000000"/>
          <w:sz w:val="22"/>
          <w:szCs w:val="22"/>
        </w:rPr>
        <w:t>Títulos</w:t>
      </w:r>
    </w:p>
    <w:p w:rsidR="006C663C" w:rsidRPr="00633C82" w:rsidRDefault="006C663C" w:rsidP="001C7AB8">
      <w:pPr>
        <w:pStyle w:val="textonormal"/>
        <w:shd w:val="clear" w:color="auto" w:fill="FFFFFF" w:themeFill="background1"/>
        <w:spacing w:before="0" w:beforeAutospacing="0" w:after="0" w:afterAutospacing="0"/>
        <w:ind w:left="2127"/>
        <w:rPr>
          <w:rFonts w:ascii="Arial" w:hAnsi="Arial" w:cs="Arial"/>
          <w:b/>
          <w:bCs/>
          <w:color w:val="000000"/>
          <w:sz w:val="22"/>
          <w:szCs w:val="22"/>
        </w:rPr>
      </w:pPr>
      <w:proofErr w:type="gramEnd"/>
    </w:p>
    <w:p w:rsidR="006C663C" w:rsidRPr="00633C82" w:rsidRDefault="006C663C" w:rsidP="001C7AB8">
      <w:pPr>
        <w:pStyle w:val="textonormal"/>
        <w:shd w:val="clear" w:color="auto" w:fill="FFFFFF" w:themeFill="background1"/>
        <w:spacing w:before="0" w:beforeAutospacing="0" w:after="0" w:afterAutospacing="0"/>
        <w:ind w:left="2127"/>
        <w:rPr>
          <w:rFonts w:ascii="Arial" w:hAnsi="Arial" w:cs="Arial"/>
          <w:color w:val="000000"/>
          <w:sz w:val="22"/>
          <w:szCs w:val="22"/>
        </w:rPr>
      </w:pPr>
      <w:r w:rsidRPr="00633C82">
        <w:rPr>
          <w:rFonts w:ascii="Arial" w:hAnsi="Arial" w:cs="Arial"/>
          <w:b/>
          <w:bCs/>
          <w:color w:val="000000"/>
          <w:sz w:val="22"/>
          <w:szCs w:val="22"/>
        </w:rPr>
        <w:lastRenderedPageBreak/>
        <w:t>2522-10 - Contador</w:t>
      </w:r>
    </w:p>
    <w:p w:rsidR="006C663C" w:rsidRPr="00633C82" w:rsidRDefault="006C663C" w:rsidP="001C7AB8">
      <w:pPr>
        <w:pStyle w:val="textonormal"/>
        <w:shd w:val="clear" w:color="auto" w:fill="FFFFFF" w:themeFill="background1"/>
        <w:spacing w:before="0" w:beforeAutospacing="0" w:after="0" w:afterAutospacing="0"/>
        <w:ind w:left="2127"/>
        <w:jc w:val="both"/>
        <w:rPr>
          <w:rFonts w:ascii="Arial" w:hAnsi="Arial" w:cs="Arial"/>
          <w:color w:val="000000"/>
          <w:sz w:val="22"/>
          <w:szCs w:val="22"/>
        </w:rPr>
      </w:pPr>
      <w:r w:rsidRPr="00633C82">
        <w:rPr>
          <w:rFonts w:ascii="Arial" w:hAnsi="Arial" w:cs="Arial"/>
          <w:color w:val="000000"/>
          <w:sz w:val="22"/>
          <w:szCs w:val="22"/>
        </w:rPr>
        <w:t xml:space="preserve">Administrador de contadorias e registros fiscais, Analista contábil, Analista de balanço, Analista de contabilidade, Analista de contas, Analista de contas a pagar, Analista de custos, Assistente de contabilidade industrial, Assistente de contador de custos, Assistente de contadoria fiscal, Assistente de controladoria, Contabilista, Contador judicial, Controller (contador), Coordenador de contabilidade, Especialista contábil, Gerente de contabilidade, Inspetor de agência bancária, </w:t>
      </w:r>
      <w:proofErr w:type="spellStart"/>
      <w:r w:rsidRPr="00633C82">
        <w:rPr>
          <w:rFonts w:ascii="Arial" w:hAnsi="Arial" w:cs="Arial"/>
          <w:color w:val="000000"/>
          <w:sz w:val="22"/>
          <w:szCs w:val="22"/>
        </w:rPr>
        <w:t>Subcontador</w:t>
      </w:r>
      <w:proofErr w:type="spellEnd"/>
      <w:r w:rsidRPr="00633C82">
        <w:rPr>
          <w:rFonts w:ascii="Arial" w:hAnsi="Arial" w:cs="Arial"/>
          <w:color w:val="000000"/>
          <w:sz w:val="22"/>
          <w:szCs w:val="22"/>
        </w:rPr>
        <w:t xml:space="preserve">, Supervisor de contabilidade, Técnico de </w:t>
      </w:r>
      <w:proofErr w:type="gramStart"/>
      <w:r w:rsidRPr="00633C82">
        <w:rPr>
          <w:rFonts w:ascii="Arial" w:hAnsi="Arial" w:cs="Arial"/>
          <w:color w:val="000000"/>
          <w:sz w:val="22"/>
          <w:szCs w:val="22"/>
        </w:rPr>
        <w:t>controladoria</w:t>
      </w:r>
      <w:proofErr w:type="gramEnd"/>
    </w:p>
    <w:p w:rsidR="006C663C" w:rsidRPr="00633C82" w:rsidRDefault="006C663C" w:rsidP="001C7AB8">
      <w:pPr>
        <w:pStyle w:val="textonormal"/>
        <w:shd w:val="clear" w:color="auto" w:fill="FFFFFF" w:themeFill="background1"/>
        <w:spacing w:after="0"/>
        <w:ind w:left="2127"/>
        <w:jc w:val="both"/>
        <w:rPr>
          <w:rFonts w:ascii="Arial" w:hAnsi="Arial" w:cs="Arial"/>
          <w:b/>
          <w:color w:val="000000"/>
          <w:sz w:val="22"/>
          <w:szCs w:val="22"/>
        </w:rPr>
      </w:pPr>
      <w:r w:rsidRPr="00633C82">
        <w:rPr>
          <w:rFonts w:ascii="Arial" w:hAnsi="Arial" w:cs="Arial"/>
          <w:b/>
          <w:color w:val="000000"/>
          <w:sz w:val="22"/>
          <w:szCs w:val="22"/>
        </w:rPr>
        <w:t>Descrição Sumária</w:t>
      </w:r>
    </w:p>
    <w:p w:rsidR="006C663C" w:rsidRPr="00633C82" w:rsidRDefault="006C663C" w:rsidP="001C7AB8">
      <w:pPr>
        <w:pStyle w:val="textonormal"/>
        <w:shd w:val="clear" w:color="auto" w:fill="FFFFFF" w:themeFill="background1"/>
        <w:spacing w:before="0" w:beforeAutospacing="0" w:after="0" w:afterAutospacing="0"/>
        <w:ind w:left="2127"/>
        <w:jc w:val="both"/>
        <w:rPr>
          <w:rFonts w:ascii="Arial" w:hAnsi="Arial" w:cs="Arial"/>
          <w:color w:val="000000"/>
          <w:sz w:val="22"/>
          <w:szCs w:val="22"/>
        </w:rPr>
      </w:pPr>
      <w:r w:rsidRPr="00633C82">
        <w:rPr>
          <w:rFonts w:ascii="Arial" w:hAnsi="Arial" w:cs="Arial"/>
          <w:color w:val="000000"/>
          <w:sz w:val="22"/>
          <w:szCs w:val="22"/>
        </w:rPr>
        <w:t xml:space="preserve">Legalizam empresas, elaborando contrato social/estatuto e notificando encerramento junto aos órgãos competentes; administram os tributos da empresa; registram atos e fatos contábeis; controlam o ativo permanente; gerenciam custos; administram o </w:t>
      </w:r>
      <w:proofErr w:type="gramStart"/>
      <w:r w:rsidRPr="00633C82">
        <w:rPr>
          <w:rFonts w:ascii="Arial" w:hAnsi="Arial" w:cs="Arial"/>
          <w:color w:val="000000"/>
          <w:sz w:val="22"/>
          <w:szCs w:val="22"/>
        </w:rPr>
        <w:t>departamento pessoal</w:t>
      </w:r>
      <w:proofErr w:type="gramEnd"/>
      <w:r w:rsidRPr="00633C82">
        <w:rPr>
          <w:rFonts w:ascii="Arial" w:hAnsi="Arial" w:cs="Arial"/>
          <w:color w:val="000000"/>
          <w:sz w:val="22"/>
          <w:szCs w:val="22"/>
        </w:rPr>
        <w:t>; preparam obrigações acessórias, tais como: declarações acessórias ao fisco, órgãos competentes e contribuintes e administra o registro dos livros nos órgãos apropriados; elaboram demonstrações contábeis; prestam consultoria e informações gerenciais; realizam auditoria interna e externa; atendem solicitações de órgãos fiscalizadores e realizam perícia.</w:t>
      </w:r>
    </w:p>
    <w:p w:rsidR="006C663C" w:rsidRPr="00633C82" w:rsidRDefault="006C663C" w:rsidP="001C7AB8">
      <w:pPr>
        <w:pStyle w:val="textonormal"/>
        <w:shd w:val="clear" w:color="auto" w:fill="FFFFFF" w:themeFill="background1"/>
        <w:spacing w:before="0" w:beforeAutospacing="0" w:after="0" w:afterAutospacing="0"/>
        <w:ind w:left="2127"/>
        <w:jc w:val="both"/>
        <w:rPr>
          <w:rFonts w:ascii="Arial" w:hAnsi="Arial" w:cs="Arial"/>
          <w:color w:val="000000"/>
          <w:sz w:val="22"/>
          <w:szCs w:val="22"/>
        </w:rPr>
      </w:pPr>
    </w:p>
    <w:p w:rsidR="006C663C" w:rsidRPr="00633C82" w:rsidRDefault="006C663C" w:rsidP="001C7AB8">
      <w:pPr>
        <w:pStyle w:val="textonormal"/>
        <w:shd w:val="clear" w:color="auto" w:fill="FFFFFF" w:themeFill="background1"/>
        <w:spacing w:before="0" w:beforeAutospacing="0" w:after="0" w:afterAutospacing="0"/>
        <w:ind w:left="2127"/>
        <w:jc w:val="both"/>
        <w:rPr>
          <w:rFonts w:ascii="Arial" w:hAnsi="Arial" w:cs="Arial"/>
          <w:b/>
          <w:color w:val="000000"/>
          <w:sz w:val="22"/>
          <w:szCs w:val="22"/>
        </w:rPr>
      </w:pPr>
      <w:r w:rsidRPr="00633C82">
        <w:rPr>
          <w:rFonts w:ascii="Arial" w:hAnsi="Arial" w:cs="Arial"/>
          <w:b/>
          <w:color w:val="000000"/>
          <w:sz w:val="22"/>
          <w:szCs w:val="22"/>
        </w:rPr>
        <w:t>Características de Trabalho</w:t>
      </w:r>
    </w:p>
    <w:p w:rsidR="006C663C" w:rsidRPr="00633C82" w:rsidRDefault="006C663C" w:rsidP="001C7AB8">
      <w:pPr>
        <w:pStyle w:val="textonormal"/>
        <w:shd w:val="clear" w:color="auto" w:fill="FFFFFF" w:themeFill="background1"/>
        <w:spacing w:after="0"/>
        <w:ind w:left="2127"/>
        <w:jc w:val="both"/>
        <w:rPr>
          <w:rFonts w:ascii="Arial" w:hAnsi="Arial" w:cs="Arial"/>
          <w:color w:val="000000"/>
          <w:sz w:val="22"/>
          <w:szCs w:val="22"/>
        </w:rPr>
      </w:pPr>
      <w:proofErr w:type="gramStart"/>
      <w:r w:rsidRPr="00633C82">
        <w:rPr>
          <w:rFonts w:ascii="Arial" w:hAnsi="Arial" w:cs="Arial"/>
          <w:color w:val="000000"/>
          <w:sz w:val="22"/>
          <w:szCs w:val="22"/>
        </w:rPr>
        <w:t>2522 :</w:t>
      </w:r>
      <w:proofErr w:type="gramEnd"/>
      <w:r w:rsidRPr="00633C82">
        <w:rPr>
          <w:rFonts w:ascii="Arial" w:hAnsi="Arial" w:cs="Arial"/>
          <w:color w:val="000000"/>
          <w:sz w:val="22"/>
          <w:szCs w:val="22"/>
        </w:rPr>
        <w:t>: Contadores e afins</w:t>
      </w:r>
    </w:p>
    <w:p w:rsidR="006C663C" w:rsidRPr="00633C82" w:rsidRDefault="006C663C" w:rsidP="001C7AB8">
      <w:pPr>
        <w:pStyle w:val="textonormal"/>
        <w:shd w:val="clear" w:color="auto" w:fill="FFFFFF" w:themeFill="background1"/>
        <w:spacing w:after="0"/>
        <w:ind w:left="2127"/>
        <w:jc w:val="both"/>
        <w:rPr>
          <w:rFonts w:ascii="Arial" w:hAnsi="Arial" w:cs="Arial"/>
          <w:b/>
          <w:color w:val="000000"/>
          <w:sz w:val="22"/>
          <w:szCs w:val="22"/>
        </w:rPr>
      </w:pPr>
      <w:r w:rsidRPr="00633C82">
        <w:rPr>
          <w:rFonts w:ascii="Arial" w:hAnsi="Arial" w:cs="Arial"/>
          <w:b/>
          <w:color w:val="000000"/>
          <w:sz w:val="22"/>
          <w:szCs w:val="22"/>
        </w:rPr>
        <w:t>Condições gerais de exercício</w:t>
      </w:r>
    </w:p>
    <w:p w:rsidR="006C663C" w:rsidRPr="00633C82" w:rsidRDefault="006C663C" w:rsidP="001C7AB8">
      <w:pPr>
        <w:pStyle w:val="textonormal"/>
        <w:shd w:val="clear" w:color="auto" w:fill="FFFFFF" w:themeFill="background1"/>
        <w:spacing w:after="0"/>
        <w:ind w:left="2127"/>
        <w:jc w:val="both"/>
        <w:rPr>
          <w:rFonts w:ascii="Arial" w:hAnsi="Arial" w:cs="Arial"/>
          <w:color w:val="000000"/>
          <w:sz w:val="22"/>
          <w:szCs w:val="22"/>
        </w:rPr>
      </w:pPr>
      <w:r w:rsidRPr="00633C82">
        <w:rPr>
          <w:rFonts w:ascii="Arial" w:hAnsi="Arial" w:cs="Arial"/>
          <w:color w:val="000000"/>
          <w:sz w:val="22"/>
          <w:szCs w:val="22"/>
        </w:rPr>
        <w:t xml:space="preserve">Trabalham em escritórios de contabilidade e departamentos de contabilidade de empresas agrícolas, industriais, comerciais e dos serviços, incluindo bancos. São empregados com carteira assinada, exceto o Perito contábil que trabalha por conta própria e sem supervisão. Costumam se organizar de forma </w:t>
      </w:r>
      <w:proofErr w:type="spellStart"/>
      <w:r w:rsidRPr="00633C82">
        <w:rPr>
          <w:rFonts w:ascii="Arial" w:hAnsi="Arial" w:cs="Arial"/>
          <w:color w:val="000000"/>
          <w:sz w:val="22"/>
          <w:szCs w:val="22"/>
        </w:rPr>
        <w:t>induvidual</w:t>
      </w:r>
      <w:proofErr w:type="spellEnd"/>
      <w:r w:rsidRPr="00633C82">
        <w:rPr>
          <w:rFonts w:ascii="Arial" w:hAnsi="Arial" w:cs="Arial"/>
          <w:color w:val="000000"/>
          <w:sz w:val="22"/>
          <w:szCs w:val="22"/>
        </w:rPr>
        <w:t xml:space="preserve">, trabalhando </w:t>
      </w:r>
      <w:proofErr w:type="gramStart"/>
      <w:r w:rsidRPr="00633C82">
        <w:rPr>
          <w:rFonts w:ascii="Arial" w:hAnsi="Arial" w:cs="Arial"/>
          <w:color w:val="000000"/>
          <w:sz w:val="22"/>
          <w:szCs w:val="22"/>
        </w:rPr>
        <w:t>sob supervisão</w:t>
      </w:r>
      <w:proofErr w:type="gramEnd"/>
      <w:r w:rsidRPr="00633C82">
        <w:rPr>
          <w:rFonts w:ascii="Arial" w:hAnsi="Arial" w:cs="Arial"/>
          <w:color w:val="000000"/>
          <w:sz w:val="22"/>
          <w:szCs w:val="22"/>
        </w:rPr>
        <w:t xml:space="preserve">. Trabalham em ambiente fechado e em horário diurno. Os peritos contábeis podem trabalhar à distância. Eventualmente, trabalham </w:t>
      </w:r>
      <w:proofErr w:type="gramStart"/>
      <w:r w:rsidRPr="00633C82">
        <w:rPr>
          <w:rFonts w:ascii="Arial" w:hAnsi="Arial" w:cs="Arial"/>
          <w:color w:val="000000"/>
          <w:sz w:val="22"/>
          <w:szCs w:val="22"/>
        </w:rPr>
        <w:t>sob pressão</w:t>
      </w:r>
      <w:proofErr w:type="gramEnd"/>
      <w:r w:rsidRPr="00633C82">
        <w:rPr>
          <w:rFonts w:ascii="Arial" w:hAnsi="Arial" w:cs="Arial"/>
          <w:color w:val="000000"/>
          <w:sz w:val="22"/>
          <w:szCs w:val="22"/>
        </w:rPr>
        <w:t>, podendo levar a situação de estresse.</w:t>
      </w:r>
    </w:p>
    <w:p w:rsidR="006C663C" w:rsidRPr="00633C82" w:rsidRDefault="006C663C" w:rsidP="001C7AB8">
      <w:pPr>
        <w:pStyle w:val="textonormal"/>
        <w:shd w:val="clear" w:color="auto" w:fill="FFFFFF" w:themeFill="background1"/>
        <w:spacing w:after="0"/>
        <w:ind w:left="2127"/>
        <w:jc w:val="both"/>
        <w:rPr>
          <w:rFonts w:ascii="Arial" w:hAnsi="Arial" w:cs="Arial"/>
          <w:b/>
          <w:color w:val="000000"/>
          <w:sz w:val="22"/>
          <w:szCs w:val="22"/>
        </w:rPr>
      </w:pPr>
      <w:r w:rsidRPr="00633C82">
        <w:rPr>
          <w:rFonts w:ascii="Arial" w:hAnsi="Arial" w:cs="Arial"/>
          <w:b/>
          <w:color w:val="000000"/>
          <w:sz w:val="22"/>
          <w:szCs w:val="22"/>
        </w:rPr>
        <w:t>Formação e experiência</w:t>
      </w:r>
    </w:p>
    <w:p w:rsidR="006C663C" w:rsidRPr="00633C82" w:rsidRDefault="006C663C" w:rsidP="001C7AB8">
      <w:pPr>
        <w:pStyle w:val="textonormal"/>
        <w:shd w:val="clear" w:color="auto" w:fill="FFFFFF" w:themeFill="background1"/>
        <w:spacing w:before="0" w:beforeAutospacing="0" w:after="0" w:afterAutospacing="0"/>
        <w:ind w:left="2127"/>
        <w:jc w:val="both"/>
        <w:rPr>
          <w:rFonts w:ascii="Arial" w:hAnsi="Arial" w:cs="Arial"/>
          <w:color w:val="000000"/>
          <w:sz w:val="22"/>
          <w:szCs w:val="22"/>
        </w:rPr>
      </w:pPr>
      <w:r w:rsidRPr="00633C82">
        <w:rPr>
          <w:rFonts w:ascii="Arial" w:hAnsi="Arial" w:cs="Arial"/>
          <w:color w:val="000000"/>
          <w:sz w:val="22"/>
          <w:szCs w:val="22"/>
        </w:rPr>
        <w:t>O exercício dessas ocupações requer curso superior em Ciências contábeis. O desempenho pleno das atividades ocorre após quatro anos (contador) e mais de cinco anos (auditor geral e perito contábil).</w:t>
      </w:r>
    </w:p>
    <w:p w:rsidR="006C663C" w:rsidRPr="00633C82" w:rsidRDefault="006C663C" w:rsidP="001C7AB8">
      <w:pPr>
        <w:pStyle w:val="textonormal"/>
        <w:shd w:val="clear" w:color="auto" w:fill="FFFFFF" w:themeFill="background1"/>
        <w:spacing w:before="0" w:beforeAutospacing="0" w:after="0" w:afterAutospacing="0"/>
        <w:ind w:left="2127"/>
        <w:jc w:val="both"/>
        <w:rPr>
          <w:rFonts w:ascii="Arial" w:hAnsi="Arial" w:cs="Arial"/>
          <w:color w:val="000000"/>
          <w:sz w:val="22"/>
          <w:szCs w:val="22"/>
        </w:rPr>
      </w:pPr>
    </w:p>
    <w:p w:rsidR="006C663C" w:rsidRPr="00633C82" w:rsidRDefault="006C663C" w:rsidP="001C7AB8">
      <w:pPr>
        <w:pStyle w:val="textonormal"/>
        <w:shd w:val="clear" w:color="auto" w:fill="FFFFFF" w:themeFill="background1"/>
        <w:spacing w:before="0" w:beforeAutospacing="0" w:after="0" w:afterAutospacing="0"/>
        <w:ind w:left="2127"/>
        <w:rPr>
          <w:rFonts w:ascii="Arial" w:hAnsi="Arial" w:cs="Arial"/>
          <w:b/>
          <w:color w:val="000000"/>
          <w:sz w:val="22"/>
          <w:szCs w:val="22"/>
        </w:rPr>
      </w:pPr>
      <w:r w:rsidRPr="00633C82">
        <w:rPr>
          <w:rFonts w:ascii="Arial" w:hAnsi="Arial" w:cs="Arial"/>
          <w:b/>
          <w:color w:val="000000"/>
          <w:sz w:val="22"/>
          <w:szCs w:val="22"/>
        </w:rPr>
        <w:t>Relatório de Áreas de Atividades</w:t>
      </w:r>
      <w:r w:rsidRPr="00633C82">
        <w:rPr>
          <w:rFonts w:ascii="Arial" w:hAnsi="Arial" w:cs="Arial"/>
          <w:b/>
          <w:color w:val="000000"/>
          <w:sz w:val="22"/>
          <w:szCs w:val="22"/>
        </w:rPr>
        <w:cr/>
      </w:r>
    </w:p>
    <w:p w:rsidR="006C663C" w:rsidRPr="00633C82" w:rsidRDefault="00DE2903" w:rsidP="001C7AB8">
      <w:pPr>
        <w:pStyle w:val="textonormal"/>
        <w:shd w:val="clear" w:color="auto" w:fill="FFFFFF" w:themeFill="background1"/>
        <w:spacing w:before="0" w:beforeAutospacing="0" w:after="0" w:afterAutospacing="0"/>
        <w:ind w:left="2127"/>
        <w:rPr>
          <w:rFonts w:ascii="Arial" w:hAnsi="Arial" w:cs="Arial"/>
          <w:b/>
          <w:color w:val="000000"/>
          <w:sz w:val="22"/>
          <w:szCs w:val="22"/>
        </w:rPr>
      </w:pPr>
      <w:proofErr w:type="gramStart"/>
      <w:r w:rsidRPr="00633C82">
        <w:rPr>
          <w:rFonts w:ascii="Arial" w:hAnsi="Arial" w:cs="Arial"/>
          <w:b/>
          <w:color w:val="000000"/>
          <w:sz w:val="22"/>
          <w:szCs w:val="22"/>
        </w:rPr>
        <w:t>Anexo 4</w:t>
      </w:r>
      <w:proofErr w:type="gramEnd"/>
      <w:r w:rsidRPr="00633C82">
        <w:rPr>
          <w:rFonts w:ascii="Arial" w:hAnsi="Arial" w:cs="Arial"/>
          <w:b/>
          <w:color w:val="000000"/>
          <w:sz w:val="22"/>
          <w:szCs w:val="22"/>
        </w:rPr>
        <w:t xml:space="preserve"> Páginas </w:t>
      </w:r>
    </w:p>
    <w:p w:rsidR="00DE2903" w:rsidRPr="00633C82" w:rsidRDefault="00DE2903" w:rsidP="001C7AB8">
      <w:pPr>
        <w:pStyle w:val="textonormal"/>
        <w:shd w:val="clear" w:color="auto" w:fill="FFFFFF" w:themeFill="background1"/>
        <w:spacing w:before="0" w:beforeAutospacing="0" w:after="0" w:afterAutospacing="0"/>
        <w:ind w:left="2127"/>
        <w:rPr>
          <w:rFonts w:ascii="Arial" w:hAnsi="Arial" w:cs="Arial"/>
          <w:b/>
          <w:color w:val="000000"/>
          <w:sz w:val="22"/>
          <w:szCs w:val="22"/>
        </w:rPr>
      </w:pPr>
    </w:p>
    <w:p w:rsidR="00DE2903" w:rsidRPr="00633C82" w:rsidRDefault="00DE2903" w:rsidP="001C7AB8">
      <w:pPr>
        <w:pStyle w:val="textonormal"/>
        <w:shd w:val="clear" w:color="auto" w:fill="FFFFFF" w:themeFill="background1"/>
        <w:spacing w:after="0"/>
        <w:ind w:left="2127"/>
        <w:rPr>
          <w:rFonts w:ascii="Arial" w:hAnsi="Arial" w:cs="Arial"/>
          <w:b/>
          <w:color w:val="000000"/>
          <w:sz w:val="22"/>
          <w:szCs w:val="22"/>
        </w:rPr>
      </w:pPr>
      <w:r w:rsidRPr="00633C82">
        <w:rPr>
          <w:rFonts w:ascii="Arial" w:hAnsi="Arial" w:cs="Arial"/>
          <w:b/>
          <w:color w:val="000000"/>
          <w:sz w:val="22"/>
          <w:szCs w:val="22"/>
        </w:rPr>
        <w:t>Competências Pessoais</w:t>
      </w:r>
    </w:p>
    <w:p w:rsidR="00DE2903" w:rsidRPr="00633C82" w:rsidRDefault="00DE2903" w:rsidP="001C7AB8">
      <w:pPr>
        <w:pStyle w:val="textonormal"/>
        <w:shd w:val="clear" w:color="auto" w:fill="FFFFFF" w:themeFill="background1"/>
        <w:spacing w:after="0"/>
        <w:ind w:left="2127"/>
        <w:jc w:val="both"/>
        <w:rPr>
          <w:rFonts w:ascii="Arial" w:hAnsi="Arial" w:cs="Arial"/>
          <w:color w:val="000000"/>
          <w:sz w:val="22"/>
          <w:szCs w:val="22"/>
        </w:rPr>
      </w:pPr>
      <w:r w:rsidRPr="00633C82">
        <w:rPr>
          <w:rFonts w:ascii="Arial" w:hAnsi="Arial" w:cs="Arial"/>
          <w:b/>
          <w:color w:val="000000"/>
          <w:sz w:val="22"/>
          <w:szCs w:val="22"/>
        </w:rPr>
        <w:t>1</w:t>
      </w:r>
      <w:r w:rsidRPr="00633C82">
        <w:rPr>
          <w:rFonts w:ascii="Arial" w:hAnsi="Arial" w:cs="Arial"/>
          <w:color w:val="000000"/>
          <w:sz w:val="22"/>
          <w:szCs w:val="22"/>
        </w:rPr>
        <w:t xml:space="preserve"> Agir eticamente </w:t>
      </w:r>
      <w:r w:rsidRPr="00633C82">
        <w:rPr>
          <w:rFonts w:ascii="Arial" w:hAnsi="Arial" w:cs="Arial"/>
          <w:b/>
          <w:color w:val="000000"/>
          <w:sz w:val="22"/>
          <w:szCs w:val="22"/>
        </w:rPr>
        <w:t>2</w:t>
      </w:r>
      <w:r w:rsidR="00363B9F" w:rsidRPr="00633C82">
        <w:rPr>
          <w:rFonts w:ascii="Arial" w:hAnsi="Arial" w:cs="Arial"/>
          <w:b/>
          <w:color w:val="000000"/>
          <w:sz w:val="22"/>
          <w:szCs w:val="22"/>
        </w:rPr>
        <w:t xml:space="preserve"> </w:t>
      </w:r>
      <w:r w:rsidRPr="00633C82">
        <w:rPr>
          <w:rFonts w:ascii="Arial" w:hAnsi="Arial" w:cs="Arial"/>
          <w:color w:val="000000"/>
          <w:sz w:val="22"/>
          <w:szCs w:val="22"/>
        </w:rPr>
        <w:t xml:space="preserve">Agir de forma educada </w:t>
      </w:r>
      <w:r w:rsidRPr="00633C82">
        <w:rPr>
          <w:rFonts w:ascii="Arial" w:hAnsi="Arial" w:cs="Arial"/>
          <w:b/>
          <w:color w:val="000000"/>
          <w:sz w:val="22"/>
          <w:szCs w:val="22"/>
        </w:rPr>
        <w:t>3</w:t>
      </w:r>
      <w:r w:rsidRPr="00633C82">
        <w:rPr>
          <w:rFonts w:ascii="Arial" w:hAnsi="Arial" w:cs="Arial"/>
          <w:color w:val="000000"/>
          <w:sz w:val="22"/>
          <w:szCs w:val="22"/>
        </w:rPr>
        <w:t xml:space="preserve"> Demonstrar objetividade</w:t>
      </w:r>
      <w:r w:rsidR="00363B9F" w:rsidRPr="00633C82">
        <w:rPr>
          <w:rFonts w:ascii="Arial" w:hAnsi="Arial" w:cs="Arial"/>
          <w:color w:val="000000"/>
          <w:sz w:val="22"/>
          <w:szCs w:val="22"/>
        </w:rPr>
        <w:t xml:space="preserve"> </w:t>
      </w:r>
      <w:r w:rsidRPr="00633C82">
        <w:rPr>
          <w:rFonts w:ascii="Arial" w:hAnsi="Arial" w:cs="Arial"/>
          <w:b/>
          <w:color w:val="000000"/>
          <w:sz w:val="22"/>
          <w:szCs w:val="22"/>
        </w:rPr>
        <w:t>4</w:t>
      </w:r>
      <w:r w:rsidRPr="00633C82">
        <w:rPr>
          <w:rFonts w:ascii="Arial" w:hAnsi="Arial" w:cs="Arial"/>
          <w:color w:val="000000"/>
          <w:sz w:val="22"/>
          <w:szCs w:val="22"/>
        </w:rPr>
        <w:t xml:space="preserve"> Demonstrar conhecimentos básicos de informática </w:t>
      </w:r>
      <w:r w:rsidRPr="00633C82">
        <w:rPr>
          <w:rFonts w:ascii="Arial" w:hAnsi="Arial" w:cs="Arial"/>
          <w:b/>
          <w:color w:val="000000"/>
          <w:sz w:val="22"/>
          <w:szCs w:val="22"/>
        </w:rPr>
        <w:t>5</w:t>
      </w:r>
      <w:r w:rsidRPr="00633C82">
        <w:rPr>
          <w:rFonts w:ascii="Arial" w:hAnsi="Arial" w:cs="Arial"/>
          <w:color w:val="000000"/>
          <w:sz w:val="22"/>
          <w:szCs w:val="22"/>
        </w:rPr>
        <w:t xml:space="preserve"> Raciocinar </w:t>
      </w:r>
      <w:r w:rsidRPr="00633C82">
        <w:rPr>
          <w:rFonts w:ascii="Arial" w:hAnsi="Arial" w:cs="Arial"/>
          <w:color w:val="000000"/>
          <w:sz w:val="22"/>
          <w:szCs w:val="22"/>
        </w:rPr>
        <w:lastRenderedPageBreak/>
        <w:t>logicamente</w:t>
      </w:r>
      <w:r w:rsidRPr="00633C82">
        <w:rPr>
          <w:rFonts w:ascii="Arial" w:hAnsi="Arial" w:cs="Arial"/>
          <w:b/>
          <w:color w:val="000000"/>
          <w:sz w:val="22"/>
          <w:szCs w:val="22"/>
        </w:rPr>
        <w:t xml:space="preserve"> 6</w:t>
      </w:r>
      <w:r w:rsidRPr="00633C82">
        <w:rPr>
          <w:rFonts w:ascii="Arial" w:hAnsi="Arial" w:cs="Arial"/>
          <w:color w:val="000000"/>
          <w:sz w:val="22"/>
          <w:szCs w:val="22"/>
        </w:rPr>
        <w:t xml:space="preserve"> Agir com discrição </w:t>
      </w:r>
      <w:r w:rsidRPr="00633C82">
        <w:rPr>
          <w:rFonts w:ascii="Arial" w:hAnsi="Arial" w:cs="Arial"/>
          <w:b/>
          <w:color w:val="000000"/>
          <w:sz w:val="22"/>
          <w:szCs w:val="22"/>
        </w:rPr>
        <w:t>7</w:t>
      </w:r>
      <w:r w:rsidRPr="00633C82">
        <w:rPr>
          <w:rFonts w:ascii="Arial" w:hAnsi="Arial" w:cs="Arial"/>
          <w:color w:val="000000"/>
          <w:sz w:val="22"/>
          <w:szCs w:val="22"/>
        </w:rPr>
        <w:t xml:space="preserve"> Manter-se atencioso </w:t>
      </w:r>
      <w:r w:rsidRPr="00633C82">
        <w:rPr>
          <w:rFonts w:ascii="Arial" w:hAnsi="Arial" w:cs="Arial"/>
          <w:b/>
          <w:color w:val="000000"/>
          <w:sz w:val="22"/>
          <w:szCs w:val="22"/>
        </w:rPr>
        <w:t>8</w:t>
      </w:r>
      <w:r w:rsidRPr="00633C82">
        <w:rPr>
          <w:rFonts w:ascii="Arial" w:hAnsi="Arial" w:cs="Arial"/>
          <w:color w:val="000000"/>
          <w:sz w:val="22"/>
          <w:szCs w:val="22"/>
        </w:rPr>
        <w:t xml:space="preserve"> Demonstrar flexibilidade </w:t>
      </w:r>
      <w:r w:rsidRPr="00633C82">
        <w:rPr>
          <w:rFonts w:ascii="Arial" w:hAnsi="Arial" w:cs="Arial"/>
          <w:b/>
          <w:color w:val="000000"/>
          <w:sz w:val="22"/>
          <w:szCs w:val="22"/>
        </w:rPr>
        <w:t xml:space="preserve">9 </w:t>
      </w:r>
      <w:r w:rsidRPr="00633C82">
        <w:rPr>
          <w:rFonts w:ascii="Arial" w:hAnsi="Arial" w:cs="Arial"/>
          <w:color w:val="000000"/>
          <w:sz w:val="22"/>
          <w:szCs w:val="22"/>
        </w:rPr>
        <w:t xml:space="preserve">Zelar pelas informações </w:t>
      </w:r>
      <w:r w:rsidRPr="00633C82">
        <w:rPr>
          <w:rFonts w:ascii="Arial" w:hAnsi="Arial" w:cs="Arial"/>
          <w:b/>
          <w:color w:val="000000"/>
          <w:sz w:val="22"/>
          <w:szCs w:val="22"/>
        </w:rPr>
        <w:t>10</w:t>
      </w:r>
      <w:r w:rsidRPr="00633C82">
        <w:rPr>
          <w:rFonts w:ascii="Arial" w:hAnsi="Arial" w:cs="Arial"/>
          <w:color w:val="000000"/>
          <w:sz w:val="22"/>
          <w:szCs w:val="22"/>
        </w:rPr>
        <w:t xml:space="preserve"> Manter-se atualizado </w:t>
      </w:r>
      <w:r w:rsidRPr="00633C82">
        <w:rPr>
          <w:rFonts w:ascii="Arial" w:hAnsi="Arial" w:cs="Arial"/>
          <w:b/>
          <w:color w:val="000000"/>
          <w:sz w:val="22"/>
          <w:szCs w:val="22"/>
        </w:rPr>
        <w:t>11</w:t>
      </w:r>
      <w:r w:rsidRPr="00633C82">
        <w:rPr>
          <w:rFonts w:ascii="Arial" w:hAnsi="Arial" w:cs="Arial"/>
          <w:color w:val="000000"/>
          <w:sz w:val="22"/>
          <w:szCs w:val="22"/>
        </w:rPr>
        <w:t xml:space="preserve"> Falar corretamente </w:t>
      </w:r>
      <w:r w:rsidRPr="00633C82">
        <w:rPr>
          <w:rFonts w:ascii="Arial" w:hAnsi="Arial" w:cs="Arial"/>
          <w:b/>
          <w:color w:val="000000"/>
          <w:sz w:val="22"/>
          <w:szCs w:val="22"/>
        </w:rPr>
        <w:t>12</w:t>
      </w:r>
      <w:r w:rsidRPr="00633C82">
        <w:rPr>
          <w:rFonts w:ascii="Arial" w:hAnsi="Arial" w:cs="Arial"/>
          <w:color w:val="000000"/>
          <w:sz w:val="22"/>
          <w:szCs w:val="22"/>
        </w:rPr>
        <w:t xml:space="preserve"> Guardar sigilo </w:t>
      </w:r>
      <w:r w:rsidRPr="00633C82">
        <w:rPr>
          <w:rFonts w:ascii="Arial" w:hAnsi="Arial" w:cs="Arial"/>
          <w:b/>
          <w:color w:val="000000"/>
          <w:sz w:val="22"/>
          <w:szCs w:val="22"/>
        </w:rPr>
        <w:t xml:space="preserve">13 </w:t>
      </w:r>
      <w:r w:rsidRPr="00633C82">
        <w:rPr>
          <w:rFonts w:ascii="Arial" w:hAnsi="Arial" w:cs="Arial"/>
          <w:color w:val="000000"/>
          <w:sz w:val="22"/>
          <w:szCs w:val="22"/>
        </w:rPr>
        <w:t xml:space="preserve">Trabalhar em equipe </w:t>
      </w:r>
      <w:r w:rsidRPr="00633C82">
        <w:rPr>
          <w:rFonts w:ascii="Arial" w:hAnsi="Arial" w:cs="Arial"/>
          <w:b/>
          <w:color w:val="000000"/>
          <w:sz w:val="22"/>
          <w:szCs w:val="22"/>
        </w:rPr>
        <w:t>14</w:t>
      </w:r>
      <w:r w:rsidRPr="00633C82">
        <w:rPr>
          <w:rFonts w:ascii="Arial" w:hAnsi="Arial" w:cs="Arial"/>
          <w:color w:val="000000"/>
          <w:sz w:val="22"/>
          <w:szCs w:val="22"/>
        </w:rPr>
        <w:t xml:space="preserve"> Demonstrar conhecimento de outras línguas </w:t>
      </w:r>
      <w:r w:rsidRPr="00633C82">
        <w:rPr>
          <w:rFonts w:ascii="Arial" w:hAnsi="Arial" w:cs="Arial"/>
          <w:b/>
          <w:color w:val="000000"/>
          <w:sz w:val="22"/>
          <w:szCs w:val="22"/>
        </w:rPr>
        <w:t xml:space="preserve">15 </w:t>
      </w:r>
      <w:proofErr w:type="gramStart"/>
      <w:r w:rsidRPr="00633C82">
        <w:rPr>
          <w:rFonts w:ascii="Arial" w:hAnsi="Arial" w:cs="Arial"/>
          <w:color w:val="000000"/>
          <w:sz w:val="22"/>
          <w:szCs w:val="22"/>
        </w:rPr>
        <w:t>Manter-se</w:t>
      </w:r>
      <w:proofErr w:type="gramEnd"/>
      <w:r w:rsidRPr="00633C82">
        <w:rPr>
          <w:rFonts w:ascii="Arial" w:hAnsi="Arial" w:cs="Arial"/>
          <w:color w:val="000000"/>
          <w:sz w:val="22"/>
          <w:szCs w:val="22"/>
        </w:rPr>
        <w:t xml:space="preserve"> atualizado perante a legislação </w:t>
      </w:r>
      <w:r w:rsidRPr="00633C82">
        <w:rPr>
          <w:rFonts w:ascii="Arial" w:hAnsi="Arial" w:cs="Arial"/>
          <w:b/>
          <w:color w:val="000000"/>
          <w:sz w:val="22"/>
          <w:szCs w:val="22"/>
        </w:rPr>
        <w:t xml:space="preserve">16 </w:t>
      </w:r>
      <w:r w:rsidRPr="00633C82">
        <w:rPr>
          <w:rFonts w:ascii="Arial" w:hAnsi="Arial" w:cs="Arial"/>
          <w:color w:val="000000"/>
          <w:sz w:val="22"/>
          <w:szCs w:val="22"/>
        </w:rPr>
        <w:t xml:space="preserve">Manter-se informado </w:t>
      </w:r>
      <w:r w:rsidRPr="00633C82">
        <w:rPr>
          <w:rFonts w:ascii="Arial" w:hAnsi="Arial" w:cs="Arial"/>
          <w:b/>
          <w:color w:val="000000"/>
          <w:sz w:val="22"/>
          <w:szCs w:val="22"/>
        </w:rPr>
        <w:t>17</w:t>
      </w:r>
      <w:r w:rsidRPr="00633C82">
        <w:rPr>
          <w:rFonts w:ascii="Arial" w:hAnsi="Arial" w:cs="Arial"/>
          <w:color w:val="000000"/>
          <w:sz w:val="22"/>
          <w:szCs w:val="22"/>
        </w:rPr>
        <w:t xml:space="preserve"> Agir com dinamismo</w:t>
      </w:r>
    </w:p>
    <w:p w:rsidR="0086520E" w:rsidRPr="00633C82" w:rsidRDefault="0086520E" w:rsidP="001C7AB8">
      <w:pPr>
        <w:pStyle w:val="textonormal"/>
        <w:shd w:val="clear" w:color="auto" w:fill="FFFFFF" w:themeFill="background1"/>
        <w:spacing w:after="0"/>
        <w:ind w:left="2127"/>
        <w:jc w:val="both"/>
        <w:rPr>
          <w:rFonts w:ascii="Arial" w:hAnsi="Arial" w:cs="Arial"/>
          <w:b/>
          <w:color w:val="000000"/>
          <w:sz w:val="22"/>
          <w:szCs w:val="22"/>
        </w:rPr>
      </w:pPr>
      <w:r w:rsidRPr="00633C82">
        <w:rPr>
          <w:rFonts w:ascii="Arial" w:hAnsi="Arial" w:cs="Arial"/>
          <w:b/>
          <w:color w:val="000000"/>
          <w:sz w:val="22"/>
          <w:szCs w:val="22"/>
        </w:rPr>
        <w:t>Recursos de Trabalho</w:t>
      </w:r>
    </w:p>
    <w:p w:rsidR="0086520E" w:rsidRPr="0089560D" w:rsidRDefault="0086520E" w:rsidP="001C7AB8">
      <w:pPr>
        <w:pStyle w:val="textonormal"/>
        <w:shd w:val="clear" w:color="auto" w:fill="FFFFFF" w:themeFill="background1"/>
        <w:spacing w:before="0" w:beforeAutospacing="0" w:after="0" w:afterAutospacing="0"/>
        <w:ind w:left="2127"/>
        <w:jc w:val="both"/>
        <w:rPr>
          <w:rFonts w:ascii="Arial" w:hAnsi="Arial" w:cs="Arial"/>
          <w:color w:val="000000"/>
        </w:rPr>
      </w:pPr>
      <w:r w:rsidRPr="00633C82">
        <w:rPr>
          <w:rFonts w:ascii="Arial" w:hAnsi="Arial" w:cs="Arial"/>
          <w:color w:val="000000"/>
          <w:sz w:val="22"/>
          <w:szCs w:val="22"/>
        </w:rPr>
        <w:t xml:space="preserve">* Sistema de arquivo * Computadores e periféricos * Papéis de trabalho* Formulários específicos,  Calculadoras,  Máquina de escrever,  * Intranet * Celular, Máquina copiadora, * Telefone, Fax,  * </w:t>
      </w:r>
      <w:proofErr w:type="spellStart"/>
      <w:r w:rsidRPr="00633C82">
        <w:rPr>
          <w:rFonts w:ascii="Arial" w:hAnsi="Arial" w:cs="Arial"/>
          <w:color w:val="000000"/>
          <w:sz w:val="22"/>
          <w:szCs w:val="22"/>
        </w:rPr>
        <w:t>Sofware</w:t>
      </w:r>
      <w:proofErr w:type="spellEnd"/>
      <w:r w:rsidRPr="00633C82">
        <w:rPr>
          <w:rFonts w:ascii="Arial" w:hAnsi="Arial" w:cs="Arial"/>
          <w:color w:val="000000"/>
          <w:sz w:val="22"/>
          <w:szCs w:val="22"/>
        </w:rPr>
        <w:t xml:space="preserve"> específico, * Publicações técnicas * Internet</w:t>
      </w:r>
      <w:proofErr w:type="gramStart"/>
      <w:r w:rsidR="0089560D">
        <w:rPr>
          <w:rFonts w:ascii="Arial" w:hAnsi="Arial" w:cs="Arial"/>
          <w:color w:val="000000"/>
        </w:rPr>
        <w:t>”</w:t>
      </w:r>
      <w:proofErr w:type="gramEnd"/>
    </w:p>
    <w:p w:rsidR="00ED4BDD" w:rsidRDefault="004753C1" w:rsidP="001C7AB8">
      <w:pPr>
        <w:shd w:val="clear" w:color="auto" w:fill="FFFFFF" w:themeFill="background1"/>
        <w:spacing w:after="0" w:line="240" w:lineRule="auto"/>
        <w:ind w:left="2124"/>
        <w:jc w:val="both"/>
        <w:rPr>
          <w:sz w:val="28"/>
          <w:szCs w:val="28"/>
        </w:rPr>
      </w:pPr>
      <w:r>
        <w:rPr>
          <w:sz w:val="28"/>
          <w:szCs w:val="28"/>
        </w:rPr>
        <w:t xml:space="preserve">             </w:t>
      </w:r>
      <w:proofErr w:type="gramStart"/>
      <w:r w:rsidR="0089560D" w:rsidRPr="00633C82">
        <w:rPr>
          <w:sz w:val="24"/>
          <w:szCs w:val="24"/>
        </w:rPr>
        <w:t>Fonte:</w:t>
      </w:r>
      <w:proofErr w:type="gramEnd"/>
      <w:r w:rsidR="0089560D" w:rsidRPr="0089560D">
        <w:fldChar w:fldCharType="begin"/>
      </w:r>
      <w:r w:rsidR="0089560D" w:rsidRPr="0089560D">
        <w:instrText xml:space="preserve"> HYPERLINK "http://www.mtecbo.gov.br/cbosite/pages/pesquisas/ResultadoFamiliaParticipantes.jsf%20" </w:instrText>
      </w:r>
      <w:r w:rsidR="0089560D" w:rsidRPr="0089560D">
        <w:fldChar w:fldCharType="separate"/>
      </w:r>
      <w:r w:rsidR="0089560D" w:rsidRPr="0089560D">
        <w:rPr>
          <w:rStyle w:val="Hyperlink"/>
        </w:rPr>
        <w:t>http://www.mtecbo.gov.br/cbosite/pages/pesquisas/ResultadoFamiliaParticipantes.jsf</w:t>
      </w:r>
      <w:r w:rsidR="0089560D" w:rsidRPr="0089560D">
        <w:fldChar w:fldCharType="end"/>
      </w:r>
      <w:r w:rsidR="0089560D" w:rsidRPr="0089560D">
        <w:t xml:space="preserve"> </w:t>
      </w:r>
    </w:p>
    <w:p w:rsidR="00302859" w:rsidRDefault="00302859" w:rsidP="00177286">
      <w:pPr>
        <w:jc w:val="both"/>
        <w:rPr>
          <w:sz w:val="28"/>
          <w:szCs w:val="28"/>
        </w:rPr>
      </w:pPr>
    </w:p>
    <w:p w:rsidR="007D614C" w:rsidRPr="00633C82" w:rsidRDefault="00393F4F" w:rsidP="00177286">
      <w:pPr>
        <w:jc w:val="both"/>
        <w:rPr>
          <w:b/>
          <w:i/>
          <w:sz w:val="24"/>
          <w:szCs w:val="24"/>
        </w:rPr>
      </w:pPr>
      <w:r w:rsidRPr="00633C82">
        <w:rPr>
          <w:sz w:val="24"/>
          <w:szCs w:val="24"/>
        </w:rPr>
        <w:t xml:space="preserve">Conforme já </w:t>
      </w:r>
      <w:r w:rsidR="00913993" w:rsidRPr="00633C82">
        <w:rPr>
          <w:sz w:val="24"/>
          <w:szCs w:val="24"/>
        </w:rPr>
        <w:t>relatado</w:t>
      </w:r>
      <w:r w:rsidR="00B70848" w:rsidRPr="00633C82">
        <w:rPr>
          <w:sz w:val="24"/>
          <w:szCs w:val="24"/>
        </w:rPr>
        <w:t>,</w:t>
      </w:r>
      <w:r w:rsidRPr="00633C82">
        <w:rPr>
          <w:sz w:val="24"/>
          <w:szCs w:val="24"/>
        </w:rPr>
        <w:t xml:space="preserve"> </w:t>
      </w:r>
      <w:r w:rsidR="00B70848" w:rsidRPr="00633C82">
        <w:rPr>
          <w:sz w:val="24"/>
          <w:szCs w:val="24"/>
        </w:rPr>
        <w:t>o ambiente laboral e atividades, tarefas de</w:t>
      </w:r>
      <w:r w:rsidRPr="00633C82">
        <w:rPr>
          <w:sz w:val="24"/>
          <w:szCs w:val="24"/>
        </w:rPr>
        <w:t xml:space="preserve"> trabalho a ser exercido pelo </w:t>
      </w:r>
      <w:r w:rsidRPr="00633C82">
        <w:rPr>
          <w:b/>
          <w:i/>
          <w:sz w:val="24"/>
          <w:szCs w:val="24"/>
          <w:u w:val="single"/>
        </w:rPr>
        <w:t>Contador</w:t>
      </w:r>
      <w:r w:rsidRPr="00633C82">
        <w:rPr>
          <w:sz w:val="24"/>
          <w:szCs w:val="24"/>
        </w:rPr>
        <w:t xml:space="preserve">, </w:t>
      </w:r>
      <w:r w:rsidR="00B70848" w:rsidRPr="00633C82">
        <w:rPr>
          <w:sz w:val="24"/>
          <w:szCs w:val="24"/>
        </w:rPr>
        <w:t xml:space="preserve">fica claro, a incapacidade </w:t>
      </w:r>
      <w:proofErr w:type="gramStart"/>
      <w:r w:rsidR="00B70848" w:rsidRPr="00633C82">
        <w:rPr>
          <w:sz w:val="24"/>
          <w:szCs w:val="24"/>
        </w:rPr>
        <w:t>para trabalho</w:t>
      </w:r>
      <w:r w:rsidR="00B70848" w:rsidRPr="00633C82">
        <w:rPr>
          <w:i/>
          <w:sz w:val="24"/>
          <w:szCs w:val="24"/>
        </w:rPr>
        <w:t xml:space="preserve">, </w:t>
      </w:r>
      <w:r w:rsidR="00B70848" w:rsidRPr="00633C82">
        <w:rPr>
          <w:b/>
          <w:i/>
          <w:sz w:val="24"/>
          <w:szCs w:val="24"/>
        </w:rPr>
        <w:t xml:space="preserve">pois </w:t>
      </w:r>
      <w:r w:rsidR="00913993" w:rsidRPr="00633C82">
        <w:rPr>
          <w:b/>
          <w:i/>
          <w:sz w:val="24"/>
          <w:szCs w:val="24"/>
        </w:rPr>
        <w:t>como se concentrar e exercer todas estas atividades, complexas, estressantes, sentindo fortes dores, formigamentos, hipersensibilidade</w:t>
      </w:r>
      <w:r w:rsidR="005075BA" w:rsidRPr="00633C82">
        <w:rPr>
          <w:b/>
          <w:i/>
          <w:sz w:val="24"/>
          <w:szCs w:val="24"/>
        </w:rPr>
        <w:t xml:space="preserve"> nos braços, onde </w:t>
      </w:r>
      <w:r w:rsidR="00913993" w:rsidRPr="00633C82">
        <w:rPr>
          <w:b/>
          <w:i/>
          <w:sz w:val="24"/>
          <w:szCs w:val="24"/>
        </w:rPr>
        <w:t>até o ar condicionado,</w:t>
      </w:r>
      <w:r w:rsidR="005075BA" w:rsidRPr="00633C82">
        <w:rPr>
          <w:b/>
          <w:i/>
          <w:sz w:val="24"/>
          <w:szCs w:val="24"/>
        </w:rPr>
        <w:t xml:space="preserve"> </w:t>
      </w:r>
      <w:r w:rsidR="00913993" w:rsidRPr="00633C82">
        <w:rPr>
          <w:b/>
          <w:i/>
          <w:sz w:val="24"/>
          <w:szCs w:val="24"/>
        </w:rPr>
        <w:t xml:space="preserve"> quando direto nos </w:t>
      </w:r>
      <w:proofErr w:type="spellStart"/>
      <w:r w:rsidR="00913993" w:rsidRPr="00633C82">
        <w:rPr>
          <w:b/>
          <w:i/>
          <w:sz w:val="24"/>
          <w:szCs w:val="24"/>
        </w:rPr>
        <w:t>pêlos</w:t>
      </w:r>
      <w:proofErr w:type="spellEnd"/>
      <w:r w:rsidR="00913993" w:rsidRPr="00633C82">
        <w:rPr>
          <w:b/>
          <w:i/>
          <w:sz w:val="24"/>
          <w:szCs w:val="24"/>
        </w:rPr>
        <w:t xml:space="preserve"> dos braços, aumenta as dores, como raciocinar e indicar para os clientes e chefes </w:t>
      </w:r>
      <w:r w:rsidR="005075BA" w:rsidRPr="00633C82">
        <w:rPr>
          <w:b/>
          <w:i/>
          <w:sz w:val="24"/>
          <w:szCs w:val="24"/>
        </w:rPr>
        <w:t>a melhor tributação</w:t>
      </w:r>
      <w:r w:rsidR="00E4754B" w:rsidRPr="00633C82">
        <w:rPr>
          <w:b/>
          <w:i/>
          <w:sz w:val="24"/>
          <w:szCs w:val="24"/>
        </w:rPr>
        <w:t>, dar orientaçõ</w:t>
      </w:r>
      <w:r w:rsidR="00025BC4" w:rsidRPr="00633C82">
        <w:rPr>
          <w:b/>
          <w:i/>
          <w:sz w:val="24"/>
          <w:szCs w:val="24"/>
        </w:rPr>
        <w:t>es técnicas, classificar e digitar centenas a milhares de documentos contábeis com dores, formigamentos nas mãos, hipersensibilidades nos braços, dispor de toda atenção necessário para não ocasionar erros, nestes cálculos e apurações</w:t>
      </w:r>
      <w:r w:rsidR="00B70848" w:rsidRPr="00633C82">
        <w:rPr>
          <w:b/>
          <w:i/>
          <w:sz w:val="24"/>
          <w:szCs w:val="24"/>
        </w:rPr>
        <w:t>, além de ficar mais 8 horas diários de frente para</w:t>
      </w:r>
      <w:proofErr w:type="gramEnd"/>
      <w:r w:rsidR="00B70848" w:rsidRPr="00633C82">
        <w:rPr>
          <w:b/>
          <w:i/>
          <w:sz w:val="24"/>
          <w:szCs w:val="24"/>
        </w:rPr>
        <w:t xml:space="preserve"> um monitor de computador, cabe relembrar que o segurado teve quase seu pescoço quebrado e </w:t>
      </w:r>
      <w:r w:rsidR="007D614C" w:rsidRPr="00633C82">
        <w:rPr>
          <w:b/>
          <w:i/>
          <w:sz w:val="24"/>
          <w:szCs w:val="24"/>
        </w:rPr>
        <w:t xml:space="preserve">hoje </w:t>
      </w:r>
      <w:r w:rsidR="00B70848" w:rsidRPr="00633C82">
        <w:rPr>
          <w:b/>
          <w:i/>
          <w:sz w:val="24"/>
          <w:szCs w:val="24"/>
        </w:rPr>
        <w:t xml:space="preserve"> tem um</w:t>
      </w:r>
      <w:r w:rsidR="007D614C" w:rsidRPr="00633C82">
        <w:rPr>
          <w:b/>
          <w:i/>
          <w:sz w:val="24"/>
          <w:szCs w:val="24"/>
        </w:rPr>
        <w:t>a</w:t>
      </w:r>
      <w:r w:rsidR="00B70848" w:rsidRPr="00633C82">
        <w:rPr>
          <w:b/>
          <w:i/>
          <w:sz w:val="24"/>
          <w:szCs w:val="24"/>
        </w:rPr>
        <w:t xml:space="preserve"> prótese no pescoço</w:t>
      </w:r>
      <w:r w:rsidR="007D614C" w:rsidRPr="00633C82">
        <w:rPr>
          <w:b/>
          <w:i/>
          <w:sz w:val="24"/>
          <w:szCs w:val="24"/>
        </w:rPr>
        <w:t>.</w:t>
      </w:r>
    </w:p>
    <w:p w:rsidR="00913993" w:rsidRPr="00633C82" w:rsidRDefault="005075BA" w:rsidP="00177286">
      <w:pPr>
        <w:jc w:val="both"/>
        <w:rPr>
          <w:sz w:val="24"/>
          <w:szCs w:val="24"/>
        </w:rPr>
      </w:pPr>
      <w:r w:rsidRPr="00633C82">
        <w:rPr>
          <w:sz w:val="24"/>
          <w:szCs w:val="24"/>
        </w:rPr>
        <w:t>A atividade laboral de um contador e de suma importância e relevância tanto para o estado que depende deste</w:t>
      </w:r>
      <w:r w:rsidR="00613D8A" w:rsidRPr="00633C82">
        <w:rPr>
          <w:sz w:val="24"/>
          <w:szCs w:val="24"/>
        </w:rPr>
        <w:t>s</w:t>
      </w:r>
      <w:r w:rsidRPr="00633C82">
        <w:rPr>
          <w:sz w:val="24"/>
          <w:szCs w:val="24"/>
        </w:rPr>
        <w:t xml:space="preserve"> cálculos e entrega das declarações pertinentes para arrecadar os tributos necessário, bem como para as pessoas física e empresas que depende deste profissional</w:t>
      </w:r>
      <w:r w:rsidR="001C7AB8" w:rsidRPr="00633C82">
        <w:rPr>
          <w:sz w:val="24"/>
          <w:szCs w:val="24"/>
        </w:rPr>
        <w:t xml:space="preserve"> p</w:t>
      </w:r>
      <w:r w:rsidR="00025BC4" w:rsidRPr="00633C82">
        <w:rPr>
          <w:sz w:val="24"/>
          <w:szCs w:val="24"/>
        </w:rPr>
        <w:t>ara cumpr</w:t>
      </w:r>
      <w:r w:rsidR="007D614C" w:rsidRPr="00633C82">
        <w:rPr>
          <w:sz w:val="24"/>
          <w:szCs w:val="24"/>
        </w:rPr>
        <w:t>ir</w:t>
      </w:r>
      <w:r w:rsidR="00025BC4" w:rsidRPr="00633C82">
        <w:rPr>
          <w:sz w:val="24"/>
          <w:szCs w:val="24"/>
        </w:rPr>
        <w:t xml:space="preserve"> </w:t>
      </w:r>
      <w:r w:rsidR="001C7AB8" w:rsidRPr="00633C82">
        <w:rPr>
          <w:sz w:val="24"/>
          <w:szCs w:val="24"/>
        </w:rPr>
        <w:t xml:space="preserve">com </w:t>
      </w:r>
      <w:r w:rsidR="00025BC4" w:rsidRPr="00633C82">
        <w:rPr>
          <w:sz w:val="24"/>
          <w:szCs w:val="24"/>
        </w:rPr>
        <w:t>suas obrigações tributarias de forma correta e mais econômica para si e suas empresa, o erro nestes caso</w:t>
      </w:r>
      <w:r w:rsidR="001C7AB8" w:rsidRPr="00633C82">
        <w:rPr>
          <w:sz w:val="24"/>
          <w:szCs w:val="24"/>
        </w:rPr>
        <w:t>s</w:t>
      </w:r>
      <w:r w:rsidR="00025BC4" w:rsidRPr="00633C82">
        <w:rPr>
          <w:sz w:val="24"/>
          <w:szCs w:val="24"/>
        </w:rPr>
        <w:t xml:space="preserve"> poderá causar prejuízos irreversível ou de valor econômico expressivo para estes clientes</w:t>
      </w:r>
      <w:r w:rsidR="007D614C" w:rsidRPr="00633C82">
        <w:rPr>
          <w:sz w:val="24"/>
          <w:szCs w:val="24"/>
        </w:rPr>
        <w:t xml:space="preserve"> e por consequência para o segurado, </w:t>
      </w:r>
      <w:proofErr w:type="gramStart"/>
      <w:r w:rsidR="007D614C" w:rsidRPr="00633C82">
        <w:rPr>
          <w:sz w:val="24"/>
          <w:szCs w:val="24"/>
        </w:rPr>
        <w:t>ou seja</w:t>
      </w:r>
      <w:proofErr w:type="gramEnd"/>
      <w:r w:rsidR="007D614C" w:rsidRPr="00633C82">
        <w:rPr>
          <w:sz w:val="24"/>
          <w:szCs w:val="24"/>
        </w:rPr>
        <w:t xml:space="preserve"> este profissional goza</w:t>
      </w:r>
      <w:r w:rsidR="00AE38E0" w:rsidRPr="00633C82">
        <w:rPr>
          <w:sz w:val="24"/>
          <w:szCs w:val="24"/>
        </w:rPr>
        <w:t>n</w:t>
      </w:r>
      <w:r w:rsidR="007D614C" w:rsidRPr="00633C82">
        <w:rPr>
          <w:sz w:val="24"/>
          <w:szCs w:val="24"/>
        </w:rPr>
        <w:t>do de um excelente quadro clinico (físico e psicológico),</w:t>
      </w:r>
      <w:r w:rsidR="00AE38E0" w:rsidRPr="00633C82">
        <w:rPr>
          <w:sz w:val="24"/>
          <w:szCs w:val="24"/>
        </w:rPr>
        <w:t xml:space="preserve"> esta função exigi toda dedicação, comprometimento e atenção, ou seja no quadro clinico</w:t>
      </w:r>
      <w:r w:rsidR="00C732CC" w:rsidRPr="00633C82">
        <w:rPr>
          <w:sz w:val="24"/>
          <w:szCs w:val="24"/>
        </w:rPr>
        <w:t xml:space="preserve"> que se encontra est</w:t>
      </w:r>
      <w:r w:rsidR="001C7AB8" w:rsidRPr="00633C82">
        <w:rPr>
          <w:sz w:val="24"/>
          <w:szCs w:val="24"/>
        </w:rPr>
        <w:t>e</w:t>
      </w:r>
      <w:r w:rsidR="00C732CC" w:rsidRPr="00633C82">
        <w:rPr>
          <w:sz w:val="24"/>
          <w:szCs w:val="24"/>
        </w:rPr>
        <w:t xml:space="preserve"> segurado, resta impossibilitado para </w:t>
      </w:r>
      <w:r w:rsidR="00AE38E0" w:rsidRPr="00633C82">
        <w:rPr>
          <w:sz w:val="24"/>
          <w:szCs w:val="24"/>
        </w:rPr>
        <w:t>exercer tal função</w:t>
      </w:r>
      <w:r w:rsidR="001C7AB8" w:rsidRPr="00633C82">
        <w:rPr>
          <w:sz w:val="24"/>
          <w:szCs w:val="24"/>
        </w:rPr>
        <w:t xml:space="preserve">, </w:t>
      </w:r>
      <w:r w:rsidR="00633C82" w:rsidRPr="00633C82">
        <w:rPr>
          <w:sz w:val="24"/>
          <w:szCs w:val="24"/>
        </w:rPr>
        <w:t>devido seu quadro clinico, devido suas limitações físicas e psicológicas, conforme já demonstrado</w:t>
      </w:r>
      <w:r w:rsidR="00025BC4" w:rsidRPr="00633C82">
        <w:rPr>
          <w:sz w:val="24"/>
          <w:szCs w:val="24"/>
        </w:rPr>
        <w:t>.</w:t>
      </w:r>
      <w:r w:rsidRPr="00633C82">
        <w:rPr>
          <w:sz w:val="24"/>
          <w:szCs w:val="24"/>
        </w:rPr>
        <w:t xml:space="preserve"> </w:t>
      </w:r>
    </w:p>
    <w:p w:rsidR="00D45D54" w:rsidRPr="00633C82" w:rsidRDefault="00AC0E7A" w:rsidP="000F1728">
      <w:pPr>
        <w:jc w:val="both"/>
        <w:rPr>
          <w:sz w:val="24"/>
          <w:szCs w:val="24"/>
        </w:rPr>
      </w:pPr>
      <w:r w:rsidRPr="00633C82">
        <w:rPr>
          <w:sz w:val="24"/>
          <w:szCs w:val="24"/>
        </w:rPr>
        <w:t>Diante de tal quadro, e tendo em vista a responsabilidade</w:t>
      </w:r>
      <w:r w:rsidR="00633081" w:rsidRPr="00633C82">
        <w:rPr>
          <w:sz w:val="24"/>
          <w:szCs w:val="24"/>
        </w:rPr>
        <w:t xml:space="preserve"> intrínseca a atividade laboral</w:t>
      </w:r>
      <w:r w:rsidRPr="00633C82">
        <w:rPr>
          <w:sz w:val="24"/>
          <w:szCs w:val="24"/>
        </w:rPr>
        <w:t xml:space="preserve">, o alto grau  comprometimento, alto grau de atenção </w:t>
      </w:r>
      <w:proofErr w:type="gramStart"/>
      <w:r w:rsidRPr="00633C82">
        <w:rPr>
          <w:sz w:val="24"/>
          <w:szCs w:val="24"/>
        </w:rPr>
        <w:t>nas atividade</w:t>
      </w:r>
      <w:proofErr w:type="gramEnd"/>
      <w:r w:rsidRPr="00633C82">
        <w:rPr>
          <w:sz w:val="24"/>
          <w:szCs w:val="24"/>
        </w:rPr>
        <w:t xml:space="preserve"> laboral,  e a responsabilização no resultado da atividade laboral no caso de incorreção ou imperícia, ocasionando multa elevadas, além de responsabilização profissional e civil pelo prejuízos causados pela</w:t>
      </w:r>
      <w:r w:rsidR="009878EF" w:rsidRPr="00633C82">
        <w:rPr>
          <w:sz w:val="24"/>
          <w:szCs w:val="24"/>
        </w:rPr>
        <w:t xml:space="preserve"> não execução</w:t>
      </w:r>
      <w:r w:rsidR="00A22B9D" w:rsidRPr="00633C82">
        <w:rPr>
          <w:sz w:val="24"/>
          <w:szCs w:val="24"/>
        </w:rPr>
        <w:t xml:space="preserve"> ou a execução com erros</w:t>
      </w:r>
      <w:r w:rsidR="009878EF" w:rsidRPr="00633C82">
        <w:rPr>
          <w:sz w:val="24"/>
          <w:szCs w:val="24"/>
        </w:rPr>
        <w:t xml:space="preserve"> de seu labor, mesmo sem haver dolo, resta demonstrando que  o segurado está </w:t>
      </w:r>
      <w:r w:rsidR="00D45D54" w:rsidRPr="00633C82">
        <w:rPr>
          <w:sz w:val="24"/>
          <w:szCs w:val="24"/>
        </w:rPr>
        <w:t>incapacitado</w:t>
      </w:r>
      <w:r w:rsidR="009878EF" w:rsidRPr="00633C82">
        <w:rPr>
          <w:sz w:val="24"/>
          <w:szCs w:val="24"/>
        </w:rPr>
        <w:t xml:space="preserve"> para exercer sua</w:t>
      </w:r>
      <w:r w:rsidR="00A22B9D" w:rsidRPr="00633C82">
        <w:rPr>
          <w:sz w:val="24"/>
          <w:szCs w:val="24"/>
        </w:rPr>
        <w:t xml:space="preserve"> atividade laboral de contador </w:t>
      </w:r>
    </w:p>
    <w:p w:rsidR="00684104" w:rsidRPr="00633C82" w:rsidRDefault="00684104" w:rsidP="000F1728">
      <w:pPr>
        <w:jc w:val="both"/>
        <w:rPr>
          <w:sz w:val="24"/>
          <w:szCs w:val="24"/>
        </w:rPr>
      </w:pPr>
    </w:p>
    <w:p w:rsidR="00684104" w:rsidRPr="00633C82" w:rsidRDefault="00684104" w:rsidP="000F1728">
      <w:pPr>
        <w:jc w:val="both"/>
        <w:rPr>
          <w:sz w:val="24"/>
          <w:szCs w:val="24"/>
        </w:rPr>
      </w:pPr>
      <w:r w:rsidRPr="00633C82">
        <w:rPr>
          <w:sz w:val="24"/>
          <w:szCs w:val="24"/>
        </w:rPr>
        <w:t xml:space="preserve">Anexo </w:t>
      </w:r>
    </w:p>
    <w:p w:rsidR="00684104" w:rsidRPr="00633C82" w:rsidRDefault="00684104" w:rsidP="000F1728">
      <w:pPr>
        <w:jc w:val="both"/>
        <w:rPr>
          <w:sz w:val="24"/>
          <w:szCs w:val="24"/>
        </w:rPr>
      </w:pPr>
      <w:r w:rsidRPr="00633C82">
        <w:rPr>
          <w:sz w:val="24"/>
          <w:szCs w:val="24"/>
        </w:rPr>
        <w:t>Exame médico</w:t>
      </w:r>
    </w:p>
    <w:tbl>
      <w:tblPr>
        <w:tblStyle w:val="Tabelacomgrade"/>
        <w:tblW w:w="0" w:type="auto"/>
        <w:tblLook w:val="04A0" w:firstRow="1" w:lastRow="0" w:firstColumn="1" w:lastColumn="0" w:noHBand="0" w:noVBand="1"/>
      </w:tblPr>
      <w:tblGrid>
        <w:gridCol w:w="7054"/>
        <w:gridCol w:w="2300"/>
      </w:tblGrid>
      <w:tr w:rsidR="00684104" w:rsidRPr="00633C82" w:rsidTr="00684104">
        <w:tc>
          <w:tcPr>
            <w:tcW w:w="7054" w:type="dxa"/>
          </w:tcPr>
          <w:p w:rsidR="00684104" w:rsidRPr="00633C82" w:rsidRDefault="00607C95" w:rsidP="000F1728">
            <w:pPr>
              <w:jc w:val="both"/>
              <w:rPr>
                <w:sz w:val="24"/>
                <w:szCs w:val="24"/>
              </w:rPr>
            </w:pPr>
            <w:bookmarkStart w:id="0" w:name="_GoBack"/>
            <w:r>
              <w:rPr>
                <w:sz w:val="24"/>
                <w:szCs w:val="24"/>
              </w:rPr>
              <w:t>Segue anexo</w:t>
            </w:r>
          </w:p>
        </w:tc>
        <w:tc>
          <w:tcPr>
            <w:tcW w:w="2300" w:type="dxa"/>
          </w:tcPr>
          <w:p w:rsidR="00684104" w:rsidRPr="00633C82" w:rsidRDefault="00684104" w:rsidP="000F1728">
            <w:pPr>
              <w:jc w:val="both"/>
              <w:rPr>
                <w:sz w:val="24"/>
                <w:szCs w:val="24"/>
              </w:rPr>
            </w:pPr>
            <w:r w:rsidRPr="00633C82">
              <w:rPr>
                <w:sz w:val="24"/>
                <w:szCs w:val="24"/>
              </w:rPr>
              <w:t>Folhas</w:t>
            </w:r>
          </w:p>
        </w:tc>
      </w:tr>
      <w:tr w:rsidR="00684104" w:rsidRPr="00633C82" w:rsidTr="00684104">
        <w:tc>
          <w:tcPr>
            <w:tcW w:w="7054" w:type="dxa"/>
          </w:tcPr>
          <w:p w:rsidR="00684104" w:rsidRPr="00633C82" w:rsidRDefault="00684104" w:rsidP="00684104">
            <w:pPr>
              <w:jc w:val="both"/>
              <w:rPr>
                <w:sz w:val="24"/>
                <w:szCs w:val="24"/>
              </w:rPr>
            </w:pPr>
            <w:r w:rsidRPr="00633C82">
              <w:rPr>
                <w:sz w:val="24"/>
                <w:szCs w:val="24"/>
              </w:rPr>
              <w:t>Atestado e Laudo Médico Ciru</w:t>
            </w:r>
            <w:r w:rsidR="00D0401A" w:rsidRPr="00633C82">
              <w:rPr>
                <w:sz w:val="24"/>
                <w:szCs w:val="24"/>
              </w:rPr>
              <w:t>r</w:t>
            </w:r>
            <w:r w:rsidRPr="00633C82">
              <w:rPr>
                <w:sz w:val="24"/>
                <w:szCs w:val="24"/>
              </w:rPr>
              <w:t>gia</w:t>
            </w:r>
          </w:p>
        </w:tc>
        <w:tc>
          <w:tcPr>
            <w:tcW w:w="2300" w:type="dxa"/>
          </w:tcPr>
          <w:p w:rsidR="00684104" w:rsidRPr="00633C82" w:rsidRDefault="00684104" w:rsidP="000F1728">
            <w:pPr>
              <w:jc w:val="both"/>
              <w:rPr>
                <w:sz w:val="24"/>
                <w:szCs w:val="24"/>
              </w:rPr>
            </w:pPr>
            <w:r w:rsidRPr="00633C82">
              <w:rPr>
                <w:sz w:val="24"/>
                <w:szCs w:val="24"/>
              </w:rPr>
              <w:t>02</w:t>
            </w:r>
          </w:p>
        </w:tc>
      </w:tr>
      <w:tr w:rsidR="00684104" w:rsidRPr="00633C82" w:rsidTr="00684104">
        <w:tc>
          <w:tcPr>
            <w:tcW w:w="7054" w:type="dxa"/>
          </w:tcPr>
          <w:p w:rsidR="00684104" w:rsidRPr="00633C82" w:rsidRDefault="00684104" w:rsidP="000F1728">
            <w:pPr>
              <w:jc w:val="both"/>
              <w:rPr>
                <w:sz w:val="24"/>
                <w:szCs w:val="24"/>
              </w:rPr>
            </w:pPr>
            <w:r w:rsidRPr="00633C82">
              <w:rPr>
                <w:sz w:val="24"/>
                <w:szCs w:val="24"/>
              </w:rPr>
              <w:t>Atestado Médico de Afastamento até 31/07/2018</w:t>
            </w:r>
          </w:p>
        </w:tc>
        <w:tc>
          <w:tcPr>
            <w:tcW w:w="2300" w:type="dxa"/>
          </w:tcPr>
          <w:p w:rsidR="00684104" w:rsidRPr="00633C82" w:rsidRDefault="00684104" w:rsidP="000F1728">
            <w:pPr>
              <w:jc w:val="both"/>
              <w:rPr>
                <w:sz w:val="24"/>
                <w:szCs w:val="24"/>
              </w:rPr>
            </w:pPr>
            <w:r w:rsidRPr="00633C82">
              <w:rPr>
                <w:sz w:val="24"/>
                <w:szCs w:val="24"/>
              </w:rPr>
              <w:t>1</w:t>
            </w:r>
          </w:p>
        </w:tc>
      </w:tr>
      <w:tr w:rsidR="00684104" w:rsidRPr="00633C82" w:rsidTr="00684104">
        <w:tc>
          <w:tcPr>
            <w:tcW w:w="7054" w:type="dxa"/>
          </w:tcPr>
          <w:p w:rsidR="00684104" w:rsidRPr="00633C82" w:rsidRDefault="00D0401A" w:rsidP="00D0401A">
            <w:pPr>
              <w:jc w:val="both"/>
              <w:rPr>
                <w:sz w:val="24"/>
                <w:szCs w:val="24"/>
              </w:rPr>
            </w:pPr>
            <w:r w:rsidRPr="00633C82">
              <w:rPr>
                <w:sz w:val="24"/>
                <w:szCs w:val="24"/>
              </w:rPr>
              <w:t xml:space="preserve">Laudo Médico do Exame – Potencial evocado </w:t>
            </w:r>
            <w:proofErr w:type="spellStart"/>
            <w:r w:rsidRPr="00633C82">
              <w:rPr>
                <w:sz w:val="24"/>
                <w:szCs w:val="24"/>
              </w:rPr>
              <w:t>somatossensitivo</w:t>
            </w:r>
            <w:proofErr w:type="spellEnd"/>
            <w:r w:rsidRPr="00633C82">
              <w:rPr>
                <w:sz w:val="24"/>
                <w:szCs w:val="24"/>
              </w:rPr>
              <w:t xml:space="preserve"> Membro Superiores e Inferiores</w:t>
            </w:r>
          </w:p>
        </w:tc>
        <w:tc>
          <w:tcPr>
            <w:tcW w:w="2300" w:type="dxa"/>
          </w:tcPr>
          <w:p w:rsidR="00684104" w:rsidRPr="00633C82" w:rsidRDefault="00D0401A" w:rsidP="000F1728">
            <w:pPr>
              <w:jc w:val="both"/>
              <w:rPr>
                <w:sz w:val="24"/>
                <w:szCs w:val="24"/>
              </w:rPr>
            </w:pPr>
            <w:r w:rsidRPr="00633C82">
              <w:rPr>
                <w:sz w:val="24"/>
                <w:szCs w:val="24"/>
              </w:rPr>
              <w:t>04</w:t>
            </w:r>
          </w:p>
        </w:tc>
      </w:tr>
      <w:tr w:rsidR="00214128" w:rsidRPr="00633C82" w:rsidTr="00684104">
        <w:tc>
          <w:tcPr>
            <w:tcW w:w="7054" w:type="dxa"/>
          </w:tcPr>
          <w:p w:rsidR="00214128" w:rsidRDefault="00214128" w:rsidP="000F1728">
            <w:pPr>
              <w:jc w:val="both"/>
              <w:rPr>
                <w:sz w:val="24"/>
                <w:szCs w:val="24"/>
              </w:rPr>
            </w:pPr>
            <w:r>
              <w:rPr>
                <w:sz w:val="24"/>
                <w:szCs w:val="24"/>
              </w:rPr>
              <w:t xml:space="preserve">Declaração/Atestado Fisioterapia </w:t>
            </w:r>
          </w:p>
        </w:tc>
        <w:tc>
          <w:tcPr>
            <w:tcW w:w="2300" w:type="dxa"/>
          </w:tcPr>
          <w:p w:rsidR="00214128" w:rsidRDefault="00214128" w:rsidP="000F1728">
            <w:pPr>
              <w:jc w:val="both"/>
              <w:rPr>
                <w:sz w:val="24"/>
                <w:szCs w:val="24"/>
              </w:rPr>
            </w:pPr>
            <w:r>
              <w:rPr>
                <w:sz w:val="24"/>
                <w:szCs w:val="24"/>
              </w:rPr>
              <w:t>01</w:t>
            </w:r>
          </w:p>
        </w:tc>
      </w:tr>
      <w:tr w:rsidR="00684104" w:rsidRPr="00633C82" w:rsidTr="00684104">
        <w:tc>
          <w:tcPr>
            <w:tcW w:w="7054" w:type="dxa"/>
          </w:tcPr>
          <w:p w:rsidR="00684104" w:rsidRPr="00633C82" w:rsidRDefault="00B12E29" w:rsidP="000F1728">
            <w:pPr>
              <w:jc w:val="both"/>
              <w:rPr>
                <w:sz w:val="24"/>
                <w:szCs w:val="24"/>
              </w:rPr>
            </w:pPr>
            <w:r>
              <w:rPr>
                <w:sz w:val="24"/>
                <w:szCs w:val="24"/>
              </w:rPr>
              <w:t>Relatórios de Área de Atividades</w:t>
            </w:r>
            <w:r w:rsidR="00214128">
              <w:rPr>
                <w:sz w:val="24"/>
                <w:szCs w:val="24"/>
              </w:rPr>
              <w:t xml:space="preserve"> de Contador</w:t>
            </w:r>
          </w:p>
        </w:tc>
        <w:tc>
          <w:tcPr>
            <w:tcW w:w="2300" w:type="dxa"/>
          </w:tcPr>
          <w:p w:rsidR="00684104" w:rsidRPr="00633C82" w:rsidRDefault="00B12E29" w:rsidP="000F1728">
            <w:pPr>
              <w:jc w:val="both"/>
              <w:rPr>
                <w:sz w:val="24"/>
                <w:szCs w:val="24"/>
              </w:rPr>
            </w:pPr>
            <w:r>
              <w:rPr>
                <w:sz w:val="24"/>
                <w:szCs w:val="24"/>
              </w:rPr>
              <w:t>02 (frente/verso)</w:t>
            </w:r>
          </w:p>
        </w:tc>
      </w:tr>
      <w:tr w:rsidR="00B12E29" w:rsidRPr="00633C82" w:rsidTr="00684104">
        <w:tc>
          <w:tcPr>
            <w:tcW w:w="7054" w:type="dxa"/>
          </w:tcPr>
          <w:p w:rsidR="00B12E29" w:rsidRDefault="00214128" w:rsidP="000F1728">
            <w:pPr>
              <w:jc w:val="both"/>
              <w:rPr>
                <w:sz w:val="24"/>
                <w:szCs w:val="24"/>
              </w:rPr>
            </w:pPr>
            <w:r>
              <w:rPr>
                <w:sz w:val="24"/>
                <w:szCs w:val="24"/>
              </w:rPr>
              <w:t xml:space="preserve">Receita Medica </w:t>
            </w:r>
            <w:r w:rsidR="00607C95">
              <w:rPr>
                <w:sz w:val="24"/>
                <w:szCs w:val="24"/>
              </w:rPr>
              <w:t xml:space="preserve"> Mês 03 e Mês 06 </w:t>
            </w:r>
          </w:p>
        </w:tc>
        <w:tc>
          <w:tcPr>
            <w:tcW w:w="2300" w:type="dxa"/>
          </w:tcPr>
          <w:p w:rsidR="00B12E29" w:rsidRDefault="00607C95" w:rsidP="000F1728">
            <w:pPr>
              <w:jc w:val="both"/>
              <w:rPr>
                <w:sz w:val="24"/>
                <w:szCs w:val="24"/>
              </w:rPr>
            </w:pPr>
            <w:r>
              <w:rPr>
                <w:sz w:val="24"/>
                <w:szCs w:val="24"/>
              </w:rPr>
              <w:t>01 e 02</w:t>
            </w:r>
          </w:p>
        </w:tc>
      </w:tr>
      <w:bookmarkEnd w:id="0"/>
    </w:tbl>
    <w:p w:rsidR="00684104" w:rsidRPr="00633C82" w:rsidRDefault="00684104" w:rsidP="000F1728">
      <w:pPr>
        <w:jc w:val="both"/>
        <w:rPr>
          <w:sz w:val="24"/>
          <w:szCs w:val="24"/>
        </w:rPr>
      </w:pPr>
    </w:p>
    <w:p w:rsidR="00684104" w:rsidRPr="00633C82" w:rsidRDefault="00684104" w:rsidP="000F1728">
      <w:pPr>
        <w:jc w:val="both"/>
        <w:rPr>
          <w:sz w:val="24"/>
          <w:szCs w:val="24"/>
        </w:rPr>
      </w:pPr>
      <w:r w:rsidRPr="00633C82">
        <w:rPr>
          <w:sz w:val="24"/>
          <w:szCs w:val="24"/>
        </w:rPr>
        <w:t xml:space="preserve">Atestado Médico </w:t>
      </w:r>
    </w:p>
    <w:p w:rsidR="00684104" w:rsidRDefault="00684104" w:rsidP="000F1728">
      <w:pPr>
        <w:jc w:val="both"/>
        <w:rPr>
          <w:sz w:val="28"/>
          <w:szCs w:val="28"/>
        </w:rPr>
      </w:pPr>
    </w:p>
    <w:p w:rsidR="00A22B9D" w:rsidRDefault="00A22B9D" w:rsidP="000F1728">
      <w:pPr>
        <w:jc w:val="both"/>
        <w:rPr>
          <w:sz w:val="28"/>
          <w:szCs w:val="28"/>
        </w:rPr>
      </w:pPr>
    </w:p>
    <w:p w:rsidR="008C43C0" w:rsidRDefault="008C43C0" w:rsidP="00177286">
      <w:pPr>
        <w:jc w:val="both"/>
      </w:pPr>
    </w:p>
    <w:p w:rsidR="008C43C0" w:rsidRDefault="008C43C0" w:rsidP="00177286">
      <w:pPr>
        <w:jc w:val="both"/>
      </w:pPr>
    </w:p>
    <w:p w:rsidR="00081CDC" w:rsidRDefault="00081CDC"/>
    <w:sectPr w:rsidR="00081CDC" w:rsidSect="008874AE">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08"/>
    <w:rsid w:val="00025BC4"/>
    <w:rsid w:val="00081CDC"/>
    <w:rsid w:val="000F1728"/>
    <w:rsid w:val="0011395C"/>
    <w:rsid w:val="00177286"/>
    <w:rsid w:val="001C7AB8"/>
    <w:rsid w:val="00214128"/>
    <w:rsid w:val="00302859"/>
    <w:rsid w:val="00363B9F"/>
    <w:rsid w:val="00393F4F"/>
    <w:rsid w:val="004464BE"/>
    <w:rsid w:val="004753C1"/>
    <w:rsid w:val="005075BA"/>
    <w:rsid w:val="00521F26"/>
    <w:rsid w:val="005A699B"/>
    <w:rsid w:val="00607C95"/>
    <w:rsid w:val="00613D8A"/>
    <w:rsid w:val="00633081"/>
    <w:rsid w:val="00633C82"/>
    <w:rsid w:val="00653AB6"/>
    <w:rsid w:val="00684104"/>
    <w:rsid w:val="006C3AC2"/>
    <w:rsid w:val="006C663C"/>
    <w:rsid w:val="007D614C"/>
    <w:rsid w:val="00815663"/>
    <w:rsid w:val="00836408"/>
    <w:rsid w:val="00854C30"/>
    <w:rsid w:val="0086520E"/>
    <w:rsid w:val="008874AE"/>
    <w:rsid w:val="0089560D"/>
    <w:rsid w:val="008C43C0"/>
    <w:rsid w:val="008D0890"/>
    <w:rsid w:val="00913993"/>
    <w:rsid w:val="00931650"/>
    <w:rsid w:val="00945591"/>
    <w:rsid w:val="009539FD"/>
    <w:rsid w:val="009878EF"/>
    <w:rsid w:val="009A703C"/>
    <w:rsid w:val="009D02CD"/>
    <w:rsid w:val="00A22B9D"/>
    <w:rsid w:val="00A26BF9"/>
    <w:rsid w:val="00A51C71"/>
    <w:rsid w:val="00AC0E7A"/>
    <w:rsid w:val="00AE38E0"/>
    <w:rsid w:val="00B12E29"/>
    <w:rsid w:val="00B70848"/>
    <w:rsid w:val="00B822B6"/>
    <w:rsid w:val="00B9280E"/>
    <w:rsid w:val="00C2791E"/>
    <w:rsid w:val="00C732CC"/>
    <w:rsid w:val="00C76203"/>
    <w:rsid w:val="00D0401A"/>
    <w:rsid w:val="00D22590"/>
    <w:rsid w:val="00D45D54"/>
    <w:rsid w:val="00D6717B"/>
    <w:rsid w:val="00DB16F0"/>
    <w:rsid w:val="00DE2903"/>
    <w:rsid w:val="00E2643C"/>
    <w:rsid w:val="00E4754B"/>
    <w:rsid w:val="00E559C5"/>
    <w:rsid w:val="00E55E1C"/>
    <w:rsid w:val="00ED4BDD"/>
    <w:rsid w:val="00FA3235"/>
    <w:rsid w:val="00FB65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D6717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normal">
    <w:name w:val="texto_normal"/>
    <w:basedOn w:val="Normal"/>
    <w:rsid w:val="008364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ustificadoportal">
    <w:name w:val="justificadoportal"/>
    <w:basedOn w:val="Normal"/>
    <w:rsid w:val="0083640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6717B"/>
    <w:rPr>
      <w:rFonts w:ascii="Times New Roman" w:eastAsia="Times New Roman" w:hAnsi="Times New Roman" w:cs="Times New Roman"/>
      <w:b/>
      <w:bCs/>
      <w:sz w:val="36"/>
      <w:szCs w:val="36"/>
      <w:lang w:eastAsia="pt-BR"/>
    </w:rPr>
  </w:style>
  <w:style w:type="paragraph" w:customStyle="1" w:styleId="pvoltar">
    <w:name w:val="pvoltar"/>
    <w:basedOn w:val="Normal"/>
    <w:rsid w:val="00D671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6717B"/>
    <w:rPr>
      <w:color w:val="0000FF"/>
      <w:u w:val="single"/>
    </w:rPr>
  </w:style>
  <w:style w:type="paragraph" w:styleId="Partesuperior-zdoformulrio">
    <w:name w:val="HTML Top of Form"/>
    <w:basedOn w:val="Normal"/>
    <w:next w:val="Normal"/>
    <w:link w:val="Partesuperior-zdoformulrioChar"/>
    <w:hidden/>
    <w:uiPriority w:val="99"/>
    <w:semiHidden/>
    <w:unhideWhenUsed/>
    <w:rsid w:val="00D6717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D6717B"/>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D6717B"/>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D6717B"/>
    <w:rPr>
      <w:rFonts w:ascii="Arial" w:eastAsia="Times New Roman" w:hAnsi="Arial" w:cs="Arial"/>
      <w:vanish/>
      <w:sz w:val="16"/>
      <w:szCs w:val="16"/>
      <w:lang w:eastAsia="pt-BR"/>
    </w:rPr>
  </w:style>
  <w:style w:type="paragraph" w:styleId="Textodebalo">
    <w:name w:val="Balloon Text"/>
    <w:basedOn w:val="Normal"/>
    <w:link w:val="TextodebaloChar"/>
    <w:uiPriority w:val="99"/>
    <w:semiHidden/>
    <w:unhideWhenUsed/>
    <w:rsid w:val="00D671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717B"/>
    <w:rPr>
      <w:rFonts w:ascii="Tahoma" w:hAnsi="Tahoma" w:cs="Tahoma"/>
      <w:sz w:val="16"/>
      <w:szCs w:val="16"/>
    </w:rPr>
  </w:style>
  <w:style w:type="paragraph" w:styleId="NormalWeb">
    <w:name w:val="Normal (Web)"/>
    <w:basedOn w:val="Normal"/>
    <w:uiPriority w:val="99"/>
    <w:semiHidden/>
    <w:unhideWhenUsed/>
    <w:rsid w:val="00B928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e">
    <w:name w:val="spelle"/>
    <w:basedOn w:val="Fontepargpadro"/>
    <w:rsid w:val="00B9280E"/>
  </w:style>
  <w:style w:type="character" w:customStyle="1" w:styleId="grame">
    <w:name w:val="grame"/>
    <w:basedOn w:val="Fontepargpadro"/>
    <w:rsid w:val="00B9280E"/>
  </w:style>
  <w:style w:type="table" w:styleId="Tabelacomgrade">
    <w:name w:val="Table Grid"/>
    <w:basedOn w:val="Tabelanormal"/>
    <w:uiPriority w:val="59"/>
    <w:rsid w:val="00684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D6717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normal">
    <w:name w:val="texto_normal"/>
    <w:basedOn w:val="Normal"/>
    <w:rsid w:val="008364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ustificadoportal">
    <w:name w:val="justificadoportal"/>
    <w:basedOn w:val="Normal"/>
    <w:rsid w:val="0083640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6717B"/>
    <w:rPr>
      <w:rFonts w:ascii="Times New Roman" w:eastAsia="Times New Roman" w:hAnsi="Times New Roman" w:cs="Times New Roman"/>
      <w:b/>
      <w:bCs/>
      <w:sz w:val="36"/>
      <w:szCs w:val="36"/>
      <w:lang w:eastAsia="pt-BR"/>
    </w:rPr>
  </w:style>
  <w:style w:type="paragraph" w:customStyle="1" w:styleId="pvoltar">
    <w:name w:val="pvoltar"/>
    <w:basedOn w:val="Normal"/>
    <w:rsid w:val="00D671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6717B"/>
    <w:rPr>
      <w:color w:val="0000FF"/>
      <w:u w:val="single"/>
    </w:rPr>
  </w:style>
  <w:style w:type="paragraph" w:styleId="Partesuperior-zdoformulrio">
    <w:name w:val="HTML Top of Form"/>
    <w:basedOn w:val="Normal"/>
    <w:next w:val="Normal"/>
    <w:link w:val="Partesuperior-zdoformulrioChar"/>
    <w:hidden/>
    <w:uiPriority w:val="99"/>
    <w:semiHidden/>
    <w:unhideWhenUsed/>
    <w:rsid w:val="00D6717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D6717B"/>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D6717B"/>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D6717B"/>
    <w:rPr>
      <w:rFonts w:ascii="Arial" w:eastAsia="Times New Roman" w:hAnsi="Arial" w:cs="Arial"/>
      <w:vanish/>
      <w:sz w:val="16"/>
      <w:szCs w:val="16"/>
      <w:lang w:eastAsia="pt-BR"/>
    </w:rPr>
  </w:style>
  <w:style w:type="paragraph" w:styleId="Textodebalo">
    <w:name w:val="Balloon Text"/>
    <w:basedOn w:val="Normal"/>
    <w:link w:val="TextodebaloChar"/>
    <w:uiPriority w:val="99"/>
    <w:semiHidden/>
    <w:unhideWhenUsed/>
    <w:rsid w:val="00D671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717B"/>
    <w:rPr>
      <w:rFonts w:ascii="Tahoma" w:hAnsi="Tahoma" w:cs="Tahoma"/>
      <w:sz w:val="16"/>
      <w:szCs w:val="16"/>
    </w:rPr>
  </w:style>
  <w:style w:type="paragraph" w:styleId="NormalWeb">
    <w:name w:val="Normal (Web)"/>
    <w:basedOn w:val="Normal"/>
    <w:uiPriority w:val="99"/>
    <w:semiHidden/>
    <w:unhideWhenUsed/>
    <w:rsid w:val="00B928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e">
    <w:name w:val="spelle"/>
    <w:basedOn w:val="Fontepargpadro"/>
    <w:rsid w:val="00B9280E"/>
  </w:style>
  <w:style w:type="character" w:customStyle="1" w:styleId="grame">
    <w:name w:val="grame"/>
    <w:basedOn w:val="Fontepargpadro"/>
    <w:rsid w:val="00B9280E"/>
  </w:style>
  <w:style w:type="table" w:styleId="Tabelacomgrade">
    <w:name w:val="Table Grid"/>
    <w:basedOn w:val="Tabelanormal"/>
    <w:uiPriority w:val="59"/>
    <w:rsid w:val="00684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18381">
      <w:bodyDiv w:val="1"/>
      <w:marLeft w:val="0"/>
      <w:marRight w:val="0"/>
      <w:marTop w:val="0"/>
      <w:marBottom w:val="0"/>
      <w:divBdr>
        <w:top w:val="none" w:sz="0" w:space="0" w:color="auto"/>
        <w:left w:val="none" w:sz="0" w:space="0" w:color="auto"/>
        <w:bottom w:val="none" w:sz="0" w:space="0" w:color="auto"/>
        <w:right w:val="none" w:sz="0" w:space="0" w:color="auto"/>
      </w:divBdr>
    </w:div>
    <w:div w:id="344216090">
      <w:bodyDiv w:val="1"/>
      <w:marLeft w:val="0"/>
      <w:marRight w:val="0"/>
      <w:marTop w:val="0"/>
      <w:marBottom w:val="0"/>
      <w:divBdr>
        <w:top w:val="none" w:sz="0" w:space="0" w:color="auto"/>
        <w:left w:val="none" w:sz="0" w:space="0" w:color="auto"/>
        <w:bottom w:val="none" w:sz="0" w:space="0" w:color="auto"/>
        <w:right w:val="none" w:sz="0" w:space="0" w:color="auto"/>
      </w:divBdr>
    </w:div>
    <w:div w:id="576986970">
      <w:bodyDiv w:val="1"/>
      <w:marLeft w:val="0"/>
      <w:marRight w:val="0"/>
      <w:marTop w:val="0"/>
      <w:marBottom w:val="0"/>
      <w:divBdr>
        <w:top w:val="none" w:sz="0" w:space="0" w:color="auto"/>
        <w:left w:val="none" w:sz="0" w:space="0" w:color="auto"/>
        <w:bottom w:val="none" w:sz="0" w:space="0" w:color="auto"/>
        <w:right w:val="none" w:sz="0" w:space="0" w:color="auto"/>
      </w:divBdr>
    </w:div>
    <w:div w:id="590360061">
      <w:bodyDiv w:val="1"/>
      <w:marLeft w:val="0"/>
      <w:marRight w:val="0"/>
      <w:marTop w:val="0"/>
      <w:marBottom w:val="0"/>
      <w:divBdr>
        <w:top w:val="none" w:sz="0" w:space="0" w:color="auto"/>
        <w:left w:val="none" w:sz="0" w:space="0" w:color="auto"/>
        <w:bottom w:val="none" w:sz="0" w:space="0" w:color="auto"/>
        <w:right w:val="none" w:sz="0" w:space="0" w:color="auto"/>
      </w:divBdr>
    </w:div>
    <w:div w:id="684290900">
      <w:bodyDiv w:val="1"/>
      <w:marLeft w:val="0"/>
      <w:marRight w:val="0"/>
      <w:marTop w:val="0"/>
      <w:marBottom w:val="0"/>
      <w:divBdr>
        <w:top w:val="none" w:sz="0" w:space="0" w:color="auto"/>
        <w:left w:val="none" w:sz="0" w:space="0" w:color="auto"/>
        <w:bottom w:val="none" w:sz="0" w:space="0" w:color="auto"/>
        <w:right w:val="none" w:sz="0" w:space="0" w:color="auto"/>
      </w:divBdr>
    </w:div>
    <w:div w:id="786969830">
      <w:bodyDiv w:val="1"/>
      <w:marLeft w:val="0"/>
      <w:marRight w:val="0"/>
      <w:marTop w:val="0"/>
      <w:marBottom w:val="0"/>
      <w:divBdr>
        <w:top w:val="none" w:sz="0" w:space="0" w:color="auto"/>
        <w:left w:val="none" w:sz="0" w:space="0" w:color="auto"/>
        <w:bottom w:val="none" w:sz="0" w:space="0" w:color="auto"/>
        <w:right w:val="none" w:sz="0" w:space="0" w:color="auto"/>
      </w:divBdr>
    </w:div>
    <w:div w:id="1058433241">
      <w:bodyDiv w:val="1"/>
      <w:marLeft w:val="0"/>
      <w:marRight w:val="0"/>
      <w:marTop w:val="0"/>
      <w:marBottom w:val="0"/>
      <w:divBdr>
        <w:top w:val="none" w:sz="0" w:space="0" w:color="auto"/>
        <w:left w:val="none" w:sz="0" w:space="0" w:color="auto"/>
        <w:bottom w:val="none" w:sz="0" w:space="0" w:color="auto"/>
        <w:right w:val="none" w:sz="0" w:space="0" w:color="auto"/>
      </w:divBdr>
    </w:div>
    <w:div w:id="1356542931">
      <w:bodyDiv w:val="1"/>
      <w:marLeft w:val="0"/>
      <w:marRight w:val="0"/>
      <w:marTop w:val="0"/>
      <w:marBottom w:val="0"/>
      <w:divBdr>
        <w:top w:val="none" w:sz="0" w:space="0" w:color="auto"/>
        <w:left w:val="none" w:sz="0" w:space="0" w:color="auto"/>
        <w:bottom w:val="none" w:sz="0" w:space="0" w:color="auto"/>
        <w:right w:val="none" w:sz="0" w:space="0" w:color="auto"/>
      </w:divBdr>
    </w:div>
    <w:div w:id="1442871878">
      <w:bodyDiv w:val="1"/>
      <w:marLeft w:val="0"/>
      <w:marRight w:val="0"/>
      <w:marTop w:val="0"/>
      <w:marBottom w:val="0"/>
      <w:divBdr>
        <w:top w:val="none" w:sz="0" w:space="0" w:color="auto"/>
        <w:left w:val="none" w:sz="0" w:space="0" w:color="auto"/>
        <w:bottom w:val="none" w:sz="0" w:space="0" w:color="auto"/>
        <w:right w:val="none" w:sz="0" w:space="0" w:color="auto"/>
      </w:divBdr>
    </w:div>
    <w:div w:id="1477524628">
      <w:bodyDiv w:val="1"/>
      <w:marLeft w:val="0"/>
      <w:marRight w:val="0"/>
      <w:marTop w:val="0"/>
      <w:marBottom w:val="0"/>
      <w:divBdr>
        <w:top w:val="none" w:sz="0" w:space="0" w:color="auto"/>
        <w:left w:val="none" w:sz="0" w:space="0" w:color="auto"/>
        <w:bottom w:val="none" w:sz="0" w:space="0" w:color="auto"/>
        <w:right w:val="none" w:sz="0" w:space="0" w:color="auto"/>
      </w:divBdr>
      <w:divsChild>
        <w:div w:id="1239099806">
          <w:marLeft w:val="241"/>
          <w:marRight w:val="0"/>
          <w:marTop w:val="0"/>
          <w:marBottom w:val="80"/>
          <w:divBdr>
            <w:top w:val="none" w:sz="0" w:space="0" w:color="auto"/>
            <w:left w:val="none" w:sz="0" w:space="0" w:color="auto"/>
            <w:bottom w:val="none" w:sz="0" w:space="0" w:color="auto"/>
            <w:right w:val="none" w:sz="0" w:space="0" w:color="auto"/>
          </w:divBdr>
        </w:div>
      </w:divsChild>
    </w:div>
    <w:div w:id="1618871360">
      <w:bodyDiv w:val="1"/>
      <w:marLeft w:val="0"/>
      <w:marRight w:val="0"/>
      <w:marTop w:val="0"/>
      <w:marBottom w:val="0"/>
      <w:divBdr>
        <w:top w:val="none" w:sz="0" w:space="0" w:color="auto"/>
        <w:left w:val="none" w:sz="0" w:space="0" w:color="auto"/>
        <w:bottom w:val="none" w:sz="0" w:space="0" w:color="auto"/>
        <w:right w:val="none" w:sz="0" w:space="0" w:color="auto"/>
      </w:divBdr>
    </w:div>
    <w:div w:id="1794517841">
      <w:bodyDiv w:val="1"/>
      <w:marLeft w:val="0"/>
      <w:marRight w:val="0"/>
      <w:marTop w:val="0"/>
      <w:marBottom w:val="0"/>
      <w:divBdr>
        <w:top w:val="none" w:sz="0" w:space="0" w:color="auto"/>
        <w:left w:val="none" w:sz="0" w:space="0" w:color="auto"/>
        <w:bottom w:val="none" w:sz="0" w:space="0" w:color="auto"/>
        <w:right w:val="none" w:sz="0" w:space="0" w:color="auto"/>
      </w:divBdr>
    </w:div>
    <w:div w:id="1912738929">
      <w:bodyDiv w:val="1"/>
      <w:marLeft w:val="0"/>
      <w:marRight w:val="0"/>
      <w:marTop w:val="0"/>
      <w:marBottom w:val="0"/>
      <w:divBdr>
        <w:top w:val="none" w:sz="0" w:space="0" w:color="auto"/>
        <w:left w:val="none" w:sz="0" w:space="0" w:color="auto"/>
        <w:bottom w:val="none" w:sz="0" w:space="0" w:color="auto"/>
        <w:right w:val="none" w:sz="0" w:space="0" w:color="auto"/>
      </w:divBdr>
    </w:div>
    <w:div w:id="1923251994">
      <w:bodyDiv w:val="1"/>
      <w:marLeft w:val="0"/>
      <w:marRight w:val="0"/>
      <w:marTop w:val="0"/>
      <w:marBottom w:val="0"/>
      <w:divBdr>
        <w:top w:val="none" w:sz="0" w:space="0" w:color="auto"/>
        <w:left w:val="none" w:sz="0" w:space="0" w:color="auto"/>
        <w:bottom w:val="none" w:sz="0" w:space="0" w:color="auto"/>
        <w:right w:val="none" w:sz="0" w:space="0" w:color="auto"/>
      </w:divBdr>
      <w:divsChild>
        <w:div w:id="689259329">
          <w:marLeft w:val="241"/>
          <w:marRight w:val="0"/>
          <w:marTop w:val="0"/>
          <w:marBottom w:val="80"/>
          <w:divBdr>
            <w:top w:val="none" w:sz="0" w:space="0" w:color="auto"/>
            <w:left w:val="none" w:sz="0" w:space="0" w:color="auto"/>
            <w:bottom w:val="none" w:sz="0" w:space="0" w:color="auto"/>
            <w:right w:val="none" w:sz="0" w:space="0" w:color="auto"/>
          </w:divBdr>
        </w:div>
      </w:divsChild>
    </w:div>
    <w:div w:id="1954902508">
      <w:bodyDiv w:val="1"/>
      <w:marLeft w:val="0"/>
      <w:marRight w:val="0"/>
      <w:marTop w:val="0"/>
      <w:marBottom w:val="0"/>
      <w:divBdr>
        <w:top w:val="none" w:sz="0" w:space="0" w:color="auto"/>
        <w:left w:val="none" w:sz="0" w:space="0" w:color="auto"/>
        <w:bottom w:val="none" w:sz="0" w:space="0" w:color="auto"/>
        <w:right w:val="none" w:sz="0" w:space="0" w:color="auto"/>
      </w:divBdr>
    </w:div>
    <w:div w:id="206505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38253-AC2D-4D4F-865C-7B973E05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2098</Words>
  <Characters>11332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reinaldo</dc:creator>
  <cp:lastModifiedBy>reinaldo</cp:lastModifiedBy>
  <cp:revision>12</cp:revision>
  <cp:lastPrinted>2018-08-09T13:56:00Z</cp:lastPrinted>
  <dcterms:created xsi:type="dcterms:W3CDTF">2018-08-09T00:56:00Z</dcterms:created>
  <dcterms:modified xsi:type="dcterms:W3CDTF">2018-08-09T15:16:00Z</dcterms:modified>
</cp:coreProperties>
</file>