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9D" w:rsidRPr="008B7F9D" w:rsidRDefault="008B7F9D" w:rsidP="008B7F9D">
      <w:pPr>
        <w:jc w:val="center"/>
        <w:rPr>
          <w:rStyle w:val="Forte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</w:pPr>
      <w:r w:rsidRPr="008B7F9D">
        <w:rPr>
          <w:rStyle w:val="Forte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APOSENTADORIA POR INVAL</w:t>
      </w:r>
      <w:bookmarkStart w:id="0" w:name="_GoBack"/>
      <w:bookmarkEnd w:id="0"/>
      <w:r w:rsidRPr="008B7F9D">
        <w:rPr>
          <w:rStyle w:val="Forte"/>
          <w:rFonts w:ascii="Arial" w:hAnsi="Arial" w:cs="Arial"/>
          <w:color w:val="000000"/>
          <w:sz w:val="21"/>
          <w:szCs w:val="21"/>
          <w:u w:val="single"/>
          <w:shd w:val="clear" w:color="auto" w:fill="FFFFFF"/>
        </w:rPr>
        <w:t>IDEZ</w:t>
      </w:r>
    </w:p>
    <w:p w:rsidR="008B7F9D" w:rsidRDefault="008B7F9D" w:rsidP="00CE1D91">
      <w:pPr>
        <w:rPr>
          <w:rStyle w:val="Forte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F014E3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- </w:t>
      </w:r>
      <w:r w:rsidR="00CE1D91" w:rsidRPr="008B7F9D">
        <w:rPr>
          <w:rFonts w:ascii="Arial" w:hAnsi="Arial" w:cs="Arial"/>
          <w:color w:val="000000" w:themeColor="text1"/>
          <w:sz w:val="24"/>
        </w:rPr>
        <w:t>Inicialmente o cidadão deve requerer um auxílio-doença, que possui os mesmos requisitos da aposentadoria por invalidez. Caso a perícia médica constate incapacidade permanente para o trabalho, sem possibilidade de </w:t>
      </w:r>
      <w:hyperlink r:id="rId4" w:history="1">
        <w:r w:rsidR="00CE1D91" w:rsidRPr="008B7F9D">
          <w:rPr>
            <w:rStyle w:val="Hyperlink"/>
            <w:rFonts w:ascii="Arial" w:hAnsi="Arial" w:cs="Arial"/>
            <w:color w:val="000000" w:themeColor="text1"/>
            <w:sz w:val="24"/>
            <w:u w:val="none"/>
          </w:rPr>
          <w:t>reabilitação</w:t>
        </w:r>
      </w:hyperlink>
      <w:r w:rsidR="00CE1D91" w:rsidRPr="008B7F9D">
        <w:rPr>
          <w:rFonts w:ascii="Arial" w:hAnsi="Arial" w:cs="Arial"/>
          <w:color w:val="000000" w:themeColor="text1"/>
          <w:sz w:val="24"/>
        </w:rPr>
        <w:t> para outra função, a </w:t>
      </w:r>
      <w:hyperlink r:id="rId5" w:history="1">
        <w:r w:rsidR="00CE1D91" w:rsidRPr="008B7F9D">
          <w:rPr>
            <w:rStyle w:val="Hyperlink"/>
            <w:rFonts w:ascii="Arial" w:hAnsi="Arial" w:cs="Arial"/>
            <w:color w:val="000000" w:themeColor="text1"/>
            <w:sz w:val="24"/>
            <w:u w:val="none"/>
          </w:rPr>
          <w:t>aposentadoria por invalidez</w:t>
        </w:r>
      </w:hyperlink>
      <w:r w:rsidR="00CE1D91" w:rsidRPr="008B7F9D">
        <w:rPr>
          <w:rFonts w:ascii="Arial" w:hAnsi="Arial" w:cs="Arial"/>
          <w:color w:val="000000" w:themeColor="text1"/>
          <w:sz w:val="24"/>
        </w:rPr>
        <w:t> será indicada.</w:t>
      </w:r>
    </w:p>
    <w:p w:rsidR="008B7F9D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</w:p>
    <w:p w:rsidR="008B7F9D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- </w:t>
      </w:r>
      <w:r w:rsidRPr="008B7F9D">
        <w:rPr>
          <w:rFonts w:ascii="Arial" w:hAnsi="Arial" w:cs="Arial"/>
          <w:color w:val="000000" w:themeColor="text1"/>
          <w:sz w:val="24"/>
        </w:rPr>
        <w:t>Doença anterior à filiação à Previdência: não tem direito à aposentadoria por invalidez quem se filiar à Previdência Social já com doença ou lesão que geraria o benefício, a não ser quando a incapacidade resultar do agravamento da enfermidade;</w:t>
      </w:r>
    </w:p>
    <w:p w:rsidR="008B7F9D" w:rsidRPr="008B7F9D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</w:p>
    <w:p w:rsidR="008B7F9D" w:rsidRPr="008B7F9D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- </w:t>
      </w:r>
      <w:r w:rsidRPr="008B7F9D">
        <w:rPr>
          <w:rFonts w:ascii="Arial" w:hAnsi="Arial" w:cs="Arial"/>
          <w:color w:val="000000" w:themeColor="text1"/>
          <w:sz w:val="24"/>
        </w:rPr>
        <w:t>Adicional de 25%: o aposentado por invalidez que necessitar de assistência permanente de outra pessoa, nas condições previstas em lei, poderá ter direito a um acréscimo de 25% no valor de seu benefício, inclusive sobre o 13º salário (artigo 45 da Lei nº 8.213/1991). Nesse caso, é necessário efetuar o requerimento na agência do INSS, onde é mantido o benefício. Além disso, o segurado passará por uma nova avaliação médico-pericial do INSS. Caso o benefício seja cessado por óbito, o valor não será incorporado à pensão deixada aos dependentes;</w:t>
      </w:r>
    </w:p>
    <w:p w:rsidR="008B7F9D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</w:p>
    <w:p w:rsidR="008B7F9D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- </w:t>
      </w:r>
      <w:r w:rsidRPr="008B7F9D">
        <w:rPr>
          <w:rFonts w:ascii="Arial" w:hAnsi="Arial" w:cs="Arial"/>
          <w:color w:val="000000" w:themeColor="text1"/>
          <w:sz w:val="24"/>
        </w:rPr>
        <w:t>Solicitação de acompanhante em perícia médica: o cidadão poderá solicitar a presença de um acompanhante (inclusive seu próprio médico) durante a realização da perícia. Para tanto, é necessário preencher o formulário de solicitação de acompanhante e levá-lo no dia da realização da perícia. O pedido será analisado pelo perito médico e poderá ser negado, com a devida fundamentação, caso a presença de terceiro possa interferir no ato pericial.</w:t>
      </w:r>
    </w:p>
    <w:p w:rsidR="008B7F9D" w:rsidRDefault="008B7F9D" w:rsidP="008B7F9D">
      <w:pPr>
        <w:jc w:val="both"/>
        <w:rPr>
          <w:rFonts w:ascii="Arial" w:hAnsi="Arial" w:cs="Arial"/>
          <w:color w:val="000000" w:themeColor="text1"/>
          <w:sz w:val="24"/>
        </w:rPr>
      </w:pPr>
    </w:p>
    <w:p w:rsidR="008B7F9D" w:rsidRDefault="008B7F9D" w:rsidP="008B7F9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A documentação básica que deve ser apresentada à Previdência Social para solicitar a aposentadoria por invalidez é:</w:t>
      </w:r>
    </w:p>
    <w:p w:rsidR="008B7F9D" w:rsidRDefault="008B7F9D" w:rsidP="008B7F9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1. número de identificação do trabalhador (NIT – PIS/Pasep) ou número de inscrição do contribuinte individual/facultativo;</w:t>
      </w:r>
    </w:p>
    <w:p w:rsidR="008B7F9D" w:rsidRDefault="008B7F9D" w:rsidP="008B7F9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2. atestado médico, exames de laboratório e outros documentos que comprovem o tratamento médico;</w:t>
      </w:r>
    </w:p>
    <w:p w:rsidR="008B7F9D" w:rsidRDefault="008B7F9D" w:rsidP="008B7F9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282828"/>
          <w:sz w:val="27"/>
          <w:szCs w:val="27"/>
        </w:rPr>
      </w:pPr>
      <w:r>
        <w:rPr>
          <w:rFonts w:ascii="Arial" w:hAnsi="Arial" w:cs="Arial"/>
          <w:color w:val="282828"/>
          <w:sz w:val="27"/>
          <w:szCs w:val="27"/>
        </w:rPr>
        <w:t>3. documento de identificação, como Carteira de Identidade (RG) ou Carteira de Trabalho e Previdência Social.</w:t>
      </w:r>
    </w:p>
    <w:p w:rsidR="008B7F9D" w:rsidRPr="008B7F9D" w:rsidRDefault="008B7F9D" w:rsidP="008B7F9D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282828"/>
          <w:sz w:val="27"/>
          <w:szCs w:val="27"/>
        </w:rPr>
        <w:t>4. Cadastro de Pessoa Física (CPF).</w:t>
      </w:r>
    </w:p>
    <w:sectPr w:rsidR="008B7F9D" w:rsidRPr="008B7F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E3"/>
    <w:rsid w:val="00566EAE"/>
    <w:rsid w:val="00656E30"/>
    <w:rsid w:val="008B7F9D"/>
    <w:rsid w:val="009F042B"/>
    <w:rsid w:val="00CE1D91"/>
    <w:rsid w:val="00F014E3"/>
    <w:rsid w:val="00FB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383B5"/>
  <w15:chartTrackingRefBased/>
  <w15:docId w15:val="{8C38A6A8-BB26-4058-9FA0-EAD28AFB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E1D91"/>
    <w:rPr>
      <w:b/>
      <w:bCs/>
    </w:rPr>
  </w:style>
  <w:style w:type="character" w:styleId="Hyperlink">
    <w:name w:val="Hyperlink"/>
    <w:basedOn w:val="Fontepargpadro"/>
    <w:uiPriority w:val="99"/>
    <w:unhideWhenUsed/>
    <w:rsid w:val="00CE1D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B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0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s.gov.br/beneficios/aposentadoria-por-invalidez/" TargetMode="External"/><Relationship Id="rId4" Type="http://schemas.openxmlformats.org/officeDocument/2006/relationships/hyperlink" Target="https://www.inss.gov.br/reabilitacao-profissional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342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1</cp:revision>
  <dcterms:created xsi:type="dcterms:W3CDTF">2018-09-10T18:35:00Z</dcterms:created>
  <dcterms:modified xsi:type="dcterms:W3CDTF">2018-09-10T19:36:00Z</dcterms:modified>
</cp:coreProperties>
</file>