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3b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3b3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5d5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d5d00"/>
          <w:sz w:val="18"/>
          <w:szCs w:val="18"/>
          <w:u w:val="none"/>
          <w:shd w:fill="auto" w:val="clear"/>
          <w:vertAlign w:val="baseline"/>
          <w:rtl w:val="0"/>
        </w:rPr>
        <w:t xml:space="preserve">20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38"/>
          <w:szCs w:val="38"/>
          <w:u w:val="none"/>
          <w:shd w:fill="auto" w:val="clear"/>
          <w:vertAlign w:val="baseline"/>
          <w:rtl w:val="0"/>
        </w:rPr>
        <w:t xml:space="preserve">Fundos de Investimento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.43478260869565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0"/>
          <w:szCs w:val="30"/>
          <w:u w:val="none"/>
          <w:shd w:fill="auto" w:val="clear"/>
          <w:vertAlign w:val="baseline"/>
          <w:rtl w:val="0"/>
        </w:rPr>
        <w:t xml:space="preserve">Entretanto, em virtude de recente reforma legislativa, essa dinâmica foi alterada, e com ela esse "benefício”. E estrutura do Fundo frente ao patrimônio familiar se assemelha ao da holding, como exemplificado no organograma abaixo: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2a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2a200"/>
          <w:sz w:val="18"/>
          <w:szCs w:val="18"/>
          <w:u w:val="none"/>
          <w:shd w:fill="auto" w:val="clear"/>
          <w:vertAlign w:val="baseline"/>
          <w:rtl w:val="0"/>
        </w:rPr>
        <w:t xml:space="preserve">Pai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18"/>
          <w:szCs w:val="18"/>
          <w:u w:val="none"/>
          <w:shd w:fill="auto" w:val="clear"/>
          <w:vertAlign w:val="baseline"/>
          <w:rtl w:val="0"/>
        </w:rPr>
        <w:t xml:space="preserve">Filho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  <w:rtl w:val="0"/>
        </w:rPr>
        <w:t xml:space="preserve">Mãe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6.08695652173913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18"/>
          <w:szCs w:val="18"/>
          <w:u w:val="none"/>
          <w:shd w:fill="auto" w:val="clear"/>
          <w:vertAlign w:val="baseline"/>
          <w:rtl w:val="0"/>
        </w:rPr>
        <w:t xml:space="preserve">Fundo(s) de Investimento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18"/>
          <w:szCs w:val="18"/>
          <w:u w:val="none"/>
          <w:shd w:fill="auto" w:val="clear"/>
          <w:vertAlign w:val="baseline"/>
          <w:rtl w:val="0"/>
        </w:rPr>
        <w:t xml:space="preserve">Terreno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18"/>
          <w:szCs w:val="18"/>
          <w:u w:val="none"/>
          <w:shd w:fill="auto" w:val="clear"/>
          <w:vertAlign w:val="baseline"/>
          <w:rtl w:val="0"/>
        </w:rPr>
        <w:t xml:space="preserve">Investimentos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0"/>
          <w:szCs w:val="20"/>
          <w:u w:val="none"/>
          <w:shd w:fill="auto" w:val="clear"/>
          <w:vertAlign w:val="baseline"/>
          <w:rtl w:val="0"/>
        </w:rPr>
        <w:t xml:space="preserve">Ações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bb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bbb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0f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0f000"/>
          <w:sz w:val="42"/>
          <w:szCs w:val="42"/>
          <w:u w:val="none"/>
          <w:shd w:fill="auto" w:val="clear"/>
          <w:vertAlign w:val="baseline"/>
          <w:rtl w:val="0"/>
        </w:rPr>
        <w:t xml:space="preserve">4.2.1. Capital Social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6.95652173913044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30"/>
          <w:szCs w:val="30"/>
          <w:u w:val="none"/>
          <w:shd w:fill="auto" w:val="clear"/>
          <w:vertAlign w:val="baseline"/>
          <w:rtl w:val="0"/>
        </w:rPr>
        <w:t xml:space="preserve">O capital social pode ser composto por bens ou direitos, observados os termos da legislação e as regras inerentes a cada tipo societário. O mais comum é que, no ato de constituição, o capital social seja composto pelo volume de recursos que os fundadores reuniram e conseguiram dedicar para o projeto. Nesse sentido, a redação da Cláusula do Contrato Social relativa ao capita social pode ser assim determinada: (vide item 5.1.)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2.608695652173914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32"/>
          <w:szCs w:val="32"/>
          <w:u w:val="none"/>
          <w:shd w:fill="auto" w:val="clear"/>
          <w:vertAlign w:val="baseline"/>
          <w:rtl w:val="0"/>
        </w:rPr>
        <w:t xml:space="preserve">Clausula X. O Capital Social é de R$ [0] ([•] reais), dividido em [•] ([•] mil) cotas no valor nominal de R$[•] ([•]) cada cota, totalmente integralizado em moeda corrente nacional, e assim distribuído entre os sócios: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93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93900"/>
          <w:sz w:val="18"/>
          <w:szCs w:val="18"/>
          <w:u w:val="none"/>
          <w:shd w:fill="auto" w:val="clear"/>
          <w:vertAlign w:val="baseline"/>
          <w:rtl w:val="0"/>
        </w:rPr>
        <w:t xml:space="preserve">SOCIOS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7e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7e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VALOR (R$)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00"/>
          <w:sz w:val="22"/>
          <w:szCs w:val="22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14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14100"/>
          <w:sz w:val="22"/>
          <w:szCs w:val="22"/>
          <w:u w:val="none"/>
          <w:shd w:fill="auto" w:val="clear"/>
          <w:vertAlign w:val="baseline"/>
          <w:rtl w:val="0"/>
        </w:rPr>
        <w:t xml:space="preserve">QUOTAS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0.869565217391305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343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43400"/>
          <w:sz w:val="22"/>
          <w:szCs w:val="22"/>
          <w:u w:val="none"/>
          <w:shd w:fill="auto" w:val="clear"/>
          <w:vertAlign w:val="baseline"/>
          <w:rtl w:val="0"/>
        </w:rPr>
        <w:t xml:space="preserve">To 1o lo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72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72700"/>
          <w:sz w:val="22"/>
          <w:szCs w:val="22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d3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d3d00"/>
          <w:sz w:val="22"/>
          <w:szCs w:val="22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5c5c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c5c00"/>
          <w:sz w:val="20"/>
          <w:szCs w:val="20"/>
          <w:u w:val="none"/>
          <w:shd w:fill="auto" w:val="clear"/>
          <w:vertAlign w:val="baseline"/>
          <w:rtl w:val="0"/>
        </w:rPr>
        <w:t xml:space="preserve">To lo lo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6.086956521739133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  <w:rtl w:val="0"/>
        </w:rPr>
        <w:t xml:space="preserve">To 10] 1.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  <w:rtl w:val="0"/>
        </w:rPr>
        <w:t xml:space="preserve">TOTAL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lol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42"/>
          <w:szCs w:val="42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