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8e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8e8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2c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2c200"/>
          <w:sz w:val="28"/>
          <w:szCs w:val="28"/>
          <w:u w:val="none"/>
          <w:shd w:fill="auto" w:val="clear"/>
          <w:vertAlign w:val="baseline"/>
          <w:rtl w:val="0"/>
        </w:rPr>
        <w:t xml:space="preserve">)))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3d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3d3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9f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9f900"/>
          <w:sz w:val="38"/>
          <w:szCs w:val="38"/>
          <w:u w:val="none"/>
          <w:shd w:fill="auto" w:val="clear"/>
          <w:vertAlign w:val="baseline"/>
          <w:rtl w:val="0"/>
        </w:rPr>
        <w:t xml:space="preserve">4.2.2. Deliberações sociais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8d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8d8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4.399999999999999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2"/>
          <w:szCs w:val="22"/>
          <w:u w:val="none"/>
          <w:shd w:fill="auto" w:val="clear"/>
          <w:vertAlign w:val="baseline"/>
          <w:rtl w:val="0"/>
        </w:rPr>
        <w:t xml:space="preserve">Cláusula X. As deliberações sociais serão tomadas sempre por votos representando, no mínimo, [•]% ([•] por cento) do capital social, com exceção das matérias reguladas por lei ou pelo presente Contrato Social que exigirem quorum mais elevado.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cc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ccc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dc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dcd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9d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9d9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0d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0d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6"/>
          <w:szCs w:val="26"/>
          <w:u w:val="none"/>
          <w:shd w:fill="auto" w:val="clear"/>
          <w:vertAlign w:val="baseline"/>
          <w:rtl w:val="0"/>
        </w:rPr>
        <w:t xml:space="preserve">Parágrafo Único. As matérias abaixo listadas, para fins de implementação pela administração da Sociedade, dependerão do voto afirmativo representando, no mínimo, [•]% ([•] por cento) do capital social da Sociedade: a) eleição, destituição e política de remuneração dos Diretores da Sociedade, bem como a fixação das atribuições, observado o disposto no presente Contrato Social; b) celebração de qualquer contrato, transação ou compromisso que exceda o valor de R$ 1.000.000,00 (um milhão reais) por operação ou contrato; c) aquisição, alienação e/ou oneração de bens imóveis em qualquer valor; d) autorização da abertura, alteração e encerramento de filiais, depósitos ou escritórios administrativos; e e) nomeação de auditores externos. (etc.)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5b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5b5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ac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aca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7c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7c7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5b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5b5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dd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ddd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5c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5c5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8f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8f800"/>
          <w:sz w:val="38"/>
          <w:szCs w:val="38"/>
          <w:u w:val="none"/>
          <w:shd w:fill="auto" w:val="clear"/>
          <w:vertAlign w:val="baseline"/>
          <w:rtl w:val="0"/>
        </w:rPr>
        <w:t xml:space="preserve">4.2.3. Órgãos sociais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7c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7c7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cd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cdc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fd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fdf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52.8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18"/>
          <w:szCs w:val="18"/>
          <w:u w:val="none"/>
          <w:shd w:fill="auto" w:val="clear"/>
          <w:vertAlign w:val="baseline"/>
          <w:rtl w:val="0"/>
        </w:rPr>
        <w:t xml:space="preserve">ASSEMBLÉIA OU REUNIÃO DE SÓCIO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CONSELHO DE ADMINISTRAÇÃO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2"/>
          <w:szCs w:val="22"/>
          <w:u w:val="none"/>
          <w:shd w:fill="auto" w:val="clear"/>
          <w:vertAlign w:val="baseline"/>
          <w:rtl w:val="0"/>
        </w:rPr>
        <w:t xml:space="preserve">DIRETORIA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4"/>
          <w:szCs w:val="24"/>
          <w:u w:val="none"/>
          <w:shd w:fill="auto" w:val="clear"/>
          <w:vertAlign w:val="baseline"/>
          <w:rtl w:val="0"/>
        </w:rPr>
        <w:t xml:space="preserve">CONSELHO FISCAL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ec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ece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8c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8c8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64.8000000000001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18"/>
          <w:szCs w:val="18"/>
          <w:u w:val="none"/>
          <w:shd w:fill="auto" w:val="clear"/>
          <w:vertAlign w:val="baseline"/>
          <w:rtl w:val="0"/>
        </w:rPr>
        <w:t xml:space="preserve">CONSELHOS OU COMITÊS AUXILIARES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89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898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18"/>
          <w:szCs w:val="18"/>
          <w:u w:val="none"/>
          <w:shd w:fill="auto" w:val="clear"/>
          <w:vertAlign w:val="baseline"/>
          <w:rtl w:val="0"/>
        </w:rPr>
        <w:t xml:space="preserve">NOTA: A FIGURA DO "PONTO DE EQUILÍBRIO"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9c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9c9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eb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ebe00"/>
          <w:sz w:val="38"/>
          <w:szCs w:val="38"/>
          <w:u w:val="none"/>
          <w:shd w:fill="auto" w:val="clear"/>
          <w:vertAlign w:val="baseline"/>
          <w:rtl w:val="0"/>
        </w:rPr>
        <w:t xml:space="preserve">J Jurídica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cd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cdc00"/>
          <w:sz w:val="28"/>
          <w:szCs w:val="28"/>
          <w:u w:val="none"/>
          <w:shd w:fill="auto" w:val="clear"/>
          <w:vertAlign w:val="baseline"/>
          <w:rtl w:val="0"/>
        </w:rPr>
        <w:t xml:space="preserve">)))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18"/>
          <w:szCs w:val="18"/>
          <w:u w:val="none"/>
          <w:shd w:fill="auto" w:val="clear"/>
          <w:vertAlign w:val="baseline"/>
          <w:rtl w:val="0"/>
        </w:rPr>
        <w:t xml:space="preserve">METODOLOGIA PRATA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