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18"/>
          <w:szCs w:val="18"/>
          <w:u w:val="none"/>
          <w:shd w:fill="auto" w:val="clear"/>
          <w:vertAlign w:val="baseline"/>
          <w:rtl w:val="0"/>
        </w:rPr>
        <w:t xml:space="preserve">63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CLÁUSULA PRIMEIRA - QUOTAS SUJEITAS AO PRESENTE ACORDO: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São sujeitas ao presente Acordo de Quotistas todas as quotas de que cada um dos Sócios é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6"/>
          <w:szCs w:val="26"/>
          <w:u w:val="none"/>
          <w:shd w:fill="auto" w:val="clear"/>
          <w:vertAlign w:val="baseline"/>
          <w:rtl w:val="0"/>
        </w:rPr>
        <w:t xml:space="preserve">titular no capital da SOCIEDADE, representando 100% do capital social, a saber: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Sócio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Quotas %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c4c00"/>
          <w:sz w:val="22"/>
          <w:szCs w:val="22"/>
          <w:u w:val="none"/>
          <w:shd w:fill="auto" w:val="clear"/>
          <w:vertAlign w:val="baseline"/>
          <w:rtl w:val="0"/>
        </w:rPr>
        <w:t xml:space="preserve">Valor R$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JOAO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1.483.000 99.93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1.483.000,00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ANA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1.000 0.07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1.000.00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28"/>
          <w:szCs w:val="28"/>
          <w:u w:val="none"/>
          <w:shd w:fill="auto" w:val="clear"/>
          <w:vertAlign w:val="baseline"/>
          <w:rtl w:val="0"/>
        </w:rPr>
        <w:t xml:space="preserve">TOTAL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8"/>
          <w:szCs w:val="28"/>
          <w:u w:val="none"/>
          <w:shd w:fill="auto" w:val="clear"/>
          <w:vertAlign w:val="baseline"/>
          <w:rtl w:val="0"/>
        </w:rPr>
        <w:t xml:space="preserve">1.484.000 100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1.484.000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0.794223826714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Parágrafo Primeiro: A SOCIEDADE se obriga a cumprir e fazer cumprir, em todos os seus atos societários e administrativos, os termos do presente Acordo de Quotistas, sob pena de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4"/>
          <w:szCs w:val="24"/>
          <w:u w:val="none"/>
          <w:shd w:fill="auto" w:val="clear"/>
          <w:vertAlign w:val="baseline"/>
          <w:rtl w:val="0"/>
        </w:rPr>
        <w:t xml:space="preserve">nulidade absoluta dos mesmos atos.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a9a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CLÁUSULA SEGUNDA - PRAZO DE VIGÊNCIA: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5.5956678700361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6"/>
          <w:szCs w:val="26"/>
          <w:u w:val="none"/>
          <w:shd w:fill="auto" w:val="clear"/>
          <w:vertAlign w:val="baseline"/>
          <w:rtl w:val="0"/>
        </w:rPr>
        <w:t xml:space="preserve">O presente Acordo de Acionistas vigorará pelo prazo de cinquenta (50) anos. com início nesta data e término em_de de 206[•].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6"/>
          <w:szCs w:val="26"/>
          <w:u w:val="none"/>
          <w:shd w:fill="auto" w:val="clear"/>
          <w:vertAlign w:val="baseline"/>
          <w:rtl w:val="0"/>
        </w:rPr>
        <w:t xml:space="preserve">CLÁUSULA TERCEIRA - OBJETO SOCIAL: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2"/>
          <w:szCs w:val="32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O objeto social da SOCIEDADE é e continuará sendo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i)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a administração de bens e negócios próprios, inclusive locação de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bens imóveis;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2"/>
          <w:szCs w:val="32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7.978339350180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6"/>
          <w:szCs w:val="26"/>
          <w:u w:val="none"/>
          <w:shd w:fill="auto" w:val="clear"/>
          <w:vertAlign w:val="baseline"/>
          <w:rtl w:val="0"/>
        </w:rPr>
        <w:t xml:space="preserve">ií) a participação em outras sociedades, empresárias ou simples, nacionais ou estrangeiras, como sócia, acionista ou quotista, controlando-as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ou não.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6"/>
          <w:szCs w:val="26"/>
          <w:u w:val="none"/>
          <w:shd w:fill="auto" w:val="clear"/>
          <w:vertAlign w:val="baseline"/>
          <w:rtl w:val="0"/>
        </w:rPr>
        <w:t xml:space="preserve">CLÁUSULA QUARTA - PRAZO DE DURAÇÃO: O prazo de duração da SOCIEDADE é de cinquenta (50) anos contados da presente data. expirando em _de de 206[•].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Inos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f6f00"/>
          <w:sz w:val="18"/>
          <w:szCs w:val="18"/>
          <w:u w:val="none"/>
          <w:shd w:fill="auto" w:val="clear"/>
          <w:vertAlign w:val="baseline"/>
          <w:rtl w:val="0"/>
        </w:rPr>
        <w:t xml:space="preserve">Sen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CLÁUSULA QUINTA - CAPITAL SOCIAL E DIREITO DE VOTO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4"/>
          <w:szCs w:val="24"/>
          <w:u w:val="none"/>
          <w:shd w:fill="auto" w:val="clear"/>
          <w:vertAlign w:val="baseline"/>
          <w:rtl w:val="0"/>
        </w:rPr>
        <w:t xml:space="preserve">O capital social, totalmente subscrito e integralizado, é o constante do quadro reproduzido na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Cláusula Primeira supra, correspondendo a cada quota um voto nas deliberações dos Sócios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Quotistas.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42"/>
          <w:szCs w:val="42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18"/>
          <w:szCs w:val="18"/>
          <w:u w:val="none"/>
          <w:shd w:fill="auto" w:val="clear"/>
          <w:vertAlign w:val="baseline"/>
          <w:rtl w:val="0"/>
        </w:rPr>
        <w:t xml:space="preserve">MOBILE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