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Os lucros líquidos obtidos em cada exercício social terão a aplicação que lhes for determinada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pelos Sócios representando a totalidade do Capital Social, mediante deliberação em Reunião 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respeitando os ajustes celebrados neste Acordo de Quotistas.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Primeiro: Na deliberação sobre a destinação do resultado do exercício, deverão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ser distribuídos aos Sócios, no mínimo. 25% do lucro líquido (após provisão para imposto de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renda e contribuição social sobre lucro líquido), podendo a Reunião de Sócios Quotistas deliberar distribuição em percentual maior.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Segundo: Nenhum dos sócios terá direito a qualquer parcela dos lucros, até que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seja adotada deliberação expressa sobre a sua aplicação.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DISPOSIÇÕES GERAIS E TRANSITÓRIAS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  <w:rtl w:val="0"/>
        </w:rPr>
        <w:t xml:space="preserve">CLÁUSULA DÉCIMA QUINTA: Os Sócios, por unanimidade, elegem os Administradores, pelo primeiro período de três anos, com mandato dede de 2011.) a_de de 201[•]: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Diretor Presidente: JOÃO, anteriormente qualificado: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Diretor Superintendente: XXXXX, anteriormente qualificado: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Diretor Administrativo: yyyy, anteriormente qualificado: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Primeiro: Os Sócios, por unanimidade, se obrigam a reeleger os Administradores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acima, nos cargos supra explicitados, por subsequentes mandatos de três (03) anos, enquanto vivo for o Sócio JOÃO e no gozo de suas capacidades mentais.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Segundo: Os Sócios, por unanimidade, elegem como Administrador Suplente o Sr. (nome e qualificação).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Terceiro: Em caso de falecimento ou incapacidade de JOÃO, O Diretor Superintendente assumirá as funções do Diretor Presidente, o Diretor Administrativo assumirá as funções do Diretor Superintendente e o Administrador Suplente assumirá as funções de Diretor Administrativo. Nessa hipótese, os Administradores supra referidos se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revesarão nos cargos, de modo que, no mandato subsequente, quem exercia o cargo de Diretor Superintendente será eleito Diretor Presidente; quem exercia o cargo de Diretor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GATO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