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808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08000"/>
          <w:sz w:val="18"/>
          <w:szCs w:val="18"/>
          <w:u w:val="none"/>
          <w:shd w:fill="auto" w:val="clear"/>
          <w:vertAlign w:val="baseline"/>
          <w:rtl w:val="0"/>
        </w:rPr>
        <w:t xml:space="preserve">28</w:t>
      </w:r>
    </w:p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f7f7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7f700"/>
          <w:sz w:val="38"/>
          <w:szCs w:val="38"/>
          <w:u w:val="none"/>
          <w:shd w:fill="auto" w:val="clear"/>
          <w:vertAlign w:val="baseline"/>
          <w:rtl w:val="0"/>
        </w:rPr>
        <w:t xml:space="preserve">4.2.8.Solução de Conflitos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30"/>
          <w:szCs w:val="30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30"/>
          <w:szCs w:val="30"/>
          <w:u w:val="single"/>
          <w:shd w:fill="auto" w:val="clear"/>
          <w:vertAlign w:val="baseline"/>
          <w:rtl w:val="0"/>
        </w:rPr>
        <w:t xml:space="preserve">Cláusula de eleição de foro: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33.6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8"/>
          <w:szCs w:val="28"/>
          <w:u w:val="none"/>
          <w:shd w:fill="auto" w:val="clear"/>
          <w:vertAlign w:val="baseline"/>
          <w:rtl w:val="0"/>
        </w:rPr>
        <w:t xml:space="preserve">Cláusula X. Qualquer disputa oriunda ou relacionada ao presente Contrato Social será definitivamente resolvida no foro da comarca de [.], estado de [.], sob expressa renúncia a qualquer outro, por mais privilegiado que seja.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6"/>
          <w:szCs w:val="26"/>
          <w:u w:val="single"/>
          <w:shd w:fill="auto" w:val="clear"/>
          <w:vertAlign w:val="baseline"/>
          <w:rtl w:val="0"/>
        </w:rPr>
        <w:t xml:space="preserve">Cláusula compromissória (arbitragem).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24"/>
          <w:szCs w:val="24"/>
          <w:u w:val="none"/>
          <w:shd w:fill="auto" w:val="clear"/>
          <w:vertAlign w:val="baseline"/>
          <w:rtl w:val="0"/>
        </w:rPr>
        <w:t xml:space="preserve">Cláusula X. Qualquer controvérsia decorrente ou relacionada ao Acordo e às operações nele contempladas, ou o descumprimento de qualquer das disposições anteriores, deverá ser solucionado por arbitragem, de acordo com as regras de arbitragem da Câmara de Comércio Brasil-Canadá, vigentes na data na qual o pedido de arbitragem for apresentado, e a decisão dos árbitros poderá ser submetida a qualquer juízo competente.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aca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aca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0b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0b0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7b7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7b7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ede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ede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aba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aba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f9f9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9f900"/>
          <w:sz w:val="38"/>
          <w:szCs w:val="38"/>
          <w:u w:val="none"/>
          <w:shd w:fill="auto" w:val="clear"/>
          <w:vertAlign w:val="baseline"/>
          <w:rtl w:val="0"/>
        </w:rPr>
        <w:t xml:space="preserve">4.2.8.Solução de Conflitos (continuação)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dbd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dbd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ddd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ddd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1e1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1e1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1c1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1c1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1d1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1d1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4"/>
          <w:szCs w:val="24"/>
          <w:u w:val="none"/>
          <w:shd w:fill="auto" w:val="clear"/>
          <w:vertAlign w:val="baseline"/>
          <w:rtl w:val="0"/>
        </w:rPr>
        <w:t xml:space="preserve">Caso as regras escolhidas sejam silentes, deverão ser complementadas pelas previsões relevantes da Lei no 9.307, de 23 de setembro de 1996, e no seu silêncio, pelos árbitros. O tribunal arbitral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340.79999999999995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4"/>
          <w:szCs w:val="24"/>
          <w:u w:val="none"/>
          <w:shd w:fill="auto" w:val="clear"/>
          <w:vertAlign w:val="baseline"/>
          <w:rtl w:val="0"/>
        </w:rPr>
        <w:t xml:space="preserve">verá ser constituído por 3 (três) árbitros, dos quais 1 (um) será indicado pelo demandante, 1 (um) pelo demandado, e um terceiro, que será o presidente, será escolhido pelos dois árbitros indicados pelas partes. Caso os árbitros indicados pelas partes não possam designar o terceiro árbitro, o terceiro árbitro será indicado dentro do período subsequente de 10 (dez) dias pelo presidente da Câmara de Comércio Brasil-Canadá. O local da arbitragem será a cidade de São Paulo, Estado de São Paulo, Brasil. O idioma da arbitragem será o português. A decisão dos árbitros será final e vinculante. Não será admitida a decisão por equidade. Os Acionistas renunciam a qualquer direito de recorrer, na medida em que este direito possa ser renunciado. Cada Parte reserva-se o direito de buscar assistência judicial: (a) para compelir a arbitragem; (b) para obter medidas incidentais protetivas de direitos, anteriormente à instituição da arbitragem, e qualquer ação nesse sentido não poderá ser interpretada como renúncia ao procedimento arbitral pelos Acionistas; e (c) para executar a decisão dos árbitros, incluindo a sentença arbitral.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ccc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ccc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dcd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dcd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6a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6a6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aaa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aaa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8d8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8d8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1b1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1b1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0d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0d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4d4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4d4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8d8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8d8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5d5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5d500"/>
          <w:sz w:val="38"/>
          <w:szCs w:val="38"/>
          <w:u w:val="none"/>
          <w:shd w:fill="auto" w:val="clear"/>
          <w:vertAlign w:val="baseline"/>
          <w:rtl w:val="0"/>
        </w:rPr>
        <w:t xml:space="preserve">J Jurídica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0e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0e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8d8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8d8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