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78"/>
          <w:szCs w:val="78"/>
          <w:u w:val="none"/>
          <w:shd w:fill="auto" w:val="clear"/>
          <w:vertAlign w:val="baseline"/>
          <w:rtl w:val="0"/>
        </w:rPr>
        <w:t xml:space="preserve">Divisão do patrimônio na hipótese de divórcio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58"/>
          <w:szCs w:val="5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58"/>
          <w:szCs w:val="5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OQLECOMUNICA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RIGIVE DI BL.IS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948.72483221476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SPINTO COMENTAOPARCIAL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COMUNHAO UNIN ERSAL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  <w:rtl w:val="0"/>
        </w:rPr>
        <w:t xml:space="preserve">PARTICIPOFALVOS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744.697986577181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PARICOLECAL CONTOWN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UNIAO ESTALLI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708.72483221476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HOLIST Todos os s eremo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736.64429530201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0"/>
          <w:szCs w:val="20"/>
          <w:u w:val="none"/>
          <w:shd w:fill="auto" w:val="clear"/>
          <w:vertAlign w:val="baseline"/>
          <w:rtl w:val="0"/>
        </w:rPr>
        <w:t xml:space="preserve">Du melance des In Todos os as presenten luun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WS Wha t saduras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66.040268456375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S angam suplemunhan some peo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652.617449664429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para Sad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038.38926174496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0"/>
          <w:szCs w:val="20"/>
          <w:u w:val="none"/>
          <w:shd w:fill="auto" w:val="clear"/>
          <w:vertAlign w:val="baseline"/>
          <w:rtl w:val="0"/>
        </w:rPr>
        <w:t xml:space="preserve">entonal Art 1.65CCB) is the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04.832214765100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1 do CCB (1) bens ciondos con possia Sar, que the herdados com a clausula de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Sohrettirim lastni d n eomuntatutdaches Subrogados em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nurhist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24.16107382550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seu lugar n os vies de o Subrogades m uluggar. 11) Fredere s odorto do herden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8"/>
          <w:szCs w:val="18"/>
          <w:u w:val="none"/>
          <w:shd w:fill="auto" w:val="clear"/>
          <w:vertAlign w:val="baseline"/>
          <w:rtl w:val="0"/>
        </w:rPr>
        <w:t xml:space="preserve">vì t 1 : 1 , 5 , 01ì | | Ý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957.315436241610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recomessa , nisch Finliaca Usmente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8"/>
          <w:szCs w:val="18"/>
          <w:u w:val="none"/>
          <w:shd w:fill="auto" w:val="clear"/>
          <w:vertAlign w:val="baseline"/>
          <w:rtl w:val="0"/>
        </w:rPr>
        <w:t xml:space="preserve">p ents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30.872483221476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und St . (1) dividas des compagnomsutades anton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0"/>
          <w:szCs w:val="20"/>
          <w:u w:val="none"/>
          <w:shd w:fill="auto" w:val="clear"/>
          <w:vertAlign w:val="baseline"/>
          <w:rtl w:val="0"/>
        </w:rPr>
        <w:t xml:space="preserve">m ent,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Sus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1626.30872483221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Denn is spallars, 11)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Overemos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12.88590604026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wenste Sesto minha than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355.167785234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hund anteriores siti (1)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lorem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o mum (11)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porelosandos,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8"/>
          <w:szCs w:val="18"/>
          <w:u w:val="none"/>
          <w:shd w:fill="auto" w:val="clear"/>
          <w:vertAlign w:val="baseline"/>
          <w:rtl w:val="0"/>
        </w:rPr>
        <w:t xml:space="preserve">150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038.38926174496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metaal car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8"/>
          <w:szCs w:val="18"/>
          <w:u w:val="none"/>
          <w:shd w:fill="auto" w:val="clear"/>
          <w:vertAlign w:val="baseline"/>
          <w:rtl w:val="0"/>
        </w:rPr>
        <w:t xml:space="preserve">e ntes the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Sneanpuistotis pornim dos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3056.64429530201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et lille this.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  <w:rtl w:val="0"/>
        </w:rPr>
        <w:t xml:space="preserve">S e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mpre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01.87919463087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0"/>
          <w:szCs w:val="20"/>
          <w:u w:val="none"/>
          <w:shd w:fill="auto" w:val="clear"/>
          <w:vertAlign w:val="baseline"/>
          <w:rtl w:val="0"/>
        </w:rPr>
        <w:t xml:space="preserve">onsdromassula dosliv Schu03 pessoais nanindas livres anstruments de profisse pil los instrumentos (11) prentes de trakipessoal OSOV) O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131.81208053691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ther done (11) , mer pessoal de tonn ) pense Soldesmonteras rondas m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976.644295302013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8"/>
          <w:szCs w:val="18"/>
          <w:u w:val="none"/>
          <w:shd w:fill="auto" w:val="clear"/>
          <w:vertAlign w:val="baseline"/>
          <w:rtl w:val="0"/>
        </w:rPr>
        <w:t xml:space="preserve">esmo s indas 51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ani's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OQUE NAO COMUNICA?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58"/>
          <w:szCs w:val="5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76"/>
          <w:szCs w:val="76"/>
          <w:u w:val="none"/>
          <w:shd w:fill="auto" w:val="clear"/>
          <w:vertAlign w:val="baseline"/>
          <w:rtl w:val="0"/>
        </w:rPr>
        <w:t xml:space="preserve">Divisão do patrimônio na hipótese de sucessão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RIGIMF DE BENS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0"/>
          <w:szCs w:val="20"/>
          <w:u w:val="none"/>
          <w:shd w:fill="auto" w:val="clear"/>
          <w:vertAlign w:val="baseline"/>
          <w:rtl w:val="0"/>
        </w:rPr>
        <w:t xml:space="preserve">A QUEM PERTENCE O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PATRINIONIO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COMUNHAO PARCIAL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COMUNHAO UNIVERSAL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SEPARACAO CONVENCIONAL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SEPARAÇÃO LEGAL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PARTICIPAC AOEINAI NOS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AQUESTOS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UNIAO ESTAVEL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Meaçdo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Aleacao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Herance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Mada a herdar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Media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Segue o regime supletivo (comunhão parcial de hens) ou o convencional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COMUM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Meação da parte comume herança dos particulares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Mlea do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Fleranta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Nada a herdar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Alecto quanto aos bens udqundos onerosamente pelo casale herança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2"/>
          <w:szCs w:val="22"/>
          <w:u w:val="none"/>
          <w:shd w:fill="auto" w:val="clear"/>
          <w:vertAlign w:val="baseline"/>
          <w:rtl w:val="0"/>
        </w:rPr>
        <w:t xml:space="preserve">sobre os bens particulares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Segue o regime supletivo (comunhao parcial de bens) ou o convencional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COMUNE PARTICULAR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58"/>
          <w:szCs w:val="5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Herania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Meado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Herans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Vada a herdar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Heranca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Segue o regime supletivo comunhao parcial de bens) ou o contencional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PARTICULAR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60.93959731543623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4"/>
          <w:szCs w:val="34"/>
          <w:u w:val="none"/>
          <w:shd w:fill="auto" w:val="clear"/>
          <w:vertAlign w:val="baseline"/>
          <w:rtl w:val="0"/>
        </w:rPr>
        <w:t xml:space="preserve">Obs.: Se o(a) cônjuge superstite concorrer não com os descendentes (art. 1.829, I CCB), mas sim com os ascendentes, são duas as implicâncias: (i) independe do regime de bens para concorrer sobre o patrimônio deixado pelo autor da herança; e (ii) se concorrer (ii. 1) com ascendente de primeiro grau, ao cônjuge superstite caberá um terço da herança, (ii.2) se concorrer com apenas um ascendente de primeiro grau ou se o grau de parentesco dolos) ascendente(es) for maior, ao cônjuge caberá metade da herança.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2 Obs.: O STF, no RExt n° 878.694/MG e no RExt n° 646.721/RS, decidiu pela equiparação plena entre união estável e casamento para fins sucessórios.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58"/>
          <w:szCs w:val="5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78"/>
          <w:szCs w:val="78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58"/>
          <w:szCs w:val="5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