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64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Parágrafo Primeiro - As quotas são indivisíveis, reconhecendo a sociedade um só possuidor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para cada uma delas. Parágrafo Segundo - Os Sócios se obrigam a não dar suas quotas em fiança, penhor, penhora,caução ou garantia de qualquer natureza, em favor de terceiros, salvo com a expressa anuência de quotistas detentores da maioria das quotas sociais.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6440677966101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CLAUSULA SEXTA – ADMINISTRAÇÃO E REPRESENTAÇÃO DA SOCIEDADE - DIRETORIA: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A gestão dos negócios sociais em geral e a prática, para tanto, de todos os atos necessários ou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convenientes a esse fim, assim como a sua representação em juízo ou fora dele, ativa ou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passivamente, perante quaisquer terceiros, repartições públicas ou autoridades federais, estaduais ou municipais, bem como autarquias, sociedades de economia mista, entidades paraestatais e instituições financeiras, competirá a uma Administração, composta de três Diretores. sendo um Diretor Presidente, um Diretor Superintendente e um Diretor Administrativo, eleitos por voto favorável de, no mínimo, 75% das quotas do capital social.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Primeiro: O mandato da Administração tem o prazo de três (03) anos, podendo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renovado.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Segundo – A SOCIEDADE será representada em Juízo ou fora dele pelo Diretor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Presidente, observada, naquilo que dispuser o presente contrato social, a necessidade de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9.52542372881356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deliberação dos Sócios, com quórum especial, para autorizar a prática de determinados atos. Em caso de morte ou incapacidade do Sócio JOÃO, a SOCIEDADE passará a ser representada pelo Diretor Presidente e Diretor Superintendente, em conjunto, obrigando-se os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Sócios a procederem a competente alteração de contrato social nesse sentido.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Parágrafo Terceiro – Os Diretores terão direito a uma remuneração mensal, a título de pro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labore, que será fixada de comum acordo entre os Sócios.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Quarto – São expressamente vedados, sendo nulos e inoperantes com relação à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SOCIEDADE, os atos de quaisquer dos sócios, Diretores, procuradores ou funcionários, que a envolverem em obrigações relativas a negócios ou operações estranhas ao objeto social, tais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como fianças, avais, endossos ou quaisquer outras garantias em favor de terceiros.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J Jurídica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