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PRIMEIRA – EFICÁCIA DO PRESENTE ACORDO DE SÓCIOS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11.1. Este Acordo de Sócios será arquivado na sede da Sociedade, de acordo com e para os fins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22"/>
          <w:szCs w:val="22"/>
          <w:u w:val="none"/>
          <w:shd w:fill="auto" w:val="clear"/>
          <w:vertAlign w:val="baseline"/>
          <w:rtl w:val="0"/>
        </w:rPr>
        <w:t xml:space="preserve">dos artigos 40 e 118 da Lei no 6.404/76.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ca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SEGUNDA - SOLUÇÃO DE CONFLITOS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fb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1b100"/>
          <w:sz w:val="24"/>
          <w:szCs w:val="24"/>
          <w:u w:val="none"/>
          <w:shd w:fill="auto" w:val="clear"/>
          <w:vertAlign w:val="baseline"/>
          <w:rtl w:val="0"/>
        </w:rPr>
        <w:t xml:space="preserve">12.1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.4027303754266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4"/>
          <w:szCs w:val="24"/>
          <w:u w:val="none"/>
          <w:shd w:fill="auto" w:val="clear"/>
          <w:vertAlign w:val="baseline"/>
          <w:rtl w:val="0"/>
        </w:rPr>
        <w:t xml:space="preserve">A Sociedade, seus Sócios e administradores envidarão seus melhores esforços para alcançar um acordo sobre uma disputa, controvérsia ou demanda oriunda, ou relacionada ao presente Acordo de Sócios, incluindo, mas não se limitando, a qualquer questão relacionada à existência, validade, rescisão, ou violação do mesmo ("Controvérsia“).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aaa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bab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12.2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34.40273037542662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24"/>
          <w:szCs w:val="24"/>
          <w:u w:val="none"/>
          <w:shd w:fill="auto" w:val="clear"/>
          <w:vertAlign w:val="baseline"/>
          <w:rtl w:val="0"/>
        </w:rPr>
        <w:t xml:space="preserve">Surgida a Controvérsia, qualquer das partes deverá convidar a outra parte para, em 15 (quinze) dias, reunirem-se para apresentação do problema, podendo nomear mediador de confiança mútua para auxiliá-las.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12.3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744027303754265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Salvo estipulação em contrário disposta em procedimento de mediação específico que venha a ser sugerido pelo mediador acima escolhido pelas partes, elas terão o prazo de 30 (trinta) dias, a partir da primeira reunião citada no item 12.2 acima, para solucionar a controvérsia amigavelmente.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17100"/>
          <w:sz w:val="22"/>
          <w:szCs w:val="22"/>
          <w:u w:val="none"/>
          <w:shd w:fill="auto" w:val="clear"/>
          <w:vertAlign w:val="baseline"/>
          <w:rtl w:val="0"/>
        </w:rPr>
        <w:t xml:space="preserve">12.4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2"/>
          <w:szCs w:val="22"/>
          <w:u w:val="none"/>
          <w:shd w:fill="auto" w:val="clear"/>
          <w:vertAlign w:val="baseline"/>
          <w:rtl w:val="0"/>
        </w:rPr>
        <w:t xml:space="preserve">Não logrando êxito, a Controvérsia será definitivamente resolvida na forma da Cláusula Décima Terceira do presente Acordo de Sócios.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6b6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ccc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CLÁUSULA DÉCIMA TERCEIRA - Foro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4e4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26"/>
          <w:szCs w:val="26"/>
          <w:u w:val="none"/>
          <w:shd w:fill="auto" w:val="clear"/>
          <w:vertAlign w:val="baseline"/>
          <w:rtl w:val="0"/>
        </w:rPr>
        <w:t xml:space="preserve">13.1. Todas as disputas decorrentes e/ou relacionadas à interpretação ou ao cumprimento deste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91467576791808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Contrato não solucionadas amigavelmente serão definitivamente resolvidas no foro da comarca de São Paulo, estado de São Paulo, em detrimento de qualquer outro, por mais privilegiado que seja.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CLÁUSULA DÉCIMA QUARTA – DISPOSIÇÕES GERAIS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6"/>
          <w:szCs w:val="26"/>
          <w:u w:val="none"/>
          <w:shd w:fill="auto" w:val="clear"/>
          <w:vertAlign w:val="baseline"/>
          <w:rtl w:val="0"/>
        </w:rPr>
        <w:t xml:space="preserve">14.1.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.914675767918089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As disposições deste Acordo de Sócios e todas as negociações referentes a este instrumento são estritamente confidenciais, e nenhum dos Sócios fará qualquer comunicado ou divulgação relativamente aos termos deste Acordo de Sócios para terceiros sem o consentimento expresso e por escrito dos demais Sócios.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0c0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4"/>
          <w:szCs w:val="24"/>
          <w:u w:val="none"/>
          <w:shd w:fill="auto" w:val="clear"/>
          <w:vertAlign w:val="baseline"/>
          <w:rtl w:val="0"/>
        </w:rPr>
        <w:t xml:space="preserve">14.2.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24"/>
          <w:szCs w:val="24"/>
          <w:u w:val="none"/>
          <w:shd w:fill="auto" w:val="clear"/>
          <w:vertAlign w:val="baseline"/>
          <w:rtl w:val="0"/>
        </w:rPr>
        <w:t xml:space="preserve">O inadimplemento ou a inobservância de qualquer das obrigações estabelecidas neste Acordo de Sócios dará ao Sócio prejudicado o direito de exigir o cumprimento da obrigação, nos termos do § 3o do artigo 118 da Lei no 6.404/76. 0 voto lançado nas reuniões de Sócios contra as disposições deste Acordo de Sócios não serão válidos, cabendo ao Presidente da respectiva reunião abster-se de computá-los.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ebe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2d2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aca00"/>
          <w:sz w:val="40"/>
          <w:szCs w:val="40"/>
          <w:u w:val="none"/>
          <w:shd w:fill="auto" w:val="clear"/>
          <w:vertAlign w:val="baseline"/>
          <w:rtl w:val="0"/>
        </w:rPr>
        <w:t xml:space="preserve">J Jurídica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28"/>
          <w:szCs w:val="28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  <w:rtl w:val="0"/>
        </w:rPr>
        <w:t xml:space="preserve">MED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