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F93E6" w14:textId="77777777" w:rsidR="00D04EFA" w:rsidRPr="00D04EFA" w:rsidRDefault="00D04EFA" w:rsidP="00D04EFA"/>
    <w:tbl>
      <w:tblPr>
        <w:tblStyle w:val="Tabelacomgrade"/>
        <w:tblW w:w="9634" w:type="dxa"/>
        <w:tblInd w:w="108" w:type="dxa"/>
        <w:tblLook w:val="04A0" w:firstRow="1" w:lastRow="0" w:firstColumn="1" w:lastColumn="0" w:noHBand="0" w:noVBand="1"/>
      </w:tblPr>
      <w:tblGrid>
        <w:gridCol w:w="9634"/>
      </w:tblGrid>
      <w:tr w:rsidR="009F3624" w14:paraId="76501F5B" w14:textId="77777777" w:rsidTr="009F3624">
        <w:trPr>
          <w:trHeight w:val="964"/>
        </w:trPr>
        <w:tc>
          <w:tcPr>
            <w:tcW w:w="9634" w:type="dxa"/>
          </w:tcPr>
          <w:p w14:paraId="7815C5BF" w14:textId="50A9F19C" w:rsidR="009F3624" w:rsidRPr="0091483A" w:rsidRDefault="009F3624" w:rsidP="00E74FF5">
            <w:pPr>
              <w:jc w:val="both"/>
              <w:rPr>
                <w:rFonts w:ascii="Segoe UI" w:hAnsi="Segoe UI" w:cs="Segoe UI"/>
                <w:b/>
                <w:sz w:val="28"/>
                <w:szCs w:val="28"/>
              </w:rPr>
            </w:pPr>
            <w:r w:rsidRPr="00060B32">
              <w:rPr>
                <w:rFonts w:ascii="Segoe UI" w:hAnsi="Segoe UI" w:cs="Segoe UI"/>
                <w:sz w:val="32"/>
                <w:szCs w:val="32"/>
              </w:rPr>
              <w:t xml:space="preserve"> </w:t>
            </w:r>
            <w:r w:rsidR="00E74FF5" w:rsidRPr="0091483A">
              <w:rPr>
                <w:rFonts w:ascii="Segoe UI" w:hAnsi="Segoe UI" w:cs="Segoe UI"/>
                <w:sz w:val="28"/>
                <w:szCs w:val="28"/>
              </w:rPr>
              <w:t>CONTRATO DE CONSTITUIÇÃO DA SOCIEDADE LIMITADA DENO</w:t>
            </w:r>
            <w:r w:rsidRPr="0091483A">
              <w:rPr>
                <w:rFonts w:ascii="Segoe UI" w:hAnsi="Segoe UI" w:cs="Segoe UI"/>
                <w:sz w:val="28"/>
                <w:szCs w:val="28"/>
              </w:rPr>
              <w:t>MINADA</w:t>
            </w:r>
            <w:r w:rsidRPr="0091483A">
              <w:rPr>
                <w:rFonts w:ascii="Segoe UI" w:hAnsi="Segoe UI" w:cs="Segoe UI"/>
                <w:b/>
                <w:sz w:val="28"/>
                <w:szCs w:val="28"/>
              </w:rPr>
              <w:t xml:space="preserve"> “</w:t>
            </w:r>
            <w:r w:rsidR="004D4031" w:rsidRPr="0091483A">
              <w:rPr>
                <w:rFonts w:ascii="Segoe UI" w:hAnsi="Segoe UI" w:cs="Segoe UI"/>
                <w:b/>
                <w:sz w:val="28"/>
                <w:szCs w:val="28"/>
              </w:rPr>
              <w:t>RETURN SOLUÇÕES TECNOLÓGICAS</w:t>
            </w:r>
            <w:r w:rsidR="0091483A">
              <w:rPr>
                <w:rFonts w:ascii="Segoe UI" w:hAnsi="Segoe UI" w:cs="Segoe UI"/>
                <w:b/>
                <w:sz w:val="28"/>
                <w:szCs w:val="28"/>
              </w:rPr>
              <w:t xml:space="preserve"> LTDA</w:t>
            </w:r>
            <w:r w:rsidR="00E74FF5" w:rsidRPr="0091483A">
              <w:rPr>
                <w:rFonts w:ascii="Segoe UI" w:hAnsi="Segoe UI" w:cs="Segoe UI"/>
                <w:b/>
                <w:sz w:val="28"/>
                <w:szCs w:val="28"/>
              </w:rPr>
              <w:t>”</w:t>
            </w:r>
          </w:p>
        </w:tc>
      </w:tr>
    </w:tbl>
    <w:p w14:paraId="49BED123" w14:textId="77777777" w:rsidR="00E23A73" w:rsidRDefault="00E23A73" w:rsidP="009F3624">
      <w:pPr>
        <w:jc w:val="both"/>
        <w:rPr>
          <w:rFonts w:ascii="Segoe UI" w:hAnsi="Segoe UI" w:cs="Segoe UI"/>
          <w:b/>
          <w:bCs/>
        </w:rPr>
      </w:pPr>
    </w:p>
    <w:p w14:paraId="386A1776" w14:textId="002CB5AD" w:rsidR="00E23A73" w:rsidRDefault="00E23A73" w:rsidP="009F3624">
      <w:pPr>
        <w:jc w:val="both"/>
        <w:rPr>
          <w:rFonts w:ascii="Segoe UI" w:hAnsi="Segoe UI" w:cs="Segoe UI"/>
          <w:b/>
          <w:bCs/>
        </w:rPr>
      </w:pPr>
    </w:p>
    <w:p w14:paraId="0FFED89B" w14:textId="6C505E79" w:rsidR="009F3624" w:rsidRPr="0023432F" w:rsidRDefault="009F3624" w:rsidP="009F3624">
      <w:pPr>
        <w:jc w:val="both"/>
        <w:rPr>
          <w:rFonts w:ascii="Segoe UI" w:hAnsi="Segoe UI" w:cs="Segoe UI"/>
          <w:b/>
          <w:bCs/>
        </w:rPr>
      </w:pPr>
    </w:p>
    <w:p w14:paraId="3EC87D9D" w14:textId="5F921A61" w:rsidR="009F3624" w:rsidRPr="0023432F" w:rsidRDefault="009F3624" w:rsidP="009F3624">
      <w:pPr>
        <w:jc w:val="both"/>
        <w:rPr>
          <w:rFonts w:ascii="Segoe UI" w:hAnsi="Segoe UI" w:cs="Segoe UI"/>
          <w:b/>
          <w:bCs/>
        </w:rPr>
      </w:pPr>
    </w:p>
    <w:p w14:paraId="2C87B891" w14:textId="77777777" w:rsidR="009F3624" w:rsidRPr="004731EB" w:rsidRDefault="009F3624" w:rsidP="009F3624">
      <w:pPr>
        <w:suppressAutoHyphens/>
        <w:jc w:val="both"/>
        <w:rPr>
          <w:rFonts w:ascii="Segoe UI" w:hAnsi="Segoe UI" w:cs="Segoe UI"/>
        </w:rPr>
      </w:pPr>
    </w:p>
    <w:p w14:paraId="6DC065EB" w14:textId="7D728315" w:rsidR="009F3624" w:rsidRDefault="00E14440" w:rsidP="009F3624">
      <w:pPr>
        <w:jc w:val="both"/>
        <w:rPr>
          <w:rFonts w:ascii="Segoe UI" w:hAnsi="Segoe UI" w:cs="Segoe UI"/>
          <w:b/>
          <w:bCs/>
        </w:rPr>
      </w:pPr>
      <w:r w:rsidRPr="00E14440">
        <w:rPr>
          <w:rFonts w:ascii="Arial" w:hAnsi="Arial" w:cs="Arial"/>
          <w:b/>
        </w:rPr>
        <w:t>ANDREY PINHEIRO DUARTE</w:t>
      </w:r>
      <w:r>
        <w:rPr>
          <w:rFonts w:ascii="Arial" w:hAnsi="Arial" w:cs="Arial"/>
        </w:rPr>
        <w:t xml:space="preserve">, </w:t>
      </w:r>
      <w:r w:rsidR="009F3624" w:rsidRPr="004731EB">
        <w:rPr>
          <w:rFonts w:ascii="Arial" w:hAnsi="Arial" w:cs="Arial"/>
        </w:rPr>
        <w:t xml:space="preserve">brasileiro, </w:t>
      </w:r>
      <w:r w:rsidR="00DA2620">
        <w:rPr>
          <w:rFonts w:ascii="Arial" w:hAnsi="Arial" w:cs="Arial"/>
        </w:rPr>
        <w:t>casado</w:t>
      </w:r>
      <w:r w:rsidR="009F3624" w:rsidRPr="004731EB">
        <w:rPr>
          <w:rFonts w:ascii="Arial" w:hAnsi="Arial" w:cs="Arial"/>
        </w:rPr>
        <w:t xml:space="preserve">, </w:t>
      </w:r>
      <w:r w:rsidR="00E74FF5" w:rsidRPr="004731EB">
        <w:rPr>
          <w:rFonts w:ascii="Arial" w:hAnsi="Arial" w:cs="Arial"/>
        </w:rPr>
        <w:t>empresário</w:t>
      </w:r>
      <w:r w:rsidR="009F3624" w:rsidRPr="004731EB">
        <w:rPr>
          <w:rFonts w:ascii="Arial" w:hAnsi="Arial" w:cs="Arial"/>
        </w:rPr>
        <w:t>, residente e domiciliado à</w:t>
      </w:r>
      <w:r w:rsidR="00FB7FAE" w:rsidRPr="004731EB">
        <w:rPr>
          <w:rFonts w:ascii="Arial" w:hAnsi="Arial" w:cs="Arial"/>
        </w:rPr>
        <w:t xml:space="preserve"> Rua</w:t>
      </w:r>
      <w:r w:rsidR="00901E05">
        <w:rPr>
          <w:rFonts w:ascii="Arial" w:hAnsi="Arial" w:cs="Arial"/>
        </w:rPr>
        <w:t xml:space="preserve"> Hamilton </w:t>
      </w:r>
      <w:proofErr w:type="spellStart"/>
      <w:r w:rsidR="00901E05">
        <w:rPr>
          <w:rFonts w:ascii="Arial" w:hAnsi="Arial" w:cs="Arial"/>
        </w:rPr>
        <w:t>Veran</w:t>
      </w:r>
      <w:proofErr w:type="spellEnd"/>
      <w:r w:rsidR="009F3624" w:rsidRPr="004731EB">
        <w:rPr>
          <w:rFonts w:ascii="Arial" w:hAnsi="Arial" w:cs="Arial"/>
        </w:rPr>
        <w:t xml:space="preserve">, nº </w:t>
      </w:r>
      <w:r w:rsidR="00FB7FAE" w:rsidRPr="004731EB">
        <w:rPr>
          <w:rFonts w:ascii="Arial" w:hAnsi="Arial" w:cs="Arial"/>
        </w:rPr>
        <w:t>484</w:t>
      </w:r>
      <w:r w:rsidR="009F3624" w:rsidRPr="004731EB">
        <w:rPr>
          <w:rFonts w:ascii="Arial" w:hAnsi="Arial" w:cs="Arial"/>
        </w:rPr>
        <w:t xml:space="preserve">, Bairro </w:t>
      </w:r>
      <w:r w:rsidR="00FB7FAE" w:rsidRPr="004731EB">
        <w:rPr>
          <w:rFonts w:ascii="Arial" w:hAnsi="Arial" w:cs="Arial"/>
        </w:rPr>
        <w:t>São Conrado</w:t>
      </w:r>
      <w:r w:rsidR="009F3624" w:rsidRPr="004731EB">
        <w:rPr>
          <w:rFonts w:ascii="Arial" w:hAnsi="Arial" w:cs="Arial"/>
        </w:rPr>
        <w:t xml:space="preserve">, </w:t>
      </w:r>
      <w:r w:rsidR="009F3624" w:rsidRPr="00804BE4">
        <w:rPr>
          <w:rFonts w:ascii="Arial" w:hAnsi="Arial" w:cs="Arial"/>
        </w:rPr>
        <w:t xml:space="preserve">CEP </w:t>
      </w:r>
      <w:r w:rsidR="00FB7FAE">
        <w:rPr>
          <w:rFonts w:ascii="Arial" w:hAnsi="Arial" w:cs="Arial"/>
        </w:rPr>
        <w:t>XXXXXX</w:t>
      </w:r>
      <w:r w:rsidR="009F3624" w:rsidRPr="00804BE4">
        <w:rPr>
          <w:rFonts w:ascii="Arial" w:hAnsi="Arial" w:cs="Arial"/>
        </w:rPr>
        <w:t xml:space="preserve">, Campo Grande – MS, portador da cédula de identidade nº </w:t>
      </w:r>
      <w:r w:rsidR="00FB7FAE" w:rsidRPr="00FB7FAE">
        <w:rPr>
          <w:rFonts w:ascii="Arial" w:hAnsi="Arial" w:cs="Arial"/>
        </w:rPr>
        <w:t>1326467</w:t>
      </w:r>
      <w:r w:rsidR="009F3624" w:rsidRPr="00804BE4">
        <w:rPr>
          <w:rFonts w:ascii="Arial" w:hAnsi="Arial" w:cs="Arial"/>
        </w:rPr>
        <w:t xml:space="preserve"> (SSP/MS), inscrito no CPF/MF sob o nº </w:t>
      </w:r>
      <w:r w:rsidR="00FB7FAE" w:rsidRPr="00FB7FAE">
        <w:rPr>
          <w:rFonts w:ascii="Arial" w:hAnsi="Arial" w:cs="Arial"/>
        </w:rPr>
        <w:t>011</w:t>
      </w:r>
      <w:r w:rsidR="00FB7FAE">
        <w:rPr>
          <w:rFonts w:ascii="Arial" w:hAnsi="Arial" w:cs="Arial"/>
        </w:rPr>
        <w:t>.</w:t>
      </w:r>
      <w:r w:rsidR="00FB7FAE" w:rsidRPr="00FB7FAE">
        <w:rPr>
          <w:rFonts w:ascii="Arial" w:hAnsi="Arial" w:cs="Arial"/>
        </w:rPr>
        <w:t>572</w:t>
      </w:r>
      <w:r w:rsidR="00FB7FAE">
        <w:rPr>
          <w:rFonts w:ascii="Arial" w:hAnsi="Arial" w:cs="Arial"/>
        </w:rPr>
        <w:t>.</w:t>
      </w:r>
      <w:r w:rsidR="00FB7FAE" w:rsidRPr="00FB7FAE">
        <w:rPr>
          <w:rFonts w:ascii="Arial" w:hAnsi="Arial" w:cs="Arial"/>
        </w:rPr>
        <w:t>071</w:t>
      </w:r>
      <w:r w:rsidR="00FB7FAE">
        <w:rPr>
          <w:rFonts w:ascii="Arial" w:hAnsi="Arial" w:cs="Arial"/>
        </w:rPr>
        <w:t>-</w:t>
      </w:r>
      <w:r w:rsidR="00FB7FAE" w:rsidRPr="00FB7FAE">
        <w:rPr>
          <w:rFonts w:ascii="Arial" w:hAnsi="Arial" w:cs="Arial"/>
        </w:rPr>
        <w:t>54</w:t>
      </w:r>
      <w:r w:rsidR="009F3624" w:rsidRPr="00804BE4">
        <w:rPr>
          <w:rFonts w:ascii="Arial" w:hAnsi="Arial" w:cs="Arial"/>
        </w:rPr>
        <w:t xml:space="preserve">, nascido em </w:t>
      </w:r>
      <w:proofErr w:type="spellStart"/>
      <w:r w:rsidR="00E74FF5">
        <w:rPr>
          <w:rFonts w:ascii="Arial" w:hAnsi="Arial" w:cs="Arial"/>
        </w:rPr>
        <w:t>xxxxx</w:t>
      </w:r>
      <w:proofErr w:type="spellEnd"/>
      <w:r w:rsidR="009F3624" w:rsidRPr="00804BE4">
        <w:rPr>
          <w:rFonts w:ascii="Arial" w:hAnsi="Arial" w:cs="Arial"/>
        </w:rPr>
        <w:t>;</w:t>
      </w:r>
    </w:p>
    <w:p w14:paraId="2D5A89C1" w14:textId="77777777" w:rsidR="00E14440" w:rsidRDefault="00E14440" w:rsidP="00E14440">
      <w:pPr>
        <w:suppressAutoHyphens/>
        <w:jc w:val="both"/>
        <w:rPr>
          <w:rFonts w:ascii="Segoe UI" w:hAnsi="Segoe UI" w:cs="Segoe UI"/>
          <w:b/>
          <w:bCs/>
        </w:rPr>
      </w:pPr>
    </w:p>
    <w:p w14:paraId="4E635EC8" w14:textId="2D9E4F72" w:rsidR="00E74FF5" w:rsidRPr="00E14440" w:rsidRDefault="00E14440" w:rsidP="00E14440">
      <w:pPr>
        <w:suppressAutoHyphens/>
        <w:jc w:val="both"/>
        <w:rPr>
          <w:rFonts w:ascii="Segoe UI" w:hAnsi="Segoe UI" w:cs="Segoe UI"/>
        </w:rPr>
      </w:pPr>
      <w:r w:rsidRPr="00E14440">
        <w:rPr>
          <w:rFonts w:ascii="Segoe UI" w:hAnsi="Segoe UI" w:cs="Segoe UI"/>
          <w:b/>
        </w:rPr>
        <w:t>EDSON SOARES DINIZ</w:t>
      </w:r>
      <w:r>
        <w:rPr>
          <w:rFonts w:ascii="Segoe UI" w:hAnsi="Segoe UI" w:cs="Segoe UI"/>
        </w:rPr>
        <w:t xml:space="preserve">, </w:t>
      </w:r>
      <w:r w:rsidR="00E74FF5" w:rsidRPr="00804BE4">
        <w:rPr>
          <w:rFonts w:ascii="Arial" w:hAnsi="Arial" w:cs="Arial"/>
        </w:rPr>
        <w:t xml:space="preserve">brasileiro, </w:t>
      </w:r>
      <w:r w:rsidR="003E6824">
        <w:rPr>
          <w:rFonts w:ascii="Arial" w:hAnsi="Arial" w:cs="Arial"/>
        </w:rPr>
        <w:t>solteiro</w:t>
      </w:r>
      <w:r w:rsidR="00E74FF5" w:rsidRPr="00804BE4">
        <w:rPr>
          <w:rFonts w:ascii="Arial" w:hAnsi="Arial" w:cs="Arial"/>
        </w:rPr>
        <w:t xml:space="preserve">, </w:t>
      </w:r>
      <w:r w:rsidR="00E74FF5">
        <w:rPr>
          <w:rFonts w:ascii="Arial" w:hAnsi="Arial" w:cs="Arial"/>
        </w:rPr>
        <w:t>empresário</w:t>
      </w:r>
      <w:r w:rsidR="00E74FF5" w:rsidRPr="00804BE4">
        <w:rPr>
          <w:rFonts w:ascii="Arial" w:hAnsi="Arial" w:cs="Arial"/>
        </w:rPr>
        <w:t xml:space="preserve">, residente e domiciliado à Rua </w:t>
      </w:r>
      <w:r w:rsidR="003E6824" w:rsidRPr="003E6824">
        <w:rPr>
          <w:rFonts w:ascii="Arial" w:hAnsi="Arial" w:cs="Arial"/>
        </w:rPr>
        <w:t>Osvaldo Pereira Soares</w:t>
      </w:r>
      <w:r w:rsidR="00E74FF5" w:rsidRPr="00804BE4">
        <w:rPr>
          <w:rFonts w:ascii="Arial" w:hAnsi="Arial" w:cs="Arial"/>
        </w:rPr>
        <w:t>, nº</w:t>
      </w:r>
      <w:r w:rsidR="00E74FF5" w:rsidRPr="00E74FF5">
        <w:rPr>
          <w:rFonts w:ascii="Arial" w:hAnsi="Arial" w:cs="Arial"/>
          <w:color w:val="FF0000"/>
        </w:rPr>
        <w:t xml:space="preserve"> </w:t>
      </w:r>
      <w:r w:rsidR="003E6824" w:rsidRPr="003E6824">
        <w:rPr>
          <w:rFonts w:ascii="Arial" w:hAnsi="Arial" w:cs="Arial"/>
        </w:rPr>
        <w:t>36</w:t>
      </w:r>
      <w:r w:rsidR="00E74FF5" w:rsidRPr="00804BE4">
        <w:rPr>
          <w:rFonts w:ascii="Arial" w:hAnsi="Arial" w:cs="Arial"/>
        </w:rPr>
        <w:t xml:space="preserve">, </w:t>
      </w:r>
      <w:r w:rsidR="003E6824">
        <w:rPr>
          <w:rFonts w:ascii="Arial" w:hAnsi="Arial" w:cs="Arial"/>
        </w:rPr>
        <w:t>Jardim São Conrado, CEP 79.091-400, Campo Grande/</w:t>
      </w:r>
      <w:r w:rsidR="00E74FF5" w:rsidRPr="00804BE4">
        <w:rPr>
          <w:rFonts w:ascii="Arial" w:hAnsi="Arial" w:cs="Arial"/>
        </w:rPr>
        <w:t xml:space="preserve">MS, portador da cédula de identidade nº </w:t>
      </w:r>
      <w:r w:rsidR="003E6824">
        <w:rPr>
          <w:rFonts w:ascii="Arial" w:hAnsi="Arial" w:cs="Arial"/>
        </w:rPr>
        <w:t>863.571</w:t>
      </w:r>
      <w:r w:rsidR="00E74FF5" w:rsidRPr="00804BE4">
        <w:rPr>
          <w:rFonts w:ascii="Arial" w:hAnsi="Arial" w:cs="Arial"/>
        </w:rPr>
        <w:t xml:space="preserve"> (SSP/MS), inscrito no CPF/MF sob o nº </w:t>
      </w:r>
      <w:r w:rsidR="00362173">
        <w:rPr>
          <w:rFonts w:ascii="Arial" w:hAnsi="Arial" w:cs="Arial"/>
        </w:rPr>
        <w:t>690.263.001-15</w:t>
      </w:r>
      <w:r w:rsidR="00E74FF5" w:rsidRPr="00804BE4">
        <w:rPr>
          <w:rFonts w:ascii="Arial" w:hAnsi="Arial" w:cs="Arial"/>
        </w:rPr>
        <w:t xml:space="preserve">, nascido em </w:t>
      </w:r>
      <w:r w:rsidR="00362173">
        <w:rPr>
          <w:rFonts w:ascii="Arial" w:hAnsi="Arial" w:cs="Arial"/>
        </w:rPr>
        <w:t>21/05/1978</w:t>
      </w:r>
      <w:r w:rsidR="00E74FF5" w:rsidRPr="00804BE4">
        <w:rPr>
          <w:rFonts w:ascii="Arial" w:hAnsi="Arial" w:cs="Arial"/>
        </w:rPr>
        <w:t>;</w:t>
      </w:r>
    </w:p>
    <w:p w14:paraId="315AFBD9" w14:textId="59E3528C" w:rsidR="009F3624" w:rsidRPr="0023432F" w:rsidRDefault="009F3624" w:rsidP="009F3624">
      <w:pPr>
        <w:jc w:val="both"/>
        <w:rPr>
          <w:rFonts w:ascii="Segoe UI" w:hAnsi="Segoe UI" w:cs="Segoe UI"/>
          <w:b/>
          <w:bCs/>
        </w:rPr>
      </w:pPr>
    </w:p>
    <w:p w14:paraId="5537FC77" w14:textId="32EBA9E2" w:rsidR="00E74FF5" w:rsidRDefault="00E14440" w:rsidP="00E74FF5">
      <w:pPr>
        <w:jc w:val="both"/>
        <w:rPr>
          <w:rFonts w:ascii="Segoe UI" w:hAnsi="Segoe UI" w:cs="Segoe UI"/>
          <w:b/>
          <w:bCs/>
        </w:rPr>
      </w:pPr>
      <w:r w:rsidRPr="00E14440">
        <w:rPr>
          <w:rFonts w:ascii="Arial" w:hAnsi="Arial" w:cs="Arial"/>
          <w:b/>
        </w:rPr>
        <w:t>LAYS MENDONÇA GIUSEPPIN</w:t>
      </w:r>
      <w:r>
        <w:rPr>
          <w:rFonts w:ascii="Arial" w:hAnsi="Arial" w:cs="Arial"/>
        </w:rPr>
        <w:t xml:space="preserve">, </w:t>
      </w:r>
      <w:r w:rsidR="00E74FF5" w:rsidRPr="00804BE4">
        <w:rPr>
          <w:rFonts w:ascii="Arial" w:hAnsi="Arial" w:cs="Arial"/>
        </w:rPr>
        <w:t>brasileir</w:t>
      </w:r>
      <w:r w:rsidR="00901E05">
        <w:rPr>
          <w:rFonts w:ascii="Arial" w:hAnsi="Arial" w:cs="Arial"/>
        </w:rPr>
        <w:t>a</w:t>
      </w:r>
      <w:r w:rsidR="00E74FF5" w:rsidRPr="00804BE4">
        <w:rPr>
          <w:rFonts w:ascii="Arial" w:hAnsi="Arial" w:cs="Arial"/>
        </w:rPr>
        <w:t xml:space="preserve">, </w:t>
      </w:r>
      <w:proofErr w:type="spellStart"/>
      <w:r w:rsidR="00E74FF5">
        <w:rPr>
          <w:rFonts w:ascii="Arial" w:hAnsi="Arial" w:cs="Arial"/>
        </w:rPr>
        <w:t>xxxxx</w:t>
      </w:r>
      <w:proofErr w:type="spellEnd"/>
      <w:r w:rsidR="00E74FF5" w:rsidRPr="00804BE4">
        <w:rPr>
          <w:rFonts w:ascii="Arial" w:hAnsi="Arial" w:cs="Arial"/>
        </w:rPr>
        <w:t xml:space="preserve">, </w:t>
      </w:r>
      <w:r w:rsidR="00CD27C7">
        <w:rPr>
          <w:rFonts w:ascii="Arial" w:hAnsi="Arial" w:cs="Arial"/>
        </w:rPr>
        <w:t>empresária</w:t>
      </w:r>
      <w:r w:rsidR="00FB7FAE">
        <w:rPr>
          <w:rFonts w:ascii="Arial" w:hAnsi="Arial" w:cs="Arial"/>
        </w:rPr>
        <w:t xml:space="preserve">, residente e domiciliado </w:t>
      </w:r>
      <w:r w:rsidR="00E74FF5" w:rsidRPr="00804BE4">
        <w:rPr>
          <w:rFonts w:ascii="Arial" w:hAnsi="Arial" w:cs="Arial"/>
        </w:rPr>
        <w:t>a</w:t>
      </w:r>
      <w:r w:rsidR="00FB7FAE" w:rsidRPr="00FB7FAE">
        <w:t xml:space="preserve"> </w:t>
      </w:r>
      <w:r w:rsidR="00FB7FAE" w:rsidRPr="00FB7FAE">
        <w:rPr>
          <w:rFonts w:ascii="Arial" w:hAnsi="Arial" w:cs="Arial"/>
        </w:rPr>
        <w:t>Rua cascão, 61</w:t>
      </w:r>
      <w:r w:rsidR="00FB7FAE">
        <w:rPr>
          <w:rFonts w:ascii="Arial" w:hAnsi="Arial" w:cs="Arial"/>
        </w:rPr>
        <w:t>,</w:t>
      </w:r>
      <w:r w:rsidR="00FB7FAE" w:rsidRPr="00FB7FAE">
        <w:rPr>
          <w:rFonts w:ascii="Arial" w:hAnsi="Arial" w:cs="Arial"/>
        </w:rPr>
        <w:t xml:space="preserve"> loteamento Costa Verde</w:t>
      </w:r>
      <w:r w:rsidR="00E74FF5" w:rsidRPr="00804BE4">
        <w:rPr>
          <w:rFonts w:ascii="Arial" w:hAnsi="Arial" w:cs="Arial"/>
        </w:rPr>
        <w:t>, CEP</w:t>
      </w:r>
      <w:r w:rsidR="00FB7FAE">
        <w:rPr>
          <w:rFonts w:ascii="Arial" w:hAnsi="Arial" w:cs="Arial"/>
        </w:rPr>
        <w:t xml:space="preserve">: </w:t>
      </w:r>
      <w:proofErr w:type="spellStart"/>
      <w:proofErr w:type="gramStart"/>
      <w:r w:rsidR="00FB7FAE">
        <w:rPr>
          <w:rFonts w:ascii="Arial" w:hAnsi="Arial" w:cs="Arial"/>
        </w:rPr>
        <w:t>xxxxx</w:t>
      </w:r>
      <w:proofErr w:type="spellEnd"/>
      <w:r w:rsidR="00FB7FAE">
        <w:rPr>
          <w:rFonts w:ascii="Arial" w:hAnsi="Arial" w:cs="Arial"/>
        </w:rPr>
        <w:t xml:space="preserve"> </w:t>
      </w:r>
      <w:r w:rsidR="008B2C13">
        <w:rPr>
          <w:rFonts w:ascii="Arial" w:hAnsi="Arial" w:cs="Arial"/>
        </w:rPr>
        <w:t>,</w:t>
      </w:r>
      <w:proofErr w:type="gramEnd"/>
      <w:r w:rsidR="008B2C13">
        <w:rPr>
          <w:rFonts w:ascii="Arial" w:hAnsi="Arial" w:cs="Arial"/>
        </w:rPr>
        <w:t xml:space="preserve"> Campo Grande/</w:t>
      </w:r>
      <w:r w:rsidR="00E74FF5" w:rsidRPr="00804BE4">
        <w:rPr>
          <w:rFonts w:ascii="Arial" w:hAnsi="Arial" w:cs="Arial"/>
        </w:rPr>
        <w:t>MS, portador</w:t>
      </w:r>
      <w:r w:rsidR="00FB7FAE">
        <w:rPr>
          <w:rFonts w:ascii="Arial" w:hAnsi="Arial" w:cs="Arial"/>
        </w:rPr>
        <w:t>a</w:t>
      </w:r>
      <w:r w:rsidR="00E74FF5" w:rsidRPr="00804BE4">
        <w:rPr>
          <w:rFonts w:ascii="Arial" w:hAnsi="Arial" w:cs="Arial"/>
        </w:rPr>
        <w:t xml:space="preserve"> da cédula de identidade nº </w:t>
      </w:r>
      <w:r w:rsidR="00FB7FAE" w:rsidRPr="00FB7FAE">
        <w:rPr>
          <w:rFonts w:ascii="Arial" w:hAnsi="Arial" w:cs="Arial"/>
        </w:rPr>
        <w:t>001417305</w:t>
      </w:r>
      <w:r w:rsidR="00E74FF5" w:rsidRPr="00804BE4">
        <w:rPr>
          <w:rFonts w:ascii="Arial" w:hAnsi="Arial" w:cs="Arial"/>
        </w:rPr>
        <w:t xml:space="preserve"> (SSP/M</w:t>
      </w:r>
      <w:r w:rsidR="00FB7FAE">
        <w:rPr>
          <w:rFonts w:ascii="Arial" w:hAnsi="Arial" w:cs="Arial"/>
        </w:rPr>
        <w:t xml:space="preserve">S), inscrito no CPF/MF sob o nº </w:t>
      </w:r>
      <w:r w:rsidR="00FB7FAE" w:rsidRPr="00FB7FAE">
        <w:rPr>
          <w:rFonts w:ascii="Arial" w:hAnsi="Arial" w:cs="Arial"/>
        </w:rPr>
        <w:t>004</w:t>
      </w:r>
      <w:r w:rsidR="00FB7FAE">
        <w:rPr>
          <w:rFonts w:ascii="Arial" w:hAnsi="Arial" w:cs="Arial"/>
        </w:rPr>
        <w:t>.</w:t>
      </w:r>
      <w:r w:rsidR="00FB7FAE" w:rsidRPr="00FB7FAE">
        <w:rPr>
          <w:rFonts w:ascii="Arial" w:hAnsi="Arial" w:cs="Arial"/>
        </w:rPr>
        <w:t>791</w:t>
      </w:r>
      <w:r w:rsidR="00FB7FAE">
        <w:rPr>
          <w:rFonts w:ascii="Arial" w:hAnsi="Arial" w:cs="Arial"/>
        </w:rPr>
        <w:t>.</w:t>
      </w:r>
      <w:r w:rsidR="00FB7FAE" w:rsidRPr="00FB7FAE">
        <w:rPr>
          <w:rFonts w:ascii="Arial" w:hAnsi="Arial" w:cs="Arial"/>
        </w:rPr>
        <w:t>911</w:t>
      </w:r>
      <w:r w:rsidR="00FB7FAE">
        <w:rPr>
          <w:rFonts w:ascii="Arial" w:hAnsi="Arial" w:cs="Arial"/>
        </w:rPr>
        <w:t>-</w:t>
      </w:r>
      <w:r w:rsidR="00FB7FAE" w:rsidRPr="00FB7FAE">
        <w:rPr>
          <w:rFonts w:ascii="Arial" w:hAnsi="Arial" w:cs="Arial"/>
        </w:rPr>
        <w:t>66</w:t>
      </w:r>
      <w:r w:rsidR="00E74FF5" w:rsidRPr="00804BE4">
        <w:rPr>
          <w:rFonts w:ascii="Arial" w:hAnsi="Arial" w:cs="Arial"/>
        </w:rPr>
        <w:t xml:space="preserve">, nascido em </w:t>
      </w:r>
      <w:r w:rsidR="00FB7FAE" w:rsidRPr="00FB7FAE">
        <w:rPr>
          <w:rFonts w:ascii="Arial" w:hAnsi="Arial" w:cs="Arial"/>
          <w:color w:val="FF0000"/>
        </w:rPr>
        <w:t>XXXXXXX</w:t>
      </w:r>
      <w:r w:rsidR="00E74FF5" w:rsidRPr="00804BE4">
        <w:rPr>
          <w:rFonts w:ascii="Arial" w:hAnsi="Arial" w:cs="Arial"/>
        </w:rPr>
        <w:t>;</w:t>
      </w:r>
    </w:p>
    <w:p w14:paraId="38BEC124" w14:textId="4BA801D8" w:rsidR="00F120B6" w:rsidRPr="00D94CA2" w:rsidRDefault="00F120B6" w:rsidP="00F120B6">
      <w:pPr>
        <w:jc w:val="both"/>
        <w:rPr>
          <w:rFonts w:ascii="Arial" w:hAnsi="Arial" w:cs="Arial"/>
          <w:b/>
          <w:bCs/>
        </w:rPr>
      </w:pPr>
    </w:p>
    <w:p w14:paraId="479157CB" w14:textId="67F9CB28" w:rsidR="00E74FF5" w:rsidRDefault="00E14440" w:rsidP="00E74FF5">
      <w:pPr>
        <w:jc w:val="both"/>
        <w:rPr>
          <w:rFonts w:ascii="Segoe UI" w:hAnsi="Segoe UI" w:cs="Segoe UI"/>
          <w:b/>
          <w:bCs/>
        </w:rPr>
      </w:pPr>
      <w:r w:rsidRPr="00E14440">
        <w:rPr>
          <w:rFonts w:ascii="Arial" w:hAnsi="Arial" w:cs="Arial"/>
          <w:b/>
        </w:rPr>
        <w:t>LEONARDO DE FIGUEIREDO SILVA</w:t>
      </w:r>
      <w:r>
        <w:rPr>
          <w:rFonts w:ascii="Arial" w:hAnsi="Arial" w:cs="Arial"/>
        </w:rPr>
        <w:t xml:space="preserve">, </w:t>
      </w:r>
      <w:r w:rsidR="00E74FF5" w:rsidRPr="00804BE4">
        <w:rPr>
          <w:rFonts w:ascii="Arial" w:hAnsi="Arial" w:cs="Arial"/>
        </w:rPr>
        <w:t xml:space="preserve">brasileiro, </w:t>
      </w:r>
      <w:r w:rsidR="00CD27C7">
        <w:rPr>
          <w:rFonts w:ascii="Arial" w:hAnsi="Arial" w:cs="Arial"/>
        </w:rPr>
        <w:t>solteiro</w:t>
      </w:r>
      <w:r w:rsidR="00E74FF5" w:rsidRPr="00804BE4">
        <w:rPr>
          <w:rFonts w:ascii="Arial" w:hAnsi="Arial" w:cs="Arial"/>
        </w:rPr>
        <w:t xml:space="preserve">, </w:t>
      </w:r>
      <w:r w:rsidR="00E74FF5">
        <w:rPr>
          <w:rFonts w:ascii="Arial" w:hAnsi="Arial" w:cs="Arial"/>
        </w:rPr>
        <w:t>empresário</w:t>
      </w:r>
      <w:r w:rsidR="00E74FF5" w:rsidRPr="00804BE4">
        <w:rPr>
          <w:rFonts w:ascii="Arial" w:hAnsi="Arial" w:cs="Arial"/>
        </w:rPr>
        <w:t xml:space="preserve">, residente e domiciliado à Rua </w:t>
      </w:r>
      <w:r w:rsidR="00FB7FAE" w:rsidRPr="004731EB">
        <w:rPr>
          <w:rFonts w:ascii="Arial" w:hAnsi="Arial" w:cs="Arial"/>
        </w:rPr>
        <w:t>João Thomaz</w:t>
      </w:r>
      <w:r w:rsidR="00E74FF5" w:rsidRPr="004731EB">
        <w:rPr>
          <w:rFonts w:ascii="Arial" w:hAnsi="Arial" w:cs="Arial"/>
        </w:rPr>
        <w:t xml:space="preserve">, nº </w:t>
      </w:r>
      <w:r w:rsidR="00FB7FAE" w:rsidRPr="004731EB">
        <w:rPr>
          <w:rFonts w:ascii="Arial" w:hAnsi="Arial" w:cs="Arial"/>
        </w:rPr>
        <w:t>241</w:t>
      </w:r>
      <w:r w:rsidR="00E74FF5" w:rsidRPr="00804BE4">
        <w:rPr>
          <w:rFonts w:ascii="Arial" w:hAnsi="Arial" w:cs="Arial"/>
        </w:rPr>
        <w:t>, Bairro</w:t>
      </w:r>
      <w:r w:rsidR="00FB7FAE">
        <w:rPr>
          <w:rFonts w:ascii="Arial" w:hAnsi="Arial" w:cs="Arial"/>
          <w:color w:val="FF0000"/>
        </w:rPr>
        <w:t xml:space="preserve"> </w:t>
      </w:r>
      <w:r w:rsidR="00FB7FAE" w:rsidRPr="00DF01CE">
        <w:rPr>
          <w:rFonts w:ascii="Arial" w:hAnsi="Arial" w:cs="Arial"/>
        </w:rPr>
        <w:t>Santo Antonio</w:t>
      </w:r>
      <w:r w:rsidR="00E74FF5" w:rsidRPr="00804BE4">
        <w:rPr>
          <w:rFonts w:ascii="Arial" w:hAnsi="Arial" w:cs="Arial"/>
        </w:rPr>
        <w:t xml:space="preserve">, CEP </w:t>
      </w:r>
      <w:r w:rsidR="008B2C13" w:rsidRPr="008B2C13">
        <w:rPr>
          <w:rFonts w:ascii="Arial" w:hAnsi="Arial" w:cs="Arial"/>
        </w:rPr>
        <w:t>79.100-350</w:t>
      </w:r>
      <w:r w:rsidR="008B2C13">
        <w:rPr>
          <w:rFonts w:ascii="Arial" w:hAnsi="Arial" w:cs="Arial"/>
        </w:rPr>
        <w:t>, Campo Grande/</w:t>
      </w:r>
      <w:r w:rsidR="00E74FF5" w:rsidRPr="00804BE4">
        <w:rPr>
          <w:rFonts w:ascii="Arial" w:hAnsi="Arial" w:cs="Arial"/>
        </w:rPr>
        <w:t xml:space="preserve">MS, portador da cédula de identidade nº </w:t>
      </w:r>
      <w:r w:rsidR="008B2C13" w:rsidRPr="008B2C13">
        <w:rPr>
          <w:rFonts w:ascii="Arial" w:hAnsi="Arial" w:cs="Arial"/>
        </w:rPr>
        <w:t>001970624</w:t>
      </w:r>
      <w:r w:rsidR="00E74FF5" w:rsidRPr="00804BE4">
        <w:rPr>
          <w:rFonts w:ascii="Arial" w:hAnsi="Arial" w:cs="Arial"/>
        </w:rPr>
        <w:t xml:space="preserve"> (SSP/MS), inscrito no CPF/MF sob o nº </w:t>
      </w:r>
      <w:r w:rsidR="008B2C13" w:rsidRPr="008B2C13">
        <w:rPr>
          <w:rFonts w:ascii="Arial" w:hAnsi="Arial" w:cs="Arial"/>
        </w:rPr>
        <w:t>018.788.771-35</w:t>
      </w:r>
      <w:r w:rsidR="00E74FF5" w:rsidRPr="00804BE4">
        <w:rPr>
          <w:rFonts w:ascii="Arial" w:hAnsi="Arial" w:cs="Arial"/>
        </w:rPr>
        <w:t xml:space="preserve">, nascido em </w:t>
      </w:r>
      <w:proofErr w:type="spellStart"/>
      <w:r w:rsidR="00E74FF5">
        <w:rPr>
          <w:rFonts w:ascii="Arial" w:hAnsi="Arial" w:cs="Arial"/>
        </w:rPr>
        <w:t>xxxxx</w:t>
      </w:r>
      <w:proofErr w:type="spellEnd"/>
      <w:r w:rsidR="00E74FF5" w:rsidRPr="00804BE4">
        <w:rPr>
          <w:rFonts w:ascii="Arial" w:hAnsi="Arial" w:cs="Arial"/>
        </w:rPr>
        <w:t>;</w:t>
      </w:r>
    </w:p>
    <w:p w14:paraId="652C3F7B" w14:textId="77777777" w:rsidR="009F3624" w:rsidRDefault="009F3624" w:rsidP="009F3624">
      <w:pPr>
        <w:jc w:val="both"/>
        <w:rPr>
          <w:rFonts w:ascii="Segoe UI" w:hAnsi="Segoe UI" w:cs="Segoe UI"/>
        </w:rPr>
      </w:pPr>
    </w:p>
    <w:p w14:paraId="41A03B43" w14:textId="63055669" w:rsidR="00362173" w:rsidRDefault="00E74FF5" w:rsidP="0091483A">
      <w:pPr>
        <w:jc w:val="both"/>
        <w:rPr>
          <w:rFonts w:ascii="Arial" w:hAnsi="Arial" w:cs="Arial"/>
        </w:rPr>
      </w:pPr>
      <w:r>
        <w:rPr>
          <w:rFonts w:ascii="Arial" w:hAnsi="Arial" w:cs="Arial"/>
          <w:bCs/>
          <w:iCs/>
        </w:rPr>
        <w:t xml:space="preserve"> </w:t>
      </w:r>
      <w:r w:rsidR="009F3624" w:rsidRPr="0036430E">
        <w:rPr>
          <w:rFonts w:ascii="Arial" w:hAnsi="Arial" w:cs="Arial"/>
          <w:bCs/>
          <w:iCs/>
        </w:rPr>
        <w:t xml:space="preserve">As partes supracitadas </w:t>
      </w:r>
      <w:r w:rsidR="00362173">
        <w:rPr>
          <w:rFonts w:ascii="Arial" w:hAnsi="Arial" w:cs="Arial"/>
        </w:rPr>
        <w:t xml:space="preserve">resolvem entre si constituírem uma Sociedade Limitada mediante </w:t>
      </w:r>
      <w:r w:rsidR="0091483A">
        <w:rPr>
          <w:rFonts w:ascii="Arial" w:hAnsi="Arial" w:cs="Arial"/>
        </w:rPr>
        <w:t xml:space="preserve">  </w:t>
      </w:r>
      <w:r w:rsidR="00055ACF">
        <w:rPr>
          <w:rFonts w:ascii="Arial" w:hAnsi="Arial" w:cs="Arial"/>
        </w:rPr>
        <w:t xml:space="preserve"> </w:t>
      </w:r>
      <w:r w:rsidR="00362173">
        <w:rPr>
          <w:rFonts w:ascii="Arial" w:hAnsi="Arial" w:cs="Arial"/>
        </w:rPr>
        <w:t>as</w:t>
      </w:r>
      <w:r w:rsidR="0091483A">
        <w:rPr>
          <w:rFonts w:ascii="Arial" w:hAnsi="Arial" w:cs="Arial"/>
        </w:rPr>
        <w:t xml:space="preserve"> seguintes cláusulas e condições:</w:t>
      </w:r>
      <w:r w:rsidR="00362173">
        <w:rPr>
          <w:rFonts w:ascii="Arial" w:hAnsi="Arial" w:cs="Arial"/>
        </w:rPr>
        <w:t xml:space="preserve">                       </w:t>
      </w:r>
    </w:p>
    <w:p w14:paraId="3A370E42" w14:textId="0C16D566" w:rsidR="00D558C2" w:rsidRPr="00362173" w:rsidRDefault="00362173" w:rsidP="00D558C2">
      <w:pPr>
        <w:ind w:left="-426"/>
        <w:jc w:val="both"/>
        <w:rPr>
          <w:rFonts w:ascii="Arial" w:hAnsi="Arial" w:cs="Arial"/>
        </w:rPr>
      </w:pPr>
      <w:r>
        <w:rPr>
          <w:rFonts w:ascii="Arial" w:hAnsi="Arial" w:cs="Arial"/>
          <w:b/>
        </w:rPr>
        <w:t xml:space="preserve">        </w:t>
      </w:r>
      <w:r w:rsidR="00055ACF">
        <w:rPr>
          <w:rFonts w:ascii="Arial" w:hAnsi="Arial" w:cs="Arial"/>
          <w:b/>
        </w:rPr>
        <w:t xml:space="preserve"> </w:t>
      </w:r>
    </w:p>
    <w:p w14:paraId="6D2ADC81" w14:textId="77777777" w:rsidR="00DB50B3" w:rsidRPr="00C11573" w:rsidRDefault="00DB50B3" w:rsidP="00D558C2">
      <w:pPr>
        <w:ind w:left="-426"/>
        <w:jc w:val="both"/>
        <w:rPr>
          <w:rFonts w:ascii="Arial" w:hAnsi="Arial" w:cs="Arial"/>
          <w:b/>
        </w:rPr>
      </w:pPr>
    </w:p>
    <w:p w14:paraId="205A3B99" w14:textId="77777777" w:rsidR="00D558C2" w:rsidRPr="00950DB9" w:rsidRDefault="00092E85" w:rsidP="00C521AA">
      <w:pPr>
        <w:jc w:val="both"/>
        <w:rPr>
          <w:rFonts w:ascii="Arial" w:hAnsi="Arial" w:cs="Arial"/>
          <w:b/>
          <w:u w:val="single"/>
        </w:rPr>
      </w:pPr>
      <w:r w:rsidRPr="00950DB9">
        <w:rPr>
          <w:rFonts w:ascii="Arial" w:hAnsi="Arial" w:cs="Arial"/>
          <w:b/>
          <w:u w:val="single"/>
        </w:rPr>
        <w:t xml:space="preserve">- </w:t>
      </w:r>
      <w:r w:rsidR="00D558C2" w:rsidRPr="00950DB9">
        <w:rPr>
          <w:rFonts w:ascii="Arial" w:hAnsi="Arial" w:cs="Arial"/>
          <w:b/>
          <w:u w:val="single"/>
        </w:rPr>
        <w:t>DENOMINAÇÃO SOCIAL, SEDE E PRAZO</w:t>
      </w:r>
      <w:r w:rsidRPr="00950DB9">
        <w:rPr>
          <w:rFonts w:ascii="Arial" w:hAnsi="Arial" w:cs="Arial"/>
          <w:b/>
          <w:u w:val="single"/>
        </w:rPr>
        <w:t>:</w:t>
      </w:r>
    </w:p>
    <w:p w14:paraId="40AD2470" w14:textId="77777777" w:rsidR="009F3624" w:rsidRDefault="009F3624" w:rsidP="009F3624">
      <w:pPr>
        <w:jc w:val="both"/>
        <w:rPr>
          <w:rFonts w:ascii="Arial" w:hAnsi="Arial" w:cs="Arial"/>
          <w:b/>
        </w:rPr>
      </w:pPr>
    </w:p>
    <w:p w14:paraId="4D5BBDF2" w14:textId="061E444C" w:rsidR="009F3624" w:rsidRPr="00C521AA" w:rsidRDefault="009F3624" w:rsidP="000F1EDE">
      <w:pPr>
        <w:jc w:val="both"/>
        <w:rPr>
          <w:rFonts w:ascii="Arial" w:eastAsia="Arial" w:hAnsi="Arial" w:cs="Arial"/>
          <w:b/>
          <w:i/>
        </w:rPr>
      </w:pPr>
      <w:r w:rsidRPr="00804BE4">
        <w:rPr>
          <w:rFonts w:ascii="Arial" w:hAnsi="Arial" w:cs="Arial"/>
          <w:b/>
        </w:rPr>
        <w:t>CLÁUSULA PRIMEIRA</w:t>
      </w:r>
      <w:r w:rsidR="00C521AA">
        <w:rPr>
          <w:rFonts w:ascii="Arial" w:hAnsi="Arial" w:cs="Arial"/>
        </w:rPr>
        <w:t xml:space="preserve"> – A sociedade girará</w:t>
      </w:r>
      <w:r w:rsidRPr="00804BE4">
        <w:rPr>
          <w:rFonts w:ascii="Arial" w:hAnsi="Arial" w:cs="Arial"/>
        </w:rPr>
        <w:t xml:space="preserve"> sob a denominação social de </w:t>
      </w:r>
      <w:r w:rsidR="00C521AA">
        <w:rPr>
          <w:rFonts w:ascii="Arial" w:hAnsi="Arial" w:cs="Arial"/>
          <w:b/>
        </w:rPr>
        <w:t>RETURN SOLUÇÕES TECNOLÓGICAS LTDA</w:t>
      </w:r>
      <w:r w:rsidRPr="00804BE4">
        <w:rPr>
          <w:rFonts w:ascii="Arial" w:hAnsi="Arial" w:cs="Arial"/>
        </w:rPr>
        <w:t>, tendo como nome fantasia</w:t>
      </w:r>
      <w:r w:rsidR="00017E90">
        <w:rPr>
          <w:rFonts w:ascii="Arial" w:hAnsi="Arial" w:cs="Arial"/>
        </w:rPr>
        <w:t>: “</w:t>
      </w:r>
      <w:r w:rsidR="00362173">
        <w:rPr>
          <w:rFonts w:ascii="Arial" w:hAnsi="Arial" w:cs="Arial"/>
          <w:b/>
        </w:rPr>
        <w:t>RETURN SOLUÇÕES TECNOLÓGICAS</w:t>
      </w:r>
      <w:r w:rsidR="00017E90">
        <w:rPr>
          <w:rFonts w:ascii="Arial" w:hAnsi="Arial" w:cs="Arial"/>
        </w:rPr>
        <w:t>”.</w:t>
      </w:r>
    </w:p>
    <w:p w14:paraId="5392BDE9" w14:textId="77777777" w:rsidR="009F3624" w:rsidRPr="00804BE4" w:rsidRDefault="009F3624" w:rsidP="009F3624">
      <w:pPr>
        <w:jc w:val="both"/>
        <w:rPr>
          <w:rFonts w:ascii="Arial" w:hAnsi="Arial" w:cs="Arial"/>
          <w:b/>
        </w:rPr>
      </w:pPr>
    </w:p>
    <w:p w14:paraId="3F8C7B0C" w14:textId="5AC5559B" w:rsidR="009F3624" w:rsidRPr="00804BE4" w:rsidRDefault="009F3624" w:rsidP="009F3624">
      <w:pPr>
        <w:jc w:val="both"/>
        <w:rPr>
          <w:rFonts w:ascii="Arial" w:hAnsi="Arial" w:cs="Arial"/>
        </w:rPr>
      </w:pPr>
      <w:r w:rsidRPr="00804BE4">
        <w:rPr>
          <w:rFonts w:ascii="Arial" w:hAnsi="Arial" w:cs="Arial"/>
          <w:b/>
        </w:rPr>
        <w:t>CLÁUSULA SEGUNDA</w:t>
      </w:r>
      <w:r w:rsidR="00E74FF5">
        <w:rPr>
          <w:rFonts w:ascii="Arial" w:hAnsi="Arial" w:cs="Arial"/>
        </w:rPr>
        <w:t xml:space="preserve"> – A sociedade terá sede e domicílio </w:t>
      </w:r>
      <w:r w:rsidR="00E74FF5" w:rsidRPr="00804BE4">
        <w:rPr>
          <w:rFonts w:ascii="Arial" w:hAnsi="Arial" w:cs="Arial"/>
        </w:rPr>
        <w:t>à</w:t>
      </w:r>
      <w:r w:rsidR="003E6824">
        <w:rPr>
          <w:rFonts w:ascii="Arial" w:hAnsi="Arial" w:cs="Arial"/>
        </w:rPr>
        <w:t xml:space="preserve"> Avenida de Conde Boa Vista</w:t>
      </w:r>
      <w:r w:rsidRPr="00804BE4">
        <w:rPr>
          <w:rFonts w:ascii="Arial" w:hAnsi="Arial" w:cs="Arial"/>
        </w:rPr>
        <w:t>, nº. 66</w:t>
      </w:r>
      <w:r w:rsidR="003E6824">
        <w:rPr>
          <w:rFonts w:ascii="Arial" w:hAnsi="Arial" w:cs="Arial"/>
        </w:rPr>
        <w:t>7</w:t>
      </w:r>
      <w:r w:rsidRPr="00804BE4">
        <w:rPr>
          <w:rFonts w:ascii="Arial" w:hAnsi="Arial" w:cs="Arial"/>
        </w:rPr>
        <w:t xml:space="preserve">, </w:t>
      </w:r>
      <w:r w:rsidR="003E6824">
        <w:rPr>
          <w:rFonts w:ascii="Arial" w:hAnsi="Arial" w:cs="Arial"/>
        </w:rPr>
        <w:t>Jardim Tijuca, CEP: 79094-050, Campo Grande/</w:t>
      </w:r>
      <w:r w:rsidRPr="00804BE4">
        <w:rPr>
          <w:rFonts w:ascii="Arial" w:hAnsi="Arial" w:cs="Arial"/>
        </w:rPr>
        <w:t xml:space="preserve">MS, podendo abrir filiais, depósitos e escritórios em qualquer parte do Território Nacional. </w:t>
      </w:r>
    </w:p>
    <w:p w14:paraId="0B594850" w14:textId="77777777" w:rsidR="009F3624" w:rsidRPr="00804BE4" w:rsidRDefault="009F3624" w:rsidP="009F3624">
      <w:pPr>
        <w:jc w:val="both"/>
        <w:rPr>
          <w:rFonts w:ascii="Arial" w:hAnsi="Arial" w:cs="Arial"/>
        </w:rPr>
      </w:pPr>
    </w:p>
    <w:p w14:paraId="01524D4A" w14:textId="77777777" w:rsidR="00E74FF5" w:rsidRDefault="009F3624" w:rsidP="00E74FF5">
      <w:pPr>
        <w:jc w:val="both"/>
        <w:rPr>
          <w:rFonts w:ascii="Arial" w:hAnsi="Arial" w:cs="Arial"/>
        </w:rPr>
      </w:pPr>
      <w:r w:rsidRPr="00804BE4">
        <w:rPr>
          <w:rFonts w:ascii="Arial" w:hAnsi="Arial" w:cs="Arial"/>
          <w:b/>
        </w:rPr>
        <w:lastRenderedPageBreak/>
        <w:t>CLÁUSULA TERCEIRA</w:t>
      </w:r>
      <w:r w:rsidRPr="00804BE4">
        <w:rPr>
          <w:rFonts w:ascii="Arial" w:hAnsi="Arial" w:cs="Arial"/>
        </w:rPr>
        <w:t xml:space="preserve"> – </w:t>
      </w:r>
      <w:r w:rsidR="00E74FF5">
        <w:rPr>
          <w:rFonts w:ascii="Arial" w:hAnsi="Arial" w:cs="Arial"/>
        </w:rPr>
        <w:t>A sociedade iniciará suas atividades na data do registro na JUCEMS - Junta Comercial do Estado de Mato Grosso do Sul e seu prazo de duração é por tempo indeterminado.</w:t>
      </w:r>
    </w:p>
    <w:p w14:paraId="2B9CF3B9" w14:textId="6D9ED4B0" w:rsidR="009F3624" w:rsidRPr="00804BE4" w:rsidRDefault="009F3624" w:rsidP="00E74FF5">
      <w:pPr>
        <w:jc w:val="both"/>
        <w:rPr>
          <w:rFonts w:ascii="Arial" w:hAnsi="Arial" w:cs="Arial"/>
        </w:rPr>
      </w:pPr>
    </w:p>
    <w:p w14:paraId="3F3EDACC" w14:textId="77777777" w:rsidR="00D558C2" w:rsidRPr="00D558C2" w:rsidRDefault="00D558C2" w:rsidP="00D558C2">
      <w:pPr>
        <w:ind w:left="-426"/>
        <w:jc w:val="both"/>
        <w:rPr>
          <w:rFonts w:ascii="Arial" w:hAnsi="Arial" w:cs="Arial"/>
        </w:rPr>
      </w:pPr>
    </w:p>
    <w:p w14:paraId="695C8EBC" w14:textId="77777777" w:rsidR="00D558C2" w:rsidRPr="00950DB9" w:rsidRDefault="00434AE7" w:rsidP="00DB50B3">
      <w:pPr>
        <w:ind w:left="-426" w:firstLine="426"/>
        <w:jc w:val="both"/>
        <w:rPr>
          <w:rFonts w:ascii="Arial" w:hAnsi="Arial" w:cs="Arial"/>
          <w:b/>
          <w:u w:val="single"/>
        </w:rPr>
      </w:pPr>
      <w:r w:rsidRPr="00950DB9">
        <w:rPr>
          <w:rFonts w:ascii="Arial" w:hAnsi="Arial" w:cs="Arial"/>
          <w:b/>
          <w:u w:val="single"/>
        </w:rPr>
        <w:t xml:space="preserve">- </w:t>
      </w:r>
      <w:r w:rsidR="00D558C2" w:rsidRPr="00950DB9">
        <w:rPr>
          <w:rFonts w:ascii="Arial" w:hAnsi="Arial" w:cs="Arial"/>
          <w:b/>
          <w:u w:val="single"/>
        </w:rPr>
        <w:t>OBJETO SOCIAL</w:t>
      </w:r>
      <w:r w:rsidR="00092E85" w:rsidRPr="00950DB9">
        <w:rPr>
          <w:rFonts w:ascii="Arial" w:hAnsi="Arial" w:cs="Arial"/>
          <w:b/>
          <w:u w:val="single"/>
        </w:rPr>
        <w:t>:</w:t>
      </w:r>
    </w:p>
    <w:p w14:paraId="1EDCBF34" w14:textId="77777777" w:rsidR="00D558C2" w:rsidRDefault="00D558C2" w:rsidP="00D558C2">
      <w:pPr>
        <w:ind w:left="-426"/>
        <w:jc w:val="both"/>
        <w:rPr>
          <w:rFonts w:ascii="Arial" w:hAnsi="Arial" w:cs="Arial"/>
        </w:rPr>
      </w:pPr>
    </w:p>
    <w:p w14:paraId="6F050FC8" w14:textId="3B585A74" w:rsidR="00E74FF5" w:rsidRDefault="006D35BC" w:rsidP="00E74FF5">
      <w:pPr>
        <w:jc w:val="both"/>
        <w:rPr>
          <w:rFonts w:ascii="Arial" w:hAnsi="Arial" w:cs="Arial"/>
        </w:rPr>
      </w:pPr>
      <w:r w:rsidRPr="00804BE4">
        <w:rPr>
          <w:rFonts w:ascii="Arial" w:hAnsi="Arial" w:cs="Arial"/>
          <w:b/>
        </w:rPr>
        <w:t xml:space="preserve">CLÁUSULA </w:t>
      </w:r>
      <w:r>
        <w:rPr>
          <w:rFonts w:ascii="Arial" w:hAnsi="Arial" w:cs="Arial"/>
          <w:b/>
        </w:rPr>
        <w:t xml:space="preserve">QUARTA </w:t>
      </w:r>
      <w:r w:rsidRPr="00804BE4">
        <w:rPr>
          <w:rFonts w:ascii="Arial" w:hAnsi="Arial" w:cs="Arial"/>
        </w:rPr>
        <w:t>–</w:t>
      </w:r>
      <w:r w:rsidR="003D4475">
        <w:rPr>
          <w:rFonts w:ascii="Arial" w:hAnsi="Arial" w:cs="Arial"/>
        </w:rPr>
        <w:t xml:space="preserve"> Terá como objeto social a prestação de serviços de:</w:t>
      </w:r>
    </w:p>
    <w:p w14:paraId="4792EA62" w14:textId="6A368E10" w:rsidR="003D4475" w:rsidRDefault="003D4475" w:rsidP="00E74FF5">
      <w:pPr>
        <w:jc w:val="both"/>
        <w:rPr>
          <w:rFonts w:ascii="Arial" w:hAnsi="Arial" w:cs="Arial"/>
        </w:rPr>
      </w:pPr>
    </w:p>
    <w:p w14:paraId="49F4DB32" w14:textId="5CA56B8A" w:rsidR="003D4475" w:rsidRDefault="003D4475" w:rsidP="003D4475">
      <w:pPr>
        <w:pStyle w:val="PargrafodaLista"/>
        <w:numPr>
          <w:ilvl w:val="0"/>
          <w:numId w:val="18"/>
        </w:numPr>
        <w:jc w:val="both"/>
        <w:rPr>
          <w:rFonts w:ascii="Arial" w:hAnsi="Arial" w:cs="Arial"/>
        </w:rPr>
      </w:pPr>
      <w:r>
        <w:rPr>
          <w:rFonts w:ascii="Arial" w:hAnsi="Arial" w:cs="Arial"/>
        </w:rPr>
        <w:t>Desenvolvimento e licenciamento de software.</w:t>
      </w:r>
    </w:p>
    <w:p w14:paraId="275AC151" w14:textId="225A67FF" w:rsidR="003D4475" w:rsidRDefault="003D4475" w:rsidP="003D4475">
      <w:pPr>
        <w:pStyle w:val="PargrafodaLista"/>
        <w:numPr>
          <w:ilvl w:val="0"/>
          <w:numId w:val="18"/>
        </w:numPr>
        <w:jc w:val="both"/>
        <w:rPr>
          <w:rFonts w:ascii="Arial" w:hAnsi="Arial" w:cs="Arial"/>
        </w:rPr>
      </w:pPr>
      <w:r>
        <w:rPr>
          <w:rFonts w:ascii="Arial" w:hAnsi="Arial" w:cs="Arial"/>
        </w:rPr>
        <w:t>Locação de Equipamentos de Informática e Software.</w:t>
      </w:r>
    </w:p>
    <w:p w14:paraId="6BDDC165" w14:textId="77777777" w:rsidR="003D4475" w:rsidRDefault="003D4475" w:rsidP="003D4475">
      <w:pPr>
        <w:pStyle w:val="PargrafodaLista"/>
        <w:numPr>
          <w:ilvl w:val="0"/>
          <w:numId w:val="18"/>
        </w:numPr>
        <w:jc w:val="both"/>
        <w:rPr>
          <w:rFonts w:ascii="Arial" w:hAnsi="Arial" w:cs="Arial"/>
        </w:rPr>
      </w:pPr>
      <w:r>
        <w:rPr>
          <w:rFonts w:ascii="Arial" w:hAnsi="Arial" w:cs="Arial"/>
        </w:rPr>
        <w:t>Suporte técnico e manutenção em tecnologia da informação.</w:t>
      </w:r>
    </w:p>
    <w:p w14:paraId="66A8A387" w14:textId="7CE66C75" w:rsidR="003D4475" w:rsidRPr="003D4475" w:rsidRDefault="003D4475" w:rsidP="003D4475">
      <w:pPr>
        <w:pStyle w:val="PargrafodaLista"/>
        <w:numPr>
          <w:ilvl w:val="0"/>
          <w:numId w:val="18"/>
        </w:numPr>
        <w:jc w:val="both"/>
        <w:rPr>
          <w:rFonts w:ascii="Arial" w:hAnsi="Arial" w:cs="Arial"/>
        </w:rPr>
      </w:pPr>
      <w:r>
        <w:rPr>
          <w:rFonts w:ascii="Arial" w:hAnsi="Arial" w:cs="Arial"/>
        </w:rPr>
        <w:t xml:space="preserve">Propaganda e publicidade na Web. </w:t>
      </w:r>
    </w:p>
    <w:p w14:paraId="0E507682" w14:textId="48775B6C" w:rsidR="009F3624" w:rsidRPr="00E74FF5" w:rsidRDefault="009F3624" w:rsidP="00E74FF5">
      <w:pPr>
        <w:jc w:val="both"/>
        <w:rPr>
          <w:rFonts w:ascii="Arial" w:hAnsi="Arial" w:cs="Arial"/>
          <w:color w:val="FF0000"/>
        </w:rPr>
      </w:pPr>
    </w:p>
    <w:p w14:paraId="6A420F35" w14:textId="77777777" w:rsidR="00092E85" w:rsidRDefault="00092E85" w:rsidP="00E23A73">
      <w:pPr>
        <w:jc w:val="both"/>
        <w:rPr>
          <w:rFonts w:ascii="Arial" w:hAnsi="Arial" w:cs="Arial"/>
          <w:b/>
        </w:rPr>
      </w:pPr>
    </w:p>
    <w:p w14:paraId="034E5B18" w14:textId="4827E257" w:rsidR="00D558C2" w:rsidRPr="002C0F6B" w:rsidRDefault="00092E85" w:rsidP="00017E90">
      <w:pPr>
        <w:jc w:val="both"/>
        <w:rPr>
          <w:rFonts w:ascii="Arial" w:hAnsi="Arial" w:cs="Arial"/>
          <w:b/>
        </w:rPr>
      </w:pPr>
      <w:r>
        <w:rPr>
          <w:rFonts w:ascii="Arial" w:hAnsi="Arial" w:cs="Arial"/>
          <w:b/>
        </w:rPr>
        <w:t>-</w:t>
      </w:r>
      <w:r w:rsidR="00152C1C">
        <w:rPr>
          <w:rFonts w:ascii="Arial" w:hAnsi="Arial" w:cs="Arial"/>
          <w:b/>
        </w:rPr>
        <w:t xml:space="preserve"> </w:t>
      </w:r>
      <w:r w:rsidR="00017E90" w:rsidRPr="002C0F6B">
        <w:rPr>
          <w:rFonts w:ascii="Arial" w:hAnsi="Arial" w:cs="Arial"/>
          <w:b/>
        </w:rPr>
        <w:t>COMPOSIÇÃO SOCIETÁRIA</w:t>
      </w:r>
      <w:r w:rsidR="00017E90">
        <w:rPr>
          <w:rFonts w:ascii="Arial" w:hAnsi="Arial" w:cs="Arial"/>
          <w:b/>
        </w:rPr>
        <w:t xml:space="preserve">, LEI DE </w:t>
      </w:r>
      <w:r w:rsidR="003D4475">
        <w:rPr>
          <w:rFonts w:ascii="Arial" w:hAnsi="Arial" w:cs="Arial"/>
          <w:b/>
        </w:rPr>
        <w:t>REGÊNCIA</w:t>
      </w:r>
      <w:r w:rsidR="003D4475" w:rsidRPr="002C0F6B">
        <w:rPr>
          <w:rFonts w:ascii="Arial" w:hAnsi="Arial" w:cs="Arial"/>
          <w:b/>
        </w:rPr>
        <w:t>,</w:t>
      </w:r>
      <w:r w:rsidR="00017E90">
        <w:rPr>
          <w:rFonts w:ascii="Arial" w:hAnsi="Arial" w:cs="Arial"/>
          <w:b/>
        </w:rPr>
        <w:t xml:space="preserve"> </w:t>
      </w:r>
      <w:r w:rsidR="00017E90" w:rsidRPr="002C0F6B">
        <w:rPr>
          <w:rFonts w:ascii="Arial" w:hAnsi="Arial" w:cs="Arial"/>
          <w:b/>
        </w:rPr>
        <w:t>CAPITAL SOCIAL</w:t>
      </w:r>
      <w:r w:rsidR="006C5ED4">
        <w:rPr>
          <w:rFonts w:ascii="Arial" w:hAnsi="Arial" w:cs="Arial"/>
          <w:b/>
        </w:rPr>
        <w:t>:</w:t>
      </w:r>
    </w:p>
    <w:p w14:paraId="70095E57" w14:textId="77777777" w:rsidR="00D558C2" w:rsidRPr="00D558C2" w:rsidRDefault="00D558C2" w:rsidP="00D558C2">
      <w:pPr>
        <w:ind w:left="-426"/>
        <w:jc w:val="both"/>
        <w:rPr>
          <w:rFonts w:ascii="Arial" w:hAnsi="Arial" w:cs="Arial"/>
        </w:rPr>
      </w:pPr>
    </w:p>
    <w:p w14:paraId="07866C62" w14:textId="404FBA69" w:rsidR="00D04EFA" w:rsidRPr="00D04EFA" w:rsidRDefault="006D35BC" w:rsidP="009F3624">
      <w:pPr>
        <w:jc w:val="both"/>
        <w:rPr>
          <w:rFonts w:ascii="Arial" w:hAnsi="Arial" w:cs="Arial"/>
        </w:rPr>
      </w:pPr>
      <w:r w:rsidRPr="003B461E">
        <w:rPr>
          <w:rFonts w:ascii="Arial" w:hAnsi="Arial" w:cs="Arial"/>
          <w:b/>
        </w:rPr>
        <w:t>CLÁUSULA QUINTA</w:t>
      </w:r>
      <w:r w:rsidRPr="003B461E">
        <w:rPr>
          <w:rFonts w:ascii="Arial" w:hAnsi="Arial" w:cs="Arial"/>
        </w:rPr>
        <w:t xml:space="preserve"> – A sociedade empresária </w:t>
      </w:r>
      <w:r w:rsidR="00E74FF5">
        <w:rPr>
          <w:rFonts w:ascii="Arial" w:hAnsi="Arial" w:cs="Arial"/>
        </w:rPr>
        <w:t>terá a</w:t>
      </w:r>
      <w:r w:rsidRPr="003B461E">
        <w:rPr>
          <w:rFonts w:ascii="Arial" w:hAnsi="Arial" w:cs="Arial"/>
        </w:rPr>
        <w:t xml:space="preserve"> forma de </w:t>
      </w:r>
      <w:r w:rsidRPr="004F1BE5">
        <w:rPr>
          <w:rFonts w:ascii="Arial" w:hAnsi="Arial" w:cs="Arial"/>
          <w:b/>
        </w:rPr>
        <w:t>SOCIEDADE EMPRESÁRIA LIMITADA,</w:t>
      </w:r>
      <w:r w:rsidR="003D4475">
        <w:rPr>
          <w:rFonts w:ascii="Arial" w:hAnsi="Arial" w:cs="Arial"/>
        </w:rPr>
        <w:t xml:space="preserve"> tendo</w:t>
      </w:r>
      <w:r w:rsidRPr="003B461E">
        <w:rPr>
          <w:rFonts w:ascii="Arial" w:hAnsi="Arial" w:cs="Arial"/>
        </w:rPr>
        <w:t xml:space="preserve"> suas relações sociais reguladas através deste Contrato Social, </w:t>
      </w:r>
      <w:r w:rsidR="00017E90">
        <w:rPr>
          <w:rFonts w:ascii="Arial" w:hAnsi="Arial" w:cs="Arial"/>
        </w:rPr>
        <w:t>acrescido do</w:t>
      </w:r>
      <w:r w:rsidRPr="003B461E">
        <w:rPr>
          <w:rFonts w:ascii="Arial" w:hAnsi="Arial" w:cs="Arial"/>
        </w:rPr>
        <w:t xml:space="preserve">s dispositivos de lei </w:t>
      </w:r>
      <w:r w:rsidR="00017E90">
        <w:rPr>
          <w:rFonts w:ascii="Arial" w:hAnsi="Arial" w:cs="Arial"/>
        </w:rPr>
        <w:t>dispostos nos</w:t>
      </w:r>
      <w:r w:rsidRPr="003B461E">
        <w:rPr>
          <w:rFonts w:ascii="Arial" w:hAnsi="Arial" w:cs="Arial"/>
        </w:rPr>
        <w:t xml:space="preserve"> artigos 1</w:t>
      </w:r>
      <w:r w:rsidR="004F1BE5">
        <w:rPr>
          <w:rFonts w:ascii="Arial" w:hAnsi="Arial" w:cs="Arial"/>
        </w:rPr>
        <w:t>.</w:t>
      </w:r>
      <w:r w:rsidRPr="003B461E">
        <w:rPr>
          <w:rFonts w:ascii="Arial" w:hAnsi="Arial" w:cs="Arial"/>
        </w:rPr>
        <w:t>052 e seguintes do Código Civil Brasileiro</w:t>
      </w:r>
      <w:r w:rsidR="00017E90">
        <w:rPr>
          <w:rFonts w:ascii="Arial" w:hAnsi="Arial" w:cs="Arial"/>
        </w:rPr>
        <w:t>/2002</w:t>
      </w:r>
      <w:r w:rsidRPr="003B461E">
        <w:rPr>
          <w:rFonts w:ascii="Arial" w:hAnsi="Arial" w:cs="Arial"/>
        </w:rPr>
        <w:t xml:space="preserve"> e, subsidiariamente, pelos artigos da Lei 6.404/1976</w:t>
      </w:r>
      <w:r w:rsidR="00017E90">
        <w:rPr>
          <w:rFonts w:ascii="Arial" w:hAnsi="Arial" w:cs="Arial"/>
        </w:rPr>
        <w:t xml:space="preserve"> </w:t>
      </w:r>
      <w:r w:rsidRPr="003B461E">
        <w:rPr>
          <w:rFonts w:ascii="Arial" w:hAnsi="Arial" w:cs="Arial"/>
        </w:rPr>
        <w:t>(L</w:t>
      </w:r>
      <w:r w:rsidR="004F1BE5">
        <w:rPr>
          <w:rFonts w:ascii="Arial" w:hAnsi="Arial" w:cs="Arial"/>
        </w:rPr>
        <w:t xml:space="preserve">ei das </w:t>
      </w:r>
      <w:r w:rsidRPr="003B461E">
        <w:rPr>
          <w:rFonts w:ascii="Arial" w:hAnsi="Arial" w:cs="Arial"/>
        </w:rPr>
        <w:t>S</w:t>
      </w:r>
      <w:r w:rsidR="004F1BE5">
        <w:rPr>
          <w:rFonts w:ascii="Arial" w:hAnsi="Arial" w:cs="Arial"/>
        </w:rPr>
        <w:t>/</w:t>
      </w:r>
      <w:r w:rsidRPr="003B461E">
        <w:rPr>
          <w:rFonts w:ascii="Arial" w:hAnsi="Arial" w:cs="Arial"/>
        </w:rPr>
        <w:t>A).</w:t>
      </w:r>
    </w:p>
    <w:p w14:paraId="4AF896E9" w14:textId="77777777" w:rsidR="00D04EFA" w:rsidRDefault="00D04EFA" w:rsidP="009F3624">
      <w:pPr>
        <w:jc w:val="both"/>
        <w:rPr>
          <w:rFonts w:ascii="Arial" w:hAnsi="Arial" w:cs="Arial"/>
          <w:b/>
        </w:rPr>
      </w:pPr>
    </w:p>
    <w:p w14:paraId="65CB9442" w14:textId="7648E671" w:rsidR="009F3624" w:rsidRPr="00804BE4" w:rsidRDefault="009F3624" w:rsidP="009F3624">
      <w:pPr>
        <w:jc w:val="both"/>
        <w:rPr>
          <w:rFonts w:ascii="Arial" w:hAnsi="Arial" w:cs="Arial"/>
        </w:rPr>
      </w:pPr>
      <w:r w:rsidRPr="00804BE4">
        <w:rPr>
          <w:rFonts w:ascii="Arial" w:hAnsi="Arial" w:cs="Arial"/>
          <w:b/>
        </w:rPr>
        <w:t xml:space="preserve">CLÁUSULA </w:t>
      </w:r>
      <w:r w:rsidR="006D35BC">
        <w:rPr>
          <w:rFonts w:ascii="Arial" w:hAnsi="Arial" w:cs="Arial"/>
          <w:b/>
        </w:rPr>
        <w:t>SEXTA</w:t>
      </w:r>
      <w:r w:rsidR="003D4475">
        <w:rPr>
          <w:rFonts w:ascii="Arial" w:hAnsi="Arial" w:cs="Arial"/>
        </w:rPr>
        <w:t xml:space="preserve"> – O capital Social será</w:t>
      </w:r>
      <w:r w:rsidR="00E74FF5">
        <w:rPr>
          <w:rFonts w:ascii="Arial" w:hAnsi="Arial" w:cs="Arial"/>
        </w:rPr>
        <w:t xml:space="preserve"> de R$ 5.000,00 (cinco mil reais), divididos em 5.000 (cinco</w:t>
      </w:r>
      <w:r w:rsidRPr="00804BE4">
        <w:rPr>
          <w:rFonts w:ascii="Arial" w:hAnsi="Arial" w:cs="Arial"/>
        </w:rPr>
        <w:t xml:space="preserve"> mil) quo</w:t>
      </w:r>
      <w:r w:rsidR="00E74FF5">
        <w:rPr>
          <w:rFonts w:ascii="Arial" w:hAnsi="Arial" w:cs="Arial"/>
        </w:rPr>
        <w:t xml:space="preserve">tas, equivalente a R$ 1,00 (um </w:t>
      </w:r>
      <w:r w:rsidRPr="00804BE4">
        <w:rPr>
          <w:rFonts w:ascii="Arial" w:hAnsi="Arial" w:cs="Arial"/>
        </w:rPr>
        <w:t xml:space="preserve">real) cada uma, totalmente integralizados em moeda corrente do país, distribuídos aos sócios como segue: </w:t>
      </w:r>
    </w:p>
    <w:p w14:paraId="4E039C57" w14:textId="77777777" w:rsidR="009F3624" w:rsidRPr="00804BE4" w:rsidRDefault="009F3624" w:rsidP="009F3624">
      <w:pPr>
        <w:jc w:val="both"/>
        <w:rPr>
          <w:rFonts w:ascii="Arial" w:hAnsi="Arial" w:cs="Arial"/>
        </w:rPr>
      </w:pPr>
    </w:p>
    <w:tbl>
      <w:tblPr>
        <w:tblW w:w="931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66"/>
        <w:gridCol w:w="2508"/>
        <w:gridCol w:w="1113"/>
        <w:gridCol w:w="1529"/>
      </w:tblGrid>
      <w:tr w:rsidR="009F3624" w:rsidRPr="00804BE4" w14:paraId="02AD8E6B" w14:textId="77777777" w:rsidTr="00512F0B">
        <w:trPr>
          <w:trHeight w:val="197"/>
        </w:trPr>
        <w:tc>
          <w:tcPr>
            <w:tcW w:w="4166" w:type="dxa"/>
            <w:vAlign w:val="bottom"/>
          </w:tcPr>
          <w:p w14:paraId="7B9192D0" w14:textId="77777777" w:rsidR="009F3624" w:rsidRPr="00DB50B3" w:rsidRDefault="009F3624" w:rsidP="00602A51">
            <w:pPr>
              <w:pStyle w:val="Ttulo3"/>
              <w:numPr>
                <w:ilvl w:val="0"/>
                <w:numId w:val="0"/>
              </w:numPr>
              <w:ind w:left="288"/>
              <w:jc w:val="both"/>
              <w:rPr>
                <w:rFonts w:ascii="Arial" w:hAnsi="Arial" w:cs="Arial"/>
                <w:bCs/>
                <w:szCs w:val="24"/>
              </w:rPr>
            </w:pPr>
            <w:r w:rsidRPr="00DB50B3">
              <w:rPr>
                <w:rFonts w:ascii="Arial" w:hAnsi="Arial" w:cs="Arial"/>
                <w:bCs/>
                <w:szCs w:val="24"/>
              </w:rPr>
              <w:t>SÓCIOS</w:t>
            </w:r>
          </w:p>
        </w:tc>
        <w:tc>
          <w:tcPr>
            <w:tcW w:w="2508" w:type="dxa"/>
            <w:vAlign w:val="bottom"/>
          </w:tcPr>
          <w:p w14:paraId="1ABA3445" w14:textId="77777777" w:rsidR="009F3624" w:rsidRPr="00804BE4" w:rsidRDefault="009F3624" w:rsidP="00017E90">
            <w:pPr>
              <w:jc w:val="center"/>
              <w:rPr>
                <w:rFonts w:ascii="Arial" w:hAnsi="Arial" w:cs="Arial"/>
                <w:b/>
                <w:bCs/>
              </w:rPr>
            </w:pPr>
            <w:r w:rsidRPr="00804BE4">
              <w:rPr>
                <w:rFonts w:ascii="Arial" w:hAnsi="Arial" w:cs="Arial"/>
                <w:b/>
                <w:bCs/>
              </w:rPr>
              <w:t>Nº QUOTAS</w:t>
            </w:r>
          </w:p>
        </w:tc>
        <w:tc>
          <w:tcPr>
            <w:tcW w:w="1113" w:type="dxa"/>
            <w:vAlign w:val="bottom"/>
          </w:tcPr>
          <w:p w14:paraId="7473F489" w14:textId="77777777" w:rsidR="009F3624" w:rsidRPr="00804BE4" w:rsidRDefault="009F3624" w:rsidP="00DB50B3">
            <w:pPr>
              <w:jc w:val="center"/>
              <w:rPr>
                <w:rFonts w:ascii="Arial" w:hAnsi="Arial" w:cs="Arial"/>
                <w:b/>
                <w:bCs/>
              </w:rPr>
            </w:pPr>
            <w:r w:rsidRPr="00804BE4">
              <w:rPr>
                <w:rFonts w:ascii="Arial" w:hAnsi="Arial" w:cs="Arial"/>
                <w:b/>
                <w:bCs/>
              </w:rPr>
              <w:t>%</w:t>
            </w:r>
          </w:p>
        </w:tc>
        <w:tc>
          <w:tcPr>
            <w:tcW w:w="1529" w:type="dxa"/>
            <w:vAlign w:val="bottom"/>
          </w:tcPr>
          <w:p w14:paraId="1F7911D3" w14:textId="77777777" w:rsidR="009F3624" w:rsidRPr="00804BE4" w:rsidRDefault="009F3624" w:rsidP="00DB50B3">
            <w:pPr>
              <w:jc w:val="center"/>
              <w:rPr>
                <w:rFonts w:ascii="Arial" w:hAnsi="Arial" w:cs="Arial"/>
                <w:b/>
                <w:bCs/>
              </w:rPr>
            </w:pPr>
            <w:r w:rsidRPr="00804BE4">
              <w:rPr>
                <w:rFonts w:ascii="Arial" w:hAnsi="Arial" w:cs="Arial"/>
                <w:b/>
                <w:bCs/>
              </w:rPr>
              <w:t>VALOR R$</w:t>
            </w:r>
          </w:p>
        </w:tc>
      </w:tr>
      <w:tr w:rsidR="009F3624" w:rsidRPr="00804BE4" w14:paraId="7AB32FE6" w14:textId="77777777" w:rsidTr="00512F0B">
        <w:trPr>
          <w:trHeight w:val="147"/>
        </w:trPr>
        <w:tc>
          <w:tcPr>
            <w:tcW w:w="4166" w:type="dxa"/>
            <w:vAlign w:val="bottom"/>
          </w:tcPr>
          <w:p w14:paraId="573D4C47" w14:textId="309635E7" w:rsidR="009F3624" w:rsidRPr="00DB50B3" w:rsidRDefault="003D4475" w:rsidP="00602A51">
            <w:pPr>
              <w:pStyle w:val="Cabealho"/>
              <w:tabs>
                <w:tab w:val="clear" w:pos="4419"/>
                <w:tab w:val="clear" w:pos="8838"/>
              </w:tabs>
              <w:jc w:val="both"/>
              <w:rPr>
                <w:rFonts w:ascii="Segoe UI" w:hAnsi="Segoe UI" w:cs="Segoe UI"/>
                <w:b/>
              </w:rPr>
            </w:pPr>
            <w:r>
              <w:rPr>
                <w:rFonts w:ascii="Segoe UI" w:hAnsi="Segoe UI" w:cs="Segoe UI"/>
                <w:b/>
              </w:rPr>
              <w:t xml:space="preserve"> </w:t>
            </w:r>
            <w:r w:rsidR="00160C93">
              <w:rPr>
                <w:rFonts w:ascii="Segoe UI" w:hAnsi="Segoe UI" w:cs="Segoe UI"/>
                <w:b/>
              </w:rPr>
              <w:t>ANDREY PINHEIRO DUARTE</w:t>
            </w:r>
          </w:p>
        </w:tc>
        <w:tc>
          <w:tcPr>
            <w:tcW w:w="2508" w:type="dxa"/>
            <w:vAlign w:val="bottom"/>
          </w:tcPr>
          <w:p w14:paraId="65A41C7B" w14:textId="312A6658" w:rsidR="009F3624" w:rsidRPr="00804BE4" w:rsidRDefault="00DF074F" w:rsidP="00DB50B3">
            <w:pPr>
              <w:jc w:val="center"/>
              <w:rPr>
                <w:rFonts w:ascii="Arial" w:hAnsi="Arial" w:cs="Arial"/>
              </w:rPr>
            </w:pPr>
            <w:r>
              <w:rPr>
                <w:rFonts w:ascii="Arial" w:hAnsi="Arial" w:cs="Arial"/>
              </w:rPr>
              <w:t>1.250</w:t>
            </w:r>
          </w:p>
        </w:tc>
        <w:tc>
          <w:tcPr>
            <w:tcW w:w="1113" w:type="dxa"/>
            <w:vAlign w:val="bottom"/>
          </w:tcPr>
          <w:p w14:paraId="63E57F9C" w14:textId="314240AD" w:rsidR="009F3624" w:rsidRPr="00804BE4" w:rsidRDefault="00DF074F" w:rsidP="00DB50B3">
            <w:pPr>
              <w:jc w:val="center"/>
              <w:rPr>
                <w:rFonts w:ascii="Arial" w:hAnsi="Arial" w:cs="Arial"/>
              </w:rPr>
            </w:pPr>
            <w:r>
              <w:rPr>
                <w:rFonts w:ascii="Arial" w:hAnsi="Arial" w:cs="Arial"/>
              </w:rPr>
              <w:t>25</w:t>
            </w:r>
          </w:p>
        </w:tc>
        <w:tc>
          <w:tcPr>
            <w:tcW w:w="1529" w:type="dxa"/>
          </w:tcPr>
          <w:p w14:paraId="765D7735" w14:textId="731E1B9A" w:rsidR="009F3624" w:rsidRPr="00804BE4" w:rsidRDefault="00DF074F" w:rsidP="00DB50B3">
            <w:pPr>
              <w:jc w:val="right"/>
              <w:rPr>
                <w:rFonts w:ascii="Arial" w:hAnsi="Arial" w:cs="Arial"/>
              </w:rPr>
            </w:pPr>
            <w:r>
              <w:rPr>
                <w:rFonts w:ascii="Arial" w:hAnsi="Arial" w:cs="Arial"/>
              </w:rPr>
              <w:t>1.250,00</w:t>
            </w:r>
          </w:p>
        </w:tc>
      </w:tr>
      <w:tr w:rsidR="00DF074F" w:rsidRPr="00804BE4" w14:paraId="02B53698" w14:textId="77777777" w:rsidTr="00512F0B">
        <w:trPr>
          <w:trHeight w:val="147"/>
        </w:trPr>
        <w:tc>
          <w:tcPr>
            <w:tcW w:w="4166" w:type="dxa"/>
            <w:vAlign w:val="bottom"/>
          </w:tcPr>
          <w:p w14:paraId="4741904D" w14:textId="71CD5F0C" w:rsidR="00DF074F" w:rsidRPr="00DF074F" w:rsidRDefault="00DF074F" w:rsidP="00DF074F">
            <w:pPr>
              <w:jc w:val="both"/>
              <w:rPr>
                <w:rFonts w:ascii="Segoe UI" w:hAnsi="Segoe UI" w:cs="Segoe UI"/>
                <w:b/>
                <w:lang w:val="es-ES_tradnl"/>
              </w:rPr>
            </w:pPr>
            <w:r w:rsidRPr="00DF074F">
              <w:rPr>
                <w:rFonts w:ascii="Segoe UI" w:hAnsi="Segoe UI" w:cs="Segoe UI"/>
                <w:b/>
                <w:lang w:val="es-ES_tradnl"/>
              </w:rPr>
              <w:t xml:space="preserve"> </w:t>
            </w:r>
            <w:r w:rsidRPr="00DF074F">
              <w:rPr>
                <w:rFonts w:ascii="Segoe UI" w:hAnsi="Segoe UI" w:cs="Segoe UI"/>
                <w:b/>
              </w:rPr>
              <w:t>EDSON SOARES DINIZ</w:t>
            </w:r>
          </w:p>
        </w:tc>
        <w:tc>
          <w:tcPr>
            <w:tcW w:w="2508" w:type="dxa"/>
          </w:tcPr>
          <w:p w14:paraId="3949BCA7" w14:textId="04F24C9E" w:rsidR="00DF074F" w:rsidRPr="00804BE4" w:rsidRDefault="00DF074F" w:rsidP="00DF074F">
            <w:pPr>
              <w:jc w:val="center"/>
              <w:rPr>
                <w:rFonts w:ascii="Arial" w:hAnsi="Arial" w:cs="Arial"/>
              </w:rPr>
            </w:pPr>
            <w:r>
              <w:rPr>
                <w:rFonts w:ascii="Arial" w:hAnsi="Arial" w:cs="Arial"/>
              </w:rPr>
              <w:t>1.250</w:t>
            </w:r>
          </w:p>
        </w:tc>
        <w:tc>
          <w:tcPr>
            <w:tcW w:w="1113" w:type="dxa"/>
          </w:tcPr>
          <w:p w14:paraId="5CD734F9" w14:textId="0E58B176" w:rsidR="00DF074F" w:rsidRPr="00804BE4" w:rsidRDefault="00DF074F" w:rsidP="00DF074F">
            <w:pPr>
              <w:jc w:val="center"/>
              <w:rPr>
                <w:rFonts w:ascii="Arial" w:hAnsi="Arial" w:cs="Arial"/>
                <w:lang w:val="es-ES_tradnl"/>
              </w:rPr>
            </w:pPr>
            <w:r>
              <w:rPr>
                <w:rFonts w:ascii="Arial" w:hAnsi="Arial" w:cs="Arial"/>
                <w:lang w:val="es-ES_tradnl"/>
              </w:rPr>
              <w:t>25</w:t>
            </w:r>
          </w:p>
        </w:tc>
        <w:tc>
          <w:tcPr>
            <w:tcW w:w="1529" w:type="dxa"/>
          </w:tcPr>
          <w:p w14:paraId="47181A49" w14:textId="39A7A127" w:rsidR="00DF074F" w:rsidRPr="00804BE4" w:rsidRDefault="00DF074F" w:rsidP="00DF074F">
            <w:pPr>
              <w:jc w:val="right"/>
              <w:rPr>
                <w:rFonts w:ascii="Arial" w:hAnsi="Arial" w:cs="Arial"/>
              </w:rPr>
            </w:pPr>
            <w:r w:rsidRPr="00C13E1B">
              <w:rPr>
                <w:rFonts w:ascii="Arial" w:hAnsi="Arial" w:cs="Arial"/>
              </w:rPr>
              <w:t>1.250,00</w:t>
            </w:r>
          </w:p>
        </w:tc>
      </w:tr>
      <w:tr w:rsidR="00DF074F" w:rsidRPr="00804BE4" w14:paraId="3FF88C93" w14:textId="77777777" w:rsidTr="00512F0B">
        <w:trPr>
          <w:trHeight w:val="147"/>
        </w:trPr>
        <w:tc>
          <w:tcPr>
            <w:tcW w:w="4166" w:type="dxa"/>
            <w:vAlign w:val="bottom"/>
          </w:tcPr>
          <w:p w14:paraId="7CFC110C" w14:textId="21436707" w:rsidR="00DF074F" w:rsidRPr="00DF074F" w:rsidRDefault="00160C93" w:rsidP="00160C93">
            <w:pPr>
              <w:pStyle w:val="Ttulo4"/>
              <w:numPr>
                <w:ilvl w:val="0"/>
                <w:numId w:val="0"/>
              </w:numPr>
              <w:rPr>
                <w:rFonts w:ascii="Segoe UI" w:hAnsi="Segoe UI" w:cs="Segoe UI"/>
                <w:szCs w:val="24"/>
                <w:lang w:val="es-ES_tradnl"/>
              </w:rPr>
            </w:pPr>
            <w:r>
              <w:t xml:space="preserve"> </w:t>
            </w:r>
            <w:r w:rsidRPr="00AE7F37">
              <w:rPr>
                <w:rFonts w:ascii="Segoe UI" w:hAnsi="Segoe UI" w:cs="Segoe UI"/>
              </w:rPr>
              <w:t>LAYS MENDONCA GIUSEPPIN</w:t>
            </w:r>
          </w:p>
        </w:tc>
        <w:tc>
          <w:tcPr>
            <w:tcW w:w="2508" w:type="dxa"/>
          </w:tcPr>
          <w:p w14:paraId="6D270387" w14:textId="282A1F99" w:rsidR="00DF074F" w:rsidRPr="00804BE4" w:rsidRDefault="00DF074F" w:rsidP="00DF074F">
            <w:pPr>
              <w:jc w:val="center"/>
              <w:rPr>
                <w:rFonts w:ascii="Arial" w:hAnsi="Arial" w:cs="Arial"/>
              </w:rPr>
            </w:pPr>
            <w:r>
              <w:rPr>
                <w:rFonts w:ascii="Arial" w:hAnsi="Arial" w:cs="Arial"/>
              </w:rPr>
              <w:t>1.250</w:t>
            </w:r>
          </w:p>
        </w:tc>
        <w:tc>
          <w:tcPr>
            <w:tcW w:w="1113" w:type="dxa"/>
          </w:tcPr>
          <w:p w14:paraId="0CBF40DE" w14:textId="43EBA10E" w:rsidR="00DF074F" w:rsidRPr="00804BE4" w:rsidRDefault="00DF074F" w:rsidP="00DF074F">
            <w:pPr>
              <w:jc w:val="center"/>
              <w:rPr>
                <w:rFonts w:ascii="Arial" w:hAnsi="Arial" w:cs="Arial"/>
              </w:rPr>
            </w:pPr>
            <w:r>
              <w:rPr>
                <w:rFonts w:ascii="Arial" w:hAnsi="Arial" w:cs="Arial"/>
              </w:rPr>
              <w:t>25</w:t>
            </w:r>
          </w:p>
        </w:tc>
        <w:tc>
          <w:tcPr>
            <w:tcW w:w="1529" w:type="dxa"/>
          </w:tcPr>
          <w:p w14:paraId="20282AA4" w14:textId="5B56E190" w:rsidR="00DF074F" w:rsidRPr="00804BE4" w:rsidRDefault="00DF074F" w:rsidP="00DF074F">
            <w:pPr>
              <w:jc w:val="right"/>
              <w:rPr>
                <w:rFonts w:ascii="Arial" w:hAnsi="Arial" w:cs="Arial"/>
              </w:rPr>
            </w:pPr>
            <w:r w:rsidRPr="00C13E1B">
              <w:rPr>
                <w:rFonts w:ascii="Arial" w:hAnsi="Arial" w:cs="Arial"/>
              </w:rPr>
              <w:t>1.250,00</w:t>
            </w:r>
          </w:p>
        </w:tc>
      </w:tr>
      <w:tr w:rsidR="00DF074F" w:rsidRPr="00804BE4" w14:paraId="1B6367B8" w14:textId="77777777" w:rsidTr="00512F0B">
        <w:trPr>
          <w:trHeight w:val="147"/>
        </w:trPr>
        <w:tc>
          <w:tcPr>
            <w:tcW w:w="4166" w:type="dxa"/>
            <w:vAlign w:val="bottom"/>
          </w:tcPr>
          <w:p w14:paraId="3D35C9AE" w14:textId="0D91BE0A" w:rsidR="00DF074F" w:rsidRPr="00DB50B3" w:rsidRDefault="00DF074F" w:rsidP="00DF074F">
            <w:pPr>
              <w:jc w:val="both"/>
              <w:rPr>
                <w:rFonts w:ascii="Segoe UI" w:hAnsi="Segoe UI" w:cs="Segoe UI"/>
                <w:b/>
              </w:rPr>
            </w:pPr>
            <w:r>
              <w:rPr>
                <w:rFonts w:ascii="Segoe UI" w:hAnsi="Segoe UI" w:cs="Segoe UI"/>
                <w:b/>
              </w:rPr>
              <w:t xml:space="preserve"> </w:t>
            </w:r>
            <w:r w:rsidR="00160C93" w:rsidRPr="0082621E">
              <w:rPr>
                <w:rFonts w:ascii="Segoe UI" w:hAnsi="Segoe UI" w:cs="Segoe UI"/>
                <w:b/>
              </w:rPr>
              <w:t>LEONARDO DE FIGUEIREDO SILVA</w:t>
            </w:r>
          </w:p>
        </w:tc>
        <w:tc>
          <w:tcPr>
            <w:tcW w:w="2508" w:type="dxa"/>
          </w:tcPr>
          <w:p w14:paraId="5386EFBA" w14:textId="05DE6DFA" w:rsidR="00DF074F" w:rsidRPr="00804BE4" w:rsidRDefault="00DF074F" w:rsidP="00DF074F">
            <w:pPr>
              <w:jc w:val="center"/>
              <w:rPr>
                <w:rFonts w:ascii="Arial" w:hAnsi="Arial" w:cs="Arial"/>
              </w:rPr>
            </w:pPr>
            <w:r>
              <w:rPr>
                <w:rFonts w:ascii="Arial" w:hAnsi="Arial" w:cs="Arial"/>
              </w:rPr>
              <w:t>1.250</w:t>
            </w:r>
          </w:p>
        </w:tc>
        <w:tc>
          <w:tcPr>
            <w:tcW w:w="1113" w:type="dxa"/>
          </w:tcPr>
          <w:p w14:paraId="7AA79266" w14:textId="12291499" w:rsidR="00DF074F" w:rsidRPr="00804BE4" w:rsidRDefault="00DF074F" w:rsidP="00DF074F">
            <w:pPr>
              <w:jc w:val="center"/>
              <w:rPr>
                <w:rFonts w:ascii="Arial" w:hAnsi="Arial" w:cs="Arial"/>
              </w:rPr>
            </w:pPr>
            <w:r>
              <w:rPr>
                <w:rFonts w:ascii="Arial" w:hAnsi="Arial" w:cs="Arial"/>
              </w:rPr>
              <w:t>25</w:t>
            </w:r>
          </w:p>
        </w:tc>
        <w:tc>
          <w:tcPr>
            <w:tcW w:w="1529" w:type="dxa"/>
          </w:tcPr>
          <w:p w14:paraId="09A85F79" w14:textId="4FA36D2A" w:rsidR="00DF074F" w:rsidRPr="00804BE4" w:rsidRDefault="00DF074F" w:rsidP="00DF074F">
            <w:pPr>
              <w:jc w:val="right"/>
              <w:rPr>
                <w:rFonts w:ascii="Arial" w:hAnsi="Arial" w:cs="Arial"/>
              </w:rPr>
            </w:pPr>
            <w:r w:rsidRPr="00C13E1B">
              <w:rPr>
                <w:rFonts w:ascii="Arial" w:hAnsi="Arial" w:cs="Arial"/>
              </w:rPr>
              <w:t>1.250,00</w:t>
            </w:r>
          </w:p>
        </w:tc>
      </w:tr>
      <w:tr w:rsidR="009F3624" w:rsidRPr="00804BE4" w14:paraId="67E3067E" w14:textId="77777777" w:rsidTr="00512F0B">
        <w:trPr>
          <w:trHeight w:val="132"/>
        </w:trPr>
        <w:tc>
          <w:tcPr>
            <w:tcW w:w="4166" w:type="dxa"/>
            <w:tcBorders>
              <w:top w:val="single" w:sz="12" w:space="0" w:color="auto"/>
            </w:tcBorders>
            <w:vAlign w:val="bottom"/>
          </w:tcPr>
          <w:p w14:paraId="06F0D8C6" w14:textId="77777777" w:rsidR="009F3624" w:rsidRPr="00DB50B3" w:rsidRDefault="009F3624" w:rsidP="00602A51">
            <w:pPr>
              <w:jc w:val="both"/>
              <w:rPr>
                <w:rFonts w:ascii="Arial" w:hAnsi="Arial" w:cs="Arial"/>
                <w:b/>
              </w:rPr>
            </w:pPr>
            <w:r w:rsidRPr="00DB50B3">
              <w:rPr>
                <w:rFonts w:ascii="Arial" w:hAnsi="Arial" w:cs="Arial"/>
                <w:b/>
              </w:rPr>
              <w:t>TOTAL</w:t>
            </w:r>
          </w:p>
        </w:tc>
        <w:tc>
          <w:tcPr>
            <w:tcW w:w="2508" w:type="dxa"/>
            <w:tcBorders>
              <w:top w:val="single" w:sz="12" w:space="0" w:color="auto"/>
            </w:tcBorders>
            <w:vAlign w:val="bottom"/>
          </w:tcPr>
          <w:p w14:paraId="60B8D3A8" w14:textId="0029AE4A" w:rsidR="009F3624" w:rsidRPr="00804BE4" w:rsidRDefault="00E03CFF" w:rsidP="00DB50B3">
            <w:pPr>
              <w:jc w:val="center"/>
              <w:rPr>
                <w:rFonts w:ascii="Arial" w:hAnsi="Arial" w:cs="Arial"/>
                <w:b/>
              </w:rPr>
            </w:pPr>
            <w:r w:rsidRPr="00804BE4">
              <w:rPr>
                <w:rFonts w:ascii="Arial" w:hAnsi="Arial" w:cs="Arial"/>
                <w:b/>
              </w:rPr>
              <w:fldChar w:fldCharType="begin"/>
            </w:r>
            <w:r w:rsidR="009F3624" w:rsidRPr="00804BE4">
              <w:rPr>
                <w:rFonts w:ascii="Arial" w:hAnsi="Arial" w:cs="Arial"/>
                <w:b/>
              </w:rPr>
              <w:instrText xml:space="preserve"> =SUM(ABOVE) </w:instrText>
            </w:r>
            <w:r w:rsidRPr="00804BE4">
              <w:rPr>
                <w:rFonts w:ascii="Arial" w:hAnsi="Arial" w:cs="Arial"/>
                <w:b/>
              </w:rPr>
              <w:fldChar w:fldCharType="separate"/>
            </w:r>
            <w:r w:rsidR="003E6824">
              <w:rPr>
                <w:rFonts w:ascii="Arial" w:hAnsi="Arial" w:cs="Arial"/>
                <w:b/>
                <w:noProof/>
              </w:rPr>
              <w:t>5</w:t>
            </w:r>
            <w:r w:rsidR="009F3624" w:rsidRPr="00804BE4">
              <w:rPr>
                <w:rFonts w:ascii="Arial" w:hAnsi="Arial" w:cs="Arial"/>
                <w:b/>
                <w:noProof/>
              </w:rPr>
              <w:t>.000</w:t>
            </w:r>
            <w:r w:rsidRPr="00804BE4">
              <w:rPr>
                <w:rFonts w:ascii="Arial" w:hAnsi="Arial" w:cs="Arial"/>
                <w:b/>
              </w:rPr>
              <w:fldChar w:fldCharType="end"/>
            </w:r>
          </w:p>
        </w:tc>
        <w:tc>
          <w:tcPr>
            <w:tcW w:w="1113" w:type="dxa"/>
            <w:tcBorders>
              <w:top w:val="single" w:sz="12" w:space="0" w:color="auto"/>
            </w:tcBorders>
            <w:vAlign w:val="bottom"/>
          </w:tcPr>
          <w:p w14:paraId="2D9CC8EC" w14:textId="77777777" w:rsidR="009F3624" w:rsidRPr="00804BE4" w:rsidRDefault="00E03CFF" w:rsidP="00DB50B3">
            <w:pPr>
              <w:jc w:val="center"/>
              <w:rPr>
                <w:rFonts w:ascii="Arial" w:hAnsi="Arial" w:cs="Arial"/>
                <w:b/>
              </w:rPr>
            </w:pPr>
            <w:r w:rsidRPr="00804BE4">
              <w:rPr>
                <w:rFonts w:ascii="Arial" w:hAnsi="Arial" w:cs="Arial"/>
                <w:b/>
              </w:rPr>
              <w:fldChar w:fldCharType="begin"/>
            </w:r>
            <w:r w:rsidR="009F3624" w:rsidRPr="00804BE4">
              <w:rPr>
                <w:rFonts w:ascii="Arial" w:hAnsi="Arial" w:cs="Arial"/>
                <w:b/>
              </w:rPr>
              <w:instrText xml:space="preserve"> =SUM(ABOVE)*100 \# "0,00%" </w:instrText>
            </w:r>
            <w:r w:rsidRPr="00804BE4">
              <w:rPr>
                <w:rFonts w:ascii="Arial" w:hAnsi="Arial" w:cs="Arial"/>
                <w:b/>
              </w:rPr>
              <w:fldChar w:fldCharType="separate"/>
            </w:r>
            <w:r w:rsidR="009F3624" w:rsidRPr="00804BE4">
              <w:rPr>
                <w:rFonts w:ascii="Arial" w:hAnsi="Arial" w:cs="Arial"/>
                <w:b/>
                <w:noProof/>
              </w:rPr>
              <w:t>100,00%</w:t>
            </w:r>
            <w:r w:rsidRPr="00804BE4">
              <w:rPr>
                <w:rFonts w:ascii="Arial" w:hAnsi="Arial" w:cs="Arial"/>
                <w:b/>
              </w:rPr>
              <w:fldChar w:fldCharType="end"/>
            </w:r>
          </w:p>
        </w:tc>
        <w:tc>
          <w:tcPr>
            <w:tcW w:w="1529" w:type="dxa"/>
            <w:tcBorders>
              <w:top w:val="single" w:sz="12" w:space="0" w:color="auto"/>
            </w:tcBorders>
            <w:vAlign w:val="bottom"/>
          </w:tcPr>
          <w:p w14:paraId="72D4C6FF" w14:textId="13427151" w:rsidR="009F3624" w:rsidRPr="00804BE4" w:rsidRDefault="00E03CFF" w:rsidP="00DB50B3">
            <w:pPr>
              <w:jc w:val="right"/>
              <w:rPr>
                <w:rFonts w:ascii="Arial" w:hAnsi="Arial" w:cs="Arial"/>
                <w:b/>
              </w:rPr>
            </w:pPr>
            <w:r w:rsidRPr="00804BE4">
              <w:rPr>
                <w:rFonts w:ascii="Arial" w:hAnsi="Arial" w:cs="Arial"/>
                <w:b/>
              </w:rPr>
              <w:fldChar w:fldCharType="begin"/>
            </w:r>
            <w:r w:rsidR="009F3624" w:rsidRPr="00804BE4">
              <w:rPr>
                <w:rFonts w:ascii="Arial" w:hAnsi="Arial" w:cs="Arial"/>
                <w:b/>
              </w:rPr>
              <w:instrText xml:space="preserve"> =SUM(ABOVE) </w:instrText>
            </w:r>
            <w:r w:rsidRPr="00804BE4">
              <w:rPr>
                <w:rFonts w:ascii="Arial" w:hAnsi="Arial" w:cs="Arial"/>
                <w:b/>
              </w:rPr>
              <w:fldChar w:fldCharType="separate"/>
            </w:r>
            <w:r w:rsidR="003E6824">
              <w:rPr>
                <w:rFonts w:ascii="Arial" w:hAnsi="Arial" w:cs="Arial"/>
                <w:b/>
                <w:noProof/>
              </w:rPr>
              <w:t>5</w:t>
            </w:r>
            <w:r w:rsidR="009F3624" w:rsidRPr="00804BE4">
              <w:rPr>
                <w:rFonts w:ascii="Arial" w:hAnsi="Arial" w:cs="Arial"/>
                <w:b/>
                <w:noProof/>
              </w:rPr>
              <w:t>.000</w:t>
            </w:r>
            <w:r w:rsidRPr="00804BE4">
              <w:rPr>
                <w:rFonts w:ascii="Arial" w:hAnsi="Arial" w:cs="Arial"/>
                <w:b/>
              </w:rPr>
              <w:fldChar w:fldCharType="end"/>
            </w:r>
            <w:r w:rsidR="009F3624" w:rsidRPr="00804BE4">
              <w:rPr>
                <w:rFonts w:ascii="Arial" w:hAnsi="Arial" w:cs="Arial"/>
                <w:b/>
              </w:rPr>
              <w:t>,00</w:t>
            </w:r>
          </w:p>
        </w:tc>
      </w:tr>
    </w:tbl>
    <w:p w14:paraId="0B7CF24F" w14:textId="77777777" w:rsidR="009F3624" w:rsidRPr="002F3930" w:rsidRDefault="009F3624" w:rsidP="009F3624">
      <w:pPr>
        <w:jc w:val="both"/>
        <w:rPr>
          <w:rFonts w:ascii="Arial" w:hAnsi="Arial" w:cs="Arial"/>
        </w:rPr>
      </w:pPr>
      <w:r w:rsidRPr="002F3930">
        <w:rPr>
          <w:rFonts w:ascii="Arial" w:hAnsi="Arial" w:cs="Arial"/>
        </w:rPr>
        <w:t xml:space="preserve">  </w:t>
      </w:r>
    </w:p>
    <w:p w14:paraId="53686EB4" w14:textId="77777777" w:rsidR="009F3624" w:rsidRPr="002F3930" w:rsidRDefault="009F3624" w:rsidP="009F3624">
      <w:pPr>
        <w:jc w:val="both"/>
        <w:rPr>
          <w:rFonts w:ascii="Arial" w:hAnsi="Arial" w:cs="Arial"/>
        </w:rPr>
      </w:pPr>
      <w:r w:rsidRPr="002F3930">
        <w:rPr>
          <w:rFonts w:ascii="Arial" w:hAnsi="Arial" w:cs="Arial"/>
          <w:b/>
        </w:rPr>
        <w:t>CLÁUSULA S</w:t>
      </w:r>
      <w:r w:rsidR="006D35BC" w:rsidRPr="002F3930">
        <w:rPr>
          <w:rFonts w:ascii="Arial" w:hAnsi="Arial" w:cs="Arial"/>
          <w:b/>
        </w:rPr>
        <w:t>ÉTIMA</w:t>
      </w:r>
      <w:r w:rsidRPr="002F3930">
        <w:rPr>
          <w:rFonts w:ascii="Arial" w:hAnsi="Arial" w:cs="Arial"/>
        </w:rPr>
        <w:t xml:space="preserve"> – A responsabilidade de cada sócio é restrita ao valor de suas quotas, mas todos respondem solidariamente pela integralização do capital.</w:t>
      </w:r>
    </w:p>
    <w:p w14:paraId="0D1BCB31" w14:textId="77777777" w:rsidR="002E5095" w:rsidRPr="002F3930" w:rsidRDefault="002E5095" w:rsidP="00017E90">
      <w:pPr>
        <w:jc w:val="both"/>
        <w:rPr>
          <w:rFonts w:ascii="Arial" w:hAnsi="Arial" w:cs="Arial"/>
        </w:rPr>
      </w:pPr>
    </w:p>
    <w:p w14:paraId="7E4EC9AC" w14:textId="77777777" w:rsidR="00017E90" w:rsidRPr="00950DB9" w:rsidRDefault="00EB5E90" w:rsidP="00017E90">
      <w:pPr>
        <w:jc w:val="both"/>
        <w:rPr>
          <w:rFonts w:ascii="Arial" w:hAnsi="Arial" w:cs="Arial"/>
          <w:b/>
          <w:u w:val="single"/>
        </w:rPr>
      </w:pPr>
      <w:r w:rsidRPr="00950DB9">
        <w:rPr>
          <w:rFonts w:ascii="Arial" w:hAnsi="Arial" w:cs="Arial"/>
          <w:b/>
          <w:u w:val="single"/>
        </w:rPr>
        <w:t>-</w:t>
      </w:r>
      <w:r w:rsidR="00017E90" w:rsidRPr="00950DB9">
        <w:rPr>
          <w:rFonts w:ascii="Arial" w:hAnsi="Arial" w:cs="Arial"/>
          <w:u w:val="single"/>
        </w:rPr>
        <w:t xml:space="preserve"> </w:t>
      </w:r>
      <w:r w:rsidR="00017E90" w:rsidRPr="00950DB9">
        <w:rPr>
          <w:rFonts w:ascii="Arial" w:hAnsi="Arial" w:cs="Arial"/>
          <w:b/>
          <w:u w:val="single"/>
        </w:rPr>
        <w:t>VINCULAÇÃO DO ACORDO DE SÓCIOS AO CONTRATO SOCIAL:</w:t>
      </w:r>
    </w:p>
    <w:p w14:paraId="2F9BD880" w14:textId="77777777" w:rsidR="00017E90" w:rsidRPr="002F3930" w:rsidRDefault="00017E90" w:rsidP="00017E90">
      <w:pPr>
        <w:jc w:val="both"/>
        <w:rPr>
          <w:rFonts w:ascii="Arial" w:hAnsi="Arial" w:cs="Arial"/>
        </w:rPr>
      </w:pPr>
    </w:p>
    <w:p w14:paraId="08CD7AA6" w14:textId="77777777" w:rsidR="00017E90" w:rsidRPr="002F3930" w:rsidRDefault="00017E90" w:rsidP="00017E90">
      <w:pPr>
        <w:jc w:val="both"/>
        <w:rPr>
          <w:rFonts w:ascii="Arial" w:hAnsi="Arial" w:cs="Arial"/>
        </w:rPr>
      </w:pPr>
      <w:bookmarkStart w:id="0" w:name="_Hlk76139243"/>
      <w:r w:rsidRPr="002F3930">
        <w:rPr>
          <w:rFonts w:ascii="Arial" w:hAnsi="Arial" w:cs="Arial"/>
          <w:b/>
        </w:rPr>
        <w:t>CL</w:t>
      </w:r>
      <w:r w:rsidR="00E26B75" w:rsidRPr="002F3930">
        <w:rPr>
          <w:rFonts w:ascii="Arial" w:hAnsi="Arial" w:cs="Arial"/>
          <w:b/>
        </w:rPr>
        <w:t>Á</w:t>
      </w:r>
      <w:r w:rsidRPr="002F3930">
        <w:rPr>
          <w:rFonts w:ascii="Arial" w:hAnsi="Arial" w:cs="Arial"/>
          <w:b/>
        </w:rPr>
        <w:t xml:space="preserve">USULA </w:t>
      </w:r>
      <w:r w:rsidR="00B60EBD" w:rsidRPr="002F3930">
        <w:rPr>
          <w:rFonts w:ascii="Arial" w:hAnsi="Arial" w:cs="Arial"/>
          <w:b/>
        </w:rPr>
        <w:t>OITAVA</w:t>
      </w:r>
      <w:r w:rsidRPr="002F3930">
        <w:rPr>
          <w:rFonts w:ascii="Arial" w:hAnsi="Arial" w:cs="Arial"/>
        </w:rPr>
        <w:t xml:space="preserve"> – Ficam desde já, vinculadas ao presente Contrato Social, a totalidade das cláusulas adotadas no Acordo de Sócios e suas posteriores alterações</w:t>
      </w:r>
      <w:bookmarkEnd w:id="0"/>
      <w:r w:rsidRPr="002F3930">
        <w:rPr>
          <w:rFonts w:ascii="Arial" w:hAnsi="Arial" w:cs="Arial"/>
        </w:rPr>
        <w:t>.</w:t>
      </w:r>
    </w:p>
    <w:p w14:paraId="2DF01C7E" w14:textId="77777777" w:rsidR="005F244C" w:rsidRPr="002F3930" w:rsidRDefault="005F244C" w:rsidP="005F244C">
      <w:pPr>
        <w:widowControl w:val="0"/>
        <w:ind w:firstLine="14"/>
        <w:jc w:val="both"/>
        <w:rPr>
          <w:rFonts w:ascii="Arial" w:eastAsia="Arial" w:hAnsi="Arial" w:cs="Arial"/>
          <w:b/>
        </w:rPr>
      </w:pPr>
    </w:p>
    <w:p w14:paraId="6F81E5E3" w14:textId="77777777" w:rsidR="005F244C" w:rsidRPr="00950DB9" w:rsidRDefault="005F244C" w:rsidP="005F244C">
      <w:pPr>
        <w:ind w:left="-426" w:firstLine="426"/>
        <w:jc w:val="both"/>
        <w:rPr>
          <w:rFonts w:ascii="Arial" w:hAnsi="Arial" w:cs="Arial"/>
          <w:b/>
          <w:u w:val="single"/>
        </w:rPr>
      </w:pPr>
      <w:r w:rsidRPr="00950DB9">
        <w:rPr>
          <w:rFonts w:ascii="Arial" w:hAnsi="Arial" w:cs="Arial"/>
          <w:b/>
          <w:u w:val="single"/>
        </w:rPr>
        <w:t>- DAS DELIBERAÇÕES:</w:t>
      </w:r>
    </w:p>
    <w:p w14:paraId="655D26AE" w14:textId="77777777" w:rsidR="005F244C" w:rsidRPr="002F3930" w:rsidRDefault="005F244C" w:rsidP="005F244C">
      <w:pPr>
        <w:ind w:left="-426"/>
        <w:jc w:val="both"/>
        <w:rPr>
          <w:rFonts w:ascii="Arial" w:hAnsi="Arial" w:cs="Arial"/>
        </w:rPr>
      </w:pPr>
    </w:p>
    <w:p w14:paraId="41A1CCBC" w14:textId="77777777" w:rsidR="005F244C" w:rsidRPr="002F3930" w:rsidRDefault="005F244C" w:rsidP="005F244C">
      <w:pPr>
        <w:widowControl w:val="0"/>
        <w:ind w:firstLine="14"/>
        <w:jc w:val="both"/>
        <w:rPr>
          <w:rFonts w:ascii="Arial" w:hAnsi="Arial" w:cs="Arial"/>
        </w:rPr>
      </w:pPr>
      <w:r w:rsidRPr="002F3930">
        <w:rPr>
          <w:rFonts w:ascii="Arial" w:hAnsi="Arial" w:cs="Arial"/>
          <w:b/>
        </w:rPr>
        <w:t xml:space="preserve">CLÁUSULA </w:t>
      </w:r>
      <w:r w:rsidR="00B60EBD" w:rsidRPr="002F3930">
        <w:rPr>
          <w:rFonts w:ascii="Arial" w:hAnsi="Arial" w:cs="Arial"/>
          <w:b/>
        </w:rPr>
        <w:t>NONA</w:t>
      </w:r>
      <w:r w:rsidRPr="002F3930">
        <w:rPr>
          <w:rFonts w:ascii="Arial" w:hAnsi="Arial" w:cs="Arial"/>
        </w:rPr>
        <w:t xml:space="preserve"> – </w:t>
      </w:r>
      <w:r w:rsidRPr="002F3930">
        <w:rPr>
          <w:rFonts w:ascii="Arial" w:eastAsia="Arial" w:hAnsi="Arial" w:cs="Arial"/>
        </w:rPr>
        <w:t>As deliberações sociais serão tomadas sempre por votação dos sócios quotistas, preponderando as decisões tomadas pelos sócios que formarem o maior percentual das quotas sociais, com exceção das matérias reguladas por lei.</w:t>
      </w:r>
    </w:p>
    <w:p w14:paraId="773814DF" w14:textId="77777777" w:rsidR="002E5095" w:rsidRPr="002F3930" w:rsidRDefault="002E5095" w:rsidP="00092E85">
      <w:pPr>
        <w:jc w:val="both"/>
        <w:rPr>
          <w:rFonts w:ascii="Arial" w:hAnsi="Arial" w:cs="Arial"/>
        </w:rPr>
      </w:pPr>
    </w:p>
    <w:p w14:paraId="3D85A147" w14:textId="77777777" w:rsidR="005F244C" w:rsidRPr="002F3930" w:rsidRDefault="005F244C" w:rsidP="00092E85">
      <w:pPr>
        <w:jc w:val="both"/>
        <w:rPr>
          <w:rFonts w:ascii="Arial" w:hAnsi="Arial" w:cs="Arial"/>
        </w:rPr>
      </w:pPr>
    </w:p>
    <w:p w14:paraId="4A88FAC8" w14:textId="77777777" w:rsidR="00152C1C" w:rsidRPr="00950DB9" w:rsidRDefault="00152C1C" w:rsidP="00152C1C">
      <w:pPr>
        <w:ind w:left="-426" w:firstLine="426"/>
        <w:jc w:val="both"/>
        <w:rPr>
          <w:rFonts w:ascii="Arial" w:hAnsi="Arial" w:cs="Arial"/>
          <w:b/>
          <w:u w:val="single"/>
        </w:rPr>
      </w:pPr>
      <w:r w:rsidRPr="00950DB9">
        <w:rPr>
          <w:rFonts w:ascii="Arial" w:hAnsi="Arial" w:cs="Arial"/>
          <w:b/>
          <w:u w:val="single"/>
        </w:rPr>
        <w:t xml:space="preserve">- </w:t>
      </w:r>
      <w:r w:rsidR="00F33FF1" w:rsidRPr="00950DB9">
        <w:rPr>
          <w:rFonts w:ascii="Arial" w:hAnsi="Arial" w:cs="Arial"/>
          <w:b/>
          <w:u w:val="single"/>
        </w:rPr>
        <w:t xml:space="preserve">DA </w:t>
      </w:r>
      <w:r w:rsidRPr="00950DB9">
        <w:rPr>
          <w:rFonts w:ascii="Arial" w:hAnsi="Arial" w:cs="Arial"/>
          <w:b/>
          <w:u w:val="single"/>
        </w:rPr>
        <w:t>VENDA, CESSÃO, TRANSFERÊNCIA DE QUOTAS, LIQUIDAÇÃO:</w:t>
      </w:r>
    </w:p>
    <w:p w14:paraId="0409AA45" w14:textId="77777777" w:rsidR="00152C1C" w:rsidRDefault="00152C1C" w:rsidP="00152C1C">
      <w:pPr>
        <w:ind w:left="-426"/>
        <w:jc w:val="both"/>
        <w:rPr>
          <w:rFonts w:ascii="Arial" w:hAnsi="Arial" w:cs="Arial"/>
        </w:rPr>
      </w:pPr>
    </w:p>
    <w:p w14:paraId="01D5C3DB" w14:textId="77777777" w:rsidR="00D96C41" w:rsidRPr="002F3930" w:rsidRDefault="00D96C41" w:rsidP="00D96C41">
      <w:pPr>
        <w:jc w:val="both"/>
        <w:rPr>
          <w:rFonts w:ascii="Arial" w:hAnsi="Arial" w:cs="Arial"/>
        </w:rPr>
      </w:pPr>
      <w:r w:rsidRPr="002F3930">
        <w:rPr>
          <w:rFonts w:ascii="Arial" w:hAnsi="Arial" w:cs="Arial"/>
          <w:b/>
        </w:rPr>
        <w:t>CLÁUSULA DÉCIMA</w:t>
      </w:r>
      <w:r w:rsidRPr="002F3930">
        <w:rPr>
          <w:rFonts w:ascii="Arial" w:hAnsi="Arial" w:cs="Arial"/>
        </w:rPr>
        <w:t xml:space="preserve"> – As quotas sociais são indivisíveis, e não poderão ser objeto de qualquer transação, garantia ou penhora ou, ainda, objeto de qualquer obrigação estranha aos fins sociais, poderão ser cedidas, transferidas ou alienadas, a qualquer título, </w:t>
      </w:r>
      <w:r>
        <w:rPr>
          <w:rFonts w:ascii="Arial" w:hAnsi="Arial" w:cs="Arial"/>
        </w:rPr>
        <w:t>obedecidos os termos dispostos nesta cláusula</w:t>
      </w:r>
      <w:r w:rsidR="00BB2215">
        <w:rPr>
          <w:rFonts w:ascii="Arial" w:hAnsi="Arial" w:cs="Arial"/>
        </w:rPr>
        <w:t>.</w:t>
      </w:r>
    </w:p>
    <w:p w14:paraId="00C7512D" w14:textId="77777777" w:rsidR="00D96C41" w:rsidRPr="00C1582C" w:rsidRDefault="00D96C41" w:rsidP="00A94240">
      <w:pPr>
        <w:widowControl w:val="0"/>
        <w:pBdr>
          <w:top w:val="nil"/>
          <w:left w:val="nil"/>
          <w:bottom w:val="nil"/>
          <w:right w:val="nil"/>
          <w:between w:val="nil"/>
        </w:pBdr>
        <w:jc w:val="both"/>
        <w:rPr>
          <w:rFonts w:ascii="Arial" w:hAnsi="Arial" w:cs="Arial"/>
          <w:b/>
        </w:rPr>
      </w:pPr>
    </w:p>
    <w:p w14:paraId="7981C9B1" w14:textId="77777777" w:rsidR="00A94240" w:rsidRPr="00C1582C" w:rsidRDefault="00A94240" w:rsidP="00A94240">
      <w:pPr>
        <w:widowControl w:val="0"/>
        <w:pBdr>
          <w:top w:val="nil"/>
          <w:left w:val="nil"/>
          <w:bottom w:val="nil"/>
          <w:right w:val="nil"/>
          <w:between w:val="nil"/>
        </w:pBdr>
        <w:ind w:firstLine="17"/>
        <w:jc w:val="both"/>
        <w:rPr>
          <w:rFonts w:ascii="Arial" w:eastAsia="Arial" w:hAnsi="Arial" w:cs="Arial"/>
        </w:rPr>
      </w:pPr>
      <w:r w:rsidRPr="00C1582C">
        <w:rPr>
          <w:rFonts w:ascii="Arial" w:eastAsia="Arial" w:hAnsi="Arial" w:cs="Arial"/>
          <w:b/>
        </w:rPr>
        <w:t xml:space="preserve">Parágrafo Primeiro: </w:t>
      </w:r>
      <w:r w:rsidRPr="00C1582C">
        <w:rPr>
          <w:rFonts w:ascii="Arial" w:eastAsia="Arial" w:hAnsi="Arial" w:cs="Arial"/>
        </w:rPr>
        <w:t>Caso algum ou alguns dos Sócios</w:t>
      </w:r>
      <w:r>
        <w:rPr>
          <w:rFonts w:ascii="Arial" w:eastAsia="Arial" w:hAnsi="Arial" w:cs="Arial"/>
        </w:rPr>
        <w:t xml:space="preserve">, </w:t>
      </w:r>
      <w:r w:rsidRPr="00C1582C">
        <w:rPr>
          <w:rFonts w:ascii="Arial" w:eastAsia="Arial" w:hAnsi="Arial" w:cs="Arial"/>
        </w:rPr>
        <w:t>deseje</w:t>
      </w:r>
      <w:r>
        <w:rPr>
          <w:rFonts w:ascii="Arial" w:eastAsia="Arial" w:hAnsi="Arial" w:cs="Arial"/>
        </w:rPr>
        <w:t xml:space="preserve"> </w:t>
      </w:r>
      <w:r w:rsidRPr="00C1582C">
        <w:rPr>
          <w:rFonts w:ascii="Arial" w:eastAsia="Arial" w:hAnsi="Arial" w:cs="Arial"/>
        </w:rPr>
        <w:t xml:space="preserve">transferir, a qualquer título, direta ou indiretamente, no todo ou em parte, a terceiros, as suas quotas sociais ou quaisquer direitos a elas relativos, deverá dar preferência aos demais Sócios, para adquiri-las, em paridade de condições em relação à eventual proposta de terceiros. </w:t>
      </w:r>
    </w:p>
    <w:p w14:paraId="032391CC" w14:textId="77777777" w:rsidR="00A94240" w:rsidRPr="00C1582C" w:rsidRDefault="00A94240" w:rsidP="00A94240">
      <w:pPr>
        <w:widowControl w:val="0"/>
        <w:pBdr>
          <w:top w:val="nil"/>
          <w:left w:val="nil"/>
          <w:bottom w:val="nil"/>
          <w:right w:val="nil"/>
          <w:between w:val="nil"/>
        </w:pBdr>
        <w:ind w:firstLine="17"/>
        <w:jc w:val="both"/>
      </w:pPr>
    </w:p>
    <w:p w14:paraId="069CE135" w14:textId="77777777" w:rsidR="00A94240" w:rsidRDefault="00A94240" w:rsidP="00A94240">
      <w:pPr>
        <w:widowControl w:val="0"/>
        <w:pBdr>
          <w:top w:val="nil"/>
          <w:left w:val="nil"/>
          <w:bottom w:val="nil"/>
          <w:right w:val="nil"/>
          <w:between w:val="nil"/>
        </w:pBdr>
        <w:ind w:firstLine="17"/>
        <w:jc w:val="both"/>
        <w:rPr>
          <w:rFonts w:ascii="Arial" w:eastAsia="Arial" w:hAnsi="Arial" w:cs="Arial"/>
        </w:rPr>
      </w:pPr>
      <w:r w:rsidRPr="00C1582C">
        <w:rPr>
          <w:rFonts w:ascii="Arial" w:eastAsia="Arial" w:hAnsi="Arial" w:cs="Arial"/>
          <w:b/>
        </w:rPr>
        <w:t>Parágrafo Segundo:</w:t>
      </w:r>
      <w:r w:rsidRPr="00C1582C">
        <w:rPr>
          <w:rFonts w:ascii="Arial" w:eastAsia="Arial" w:hAnsi="Arial" w:cs="Arial"/>
        </w:rPr>
        <w:t xml:space="preserve"> Para tanto, o(s) Sócio(s) Ofertante(s) deverá(</w:t>
      </w:r>
      <w:proofErr w:type="spellStart"/>
      <w:r w:rsidRPr="00C1582C">
        <w:rPr>
          <w:rFonts w:ascii="Arial" w:eastAsia="Arial" w:hAnsi="Arial" w:cs="Arial"/>
        </w:rPr>
        <w:t>ão</w:t>
      </w:r>
      <w:proofErr w:type="spellEnd"/>
      <w:r w:rsidRPr="00C1582C">
        <w:rPr>
          <w:rFonts w:ascii="Arial" w:eastAsia="Arial" w:hAnsi="Arial" w:cs="Arial"/>
        </w:rPr>
        <w:t>) comunicar, por carta registrada ou e-mail, aos demais Sócios, sua intenção de ceder e transferir as quotas, indicando o valor do crédito a</w:t>
      </w:r>
      <w:r w:rsidRPr="00C1582C">
        <w:t xml:space="preserve"> </w:t>
      </w:r>
      <w:r w:rsidRPr="00C1582C">
        <w:rPr>
          <w:rFonts w:ascii="Arial" w:eastAsia="Arial" w:hAnsi="Arial" w:cs="Arial"/>
        </w:rPr>
        <w:t>ser transferido, o nome do interessado (TERCEIRO), o preço, a forma de pagamento e demais</w:t>
      </w:r>
      <w:r w:rsidRPr="00C1582C">
        <w:t xml:space="preserve"> </w:t>
      </w:r>
      <w:r w:rsidRPr="00C1582C">
        <w:rPr>
          <w:rFonts w:ascii="Arial" w:eastAsia="Arial" w:hAnsi="Arial" w:cs="Arial"/>
        </w:rPr>
        <w:t>condições.</w:t>
      </w:r>
    </w:p>
    <w:p w14:paraId="4B78542B" w14:textId="77777777" w:rsidR="00BB2215" w:rsidRPr="00C1582C" w:rsidRDefault="00BB2215" w:rsidP="00BB2215">
      <w:pPr>
        <w:widowControl w:val="0"/>
        <w:pBdr>
          <w:top w:val="nil"/>
          <w:left w:val="nil"/>
          <w:bottom w:val="nil"/>
          <w:right w:val="nil"/>
          <w:between w:val="nil"/>
        </w:pBdr>
        <w:ind w:firstLine="32"/>
        <w:jc w:val="both"/>
        <w:rPr>
          <w:rFonts w:ascii="Arial" w:hAnsi="Arial" w:cs="Arial"/>
        </w:rPr>
      </w:pPr>
      <w:r w:rsidRPr="00C1582C">
        <w:rPr>
          <w:rFonts w:ascii="Arial" w:eastAsia="Arial" w:hAnsi="Arial" w:cs="Arial"/>
          <w:b/>
        </w:rPr>
        <w:t xml:space="preserve">Parágrafo Terceiro: </w:t>
      </w:r>
      <w:r w:rsidRPr="00C1582C">
        <w:rPr>
          <w:rFonts w:ascii="Arial" w:eastAsia="Arial" w:hAnsi="Arial" w:cs="Arial"/>
        </w:rPr>
        <w:t>Qualquer um dos demais Sócios (“Sócio Ofertado”) terá (</w:t>
      </w:r>
      <w:proofErr w:type="spellStart"/>
      <w:r w:rsidRPr="00C1582C">
        <w:rPr>
          <w:rFonts w:ascii="Arial" w:eastAsia="Arial" w:hAnsi="Arial" w:cs="Arial"/>
        </w:rPr>
        <w:t>ão</w:t>
      </w:r>
      <w:proofErr w:type="spellEnd"/>
      <w:r w:rsidRPr="00C1582C">
        <w:rPr>
          <w:rFonts w:ascii="Arial" w:eastAsia="Arial" w:hAnsi="Arial" w:cs="Arial"/>
        </w:rPr>
        <w:t>) o prazo de 30 (trinta) dias, a contar do recebimento da correspondência prevista no Parágrafo Primeiro</w:t>
      </w:r>
      <w:r w:rsidRPr="00C1582C">
        <w:t xml:space="preserve"> </w:t>
      </w:r>
      <w:r w:rsidRPr="00C1582C">
        <w:rPr>
          <w:rFonts w:ascii="Arial" w:eastAsia="Arial" w:hAnsi="Arial" w:cs="Arial"/>
        </w:rPr>
        <w:t>supra, para manifestar o seu interesse na aquisição. Sendo positiva a manifestação, operar-se</w:t>
      </w:r>
      <w:r w:rsidRPr="00C1582C">
        <w:t xml:space="preserve"> </w:t>
      </w:r>
      <w:r w:rsidRPr="00C1582C">
        <w:rPr>
          <w:rFonts w:ascii="Arial" w:eastAsia="Arial" w:hAnsi="Arial" w:cs="Arial"/>
        </w:rPr>
        <w:t>á, de imediato, a transferência das quotas, devendo o Sócio que exerceu a preferência pagar o</w:t>
      </w:r>
      <w:r w:rsidRPr="00C1582C">
        <w:t xml:space="preserve"> </w:t>
      </w:r>
      <w:r w:rsidRPr="00C1582C">
        <w:rPr>
          <w:rFonts w:ascii="Arial" w:eastAsia="Arial" w:hAnsi="Arial" w:cs="Arial"/>
        </w:rPr>
        <w:t>preço nas mesmas condições em que pagaria o TERCEIRO.</w:t>
      </w:r>
    </w:p>
    <w:p w14:paraId="6241E301" w14:textId="77777777" w:rsidR="00BB2215" w:rsidRPr="00F72467" w:rsidRDefault="00BB2215" w:rsidP="00BB2215">
      <w:pPr>
        <w:widowControl w:val="0"/>
        <w:pBdr>
          <w:top w:val="nil"/>
          <w:left w:val="nil"/>
          <w:bottom w:val="nil"/>
          <w:right w:val="nil"/>
          <w:between w:val="nil"/>
        </w:pBdr>
        <w:jc w:val="both"/>
        <w:rPr>
          <w:color w:val="365F91" w:themeColor="accent1" w:themeShade="BF"/>
        </w:rPr>
      </w:pPr>
    </w:p>
    <w:p w14:paraId="14AE95C7" w14:textId="77777777" w:rsidR="00BB2215" w:rsidRPr="00C1582C" w:rsidRDefault="00BB2215" w:rsidP="00BB2215">
      <w:pPr>
        <w:widowControl w:val="0"/>
        <w:pBdr>
          <w:top w:val="nil"/>
          <w:left w:val="nil"/>
          <w:bottom w:val="nil"/>
          <w:right w:val="nil"/>
          <w:between w:val="nil"/>
        </w:pBdr>
        <w:jc w:val="both"/>
      </w:pPr>
      <w:r w:rsidRPr="00C1582C">
        <w:rPr>
          <w:rFonts w:ascii="Arial" w:eastAsia="Arial" w:hAnsi="Arial" w:cs="Arial"/>
          <w:b/>
        </w:rPr>
        <w:t>Parágrafo Quarto:</w:t>
      </w:r>
      <w:r w:rsidRPr="00C1582C">
        <w:rPr>
          <w:rFonts w:ascii="Arial" w:eastAsia="Arial" w:hAnsi="Arial" w:cs="Arial"/>
        </w:rPr>
        <w:t xml:space="preserve"> Caso mais de um Sócio Ofertado exerça o direito de preferência, a aquisição de quotas será repartida proporcionalmente entre eles.</w:t>
      </w:r>
    </w:p>
    <w:p w14:paraId="08B4A2CD" w14:textId="77777777" w:rsidR="00BB2215" w:rsidRPr="00C1582C" w:rsidRDefault="00BB2215" w:rsidP="00BB2215">
      <w:pPr>
        <w:widowControl w:val="0"/>
        <w:pBdr>
          <w:top w:val="nil"/>
          <w:left w:val="nil"/>
          <w:bottom w:val="nil"/>
          <w:right w:val="nil"/>
          <w:between w:val="nil"/>
        </w:pBdr>
        <w:jc w:val="both"/>
        <w:rPr>
          <w:rFonts w:ascii="Arial" w:hAnsi="Arial" w:cs="Arial"/>
          <w:b/>
        </w:rPr>
      </w:pPr>
    </w:p>
    <w:p w14:paraId="14D64C18" w14:textId="77777777" w:rsidR="00BB2215" w:rsidRPr="00C1582C" w:rsidRDefault="00BB2215" w:rsidP="00BB2215">
      <w:pPr>
        <w:widowControl w:val="0"/>
        <w:pBdr>
          <w:top w:val="nil"/>
          <w:left w:val="nil"/>
          <w:bottom w:val="nil"/>
          <w:right w:val="nil"/>
          <w:between w:val="nil"/>
        </w:pBdr>
        <w:ind w:firstLine="12"/>
        <w:jc w:val="both"/>
      </w:pPr>
      <w:r w:rsidRPr="00C1582C">
        <w:rPr>
          <w:rFonts w:ascii="Arial" w:eastAsia="Arial" w:hAnsi="Arial" w:cs="Arial"/>
          <w:b/>
        </w:rPr>
        <w:t xml:space="preserve">Parágrafo Quinto: </w:t>
      </w:r>
      <w:r w:rsidRPr="00C1582C">
        <w:rPr>
          <w:rFonts w:ascii="Arial" w:eastAsia="Arial" w:hAnsi="Arial" w:cs="Arial"/>
        </w:rPr>
        <w:t>Não manifestando nenhum dos Sócios Ofertados interesse na aquisição das quotas, no prazo de trinta dias, o Sócio Ofertante estará livre para transferi-las ao TERCEIRO, pelo preço e condições combinadas, no prazo de 30 dias.</w:t>
      </w:r>
    </w:p>
    <w:p w14:paraId="7C320257" w14:textId="77777777" w:rsidR="00BB2215" w:rsidRPr="00C1582C" w:rsidRDefault="00BB2215" w:rsidP="00BB2215">
      <w:pPr>
        <w:widowControl w:val="0"/>
        <w:pBdr>
          <w:top w:val="nil"/>
          <w:left w:val="nil"/>
          <w:bottom w:val="nil"/>
          <w:right w:val="nil"/>
          <w:between w:val="nil"/>
        </w:pBdr>
        <w:ind w:firstLine="12"/>
        <w:jc w:val="both"/>
        <w:rPr>
          <w:rFonts w:ascii="Arial" w:hAnsi="Arial" w:cs="Arial"/>
        </w:rPr>
      </w:pPr>
    </w:p>
    <w:p w14:paraId="2590CAB4" w14:textId="77777777" w:rsidR="00BB2215" w:rsidRPr="00C1582C" w:rsidRDefault="00BB2215" w:rsidP="00BB2215">
      <w:pPr>
        <w:widowControl w:val="0"/>
        <w:pBdr>
          <w:top w:val="nil"/>
          <w:left w:val="nil"/>
          <w:bottom w:val="nil"/>
          <w:right w:val="nil"/>
          <w:between w:val="nil"/>
        </w:pBdr>
        <w:ind w:firstLine="6"/>
        <w:jc w:val="both"/>
        <w:rPr>
          <w:rFonts w:ascii="Arial" w:hAnsi="Arial" w:cs="Arial"/>
        </w:rPr>
      </w:pPr>
      <w:r w:rsidRPr="00C1582C">
        <w:rPr>
          <w:rFonts w:ascii="Arial" w:eastAsia="Arial" w:hAnsi="Arial" w:cs="Arial"/>
          <w:b/>
        </w:rPr>
        <w:t>Parágrafo Sexto:</w:t>
      </w:r>
      <w:r w:rsidRPr="00C1582C">
        <w:rPr>
          <w:rFonts w:ascii="Arial" w:eastAsia="Arial" w:hAnsi="Arial" w:cs="Arial"/>
        </w:rPr>
        <w:t xml:space="preserve"> Vencido esse prazo sem que se concretize a transferência, caso haja, novamente, interesse em transferir as quotas, será necessário conceder, novamente, o direito de preferência aos demais Sócios, repetindo-se toda a operação.</w:t>
      </w:r>
    </w:p>
    <w:p w14:paraId="3EBD220C" w14:textId="77777777" w:rsidR="00BB2215" w:rsidRPr="00C1582C" w:rsidRDefault="00BB2215" w:rsidP="00BB2215">
      <w:pPr>
        <w:widowControl w:val="0"/>
        <w:pBdr>
          <w:top w:val="nil"/>
          <w:left w:val="nil"/>
          <w:bottom w:val="nil"/>
          <w:right w:val="nil"/>
          <w:between w:val="nil"/>
        </w:pBdr>
        <w:jc w:val="both"/>
      </w:pPr>
    </w:p>
    <w:p w14:paraId="78D00B36" w14:textId="77777777" w:rsidR="00BB2215" w:rsidRPr="00C1582C" w:rsidRDefault="00BB2215" w:rsidP="00BB2215">
      <w:pPr>
        <w:widowControl w:val="0"/>
        <w:pBdr>
          <w:top w:val="nil"/>
          <w:left w:val="nil"/>
          <w:bottom w:val="nil"/>
          <w:right w:val="nil"/>
          <w:between w:val="nil"/>
        </w:pBdr>
        <w:jc w:val="both"/>
        <w:rPr>
          <w:rFonts w:ascii="Arial" w:hAnsi="Arial" w:cs="Arial"/>
        </w:rPr>
      </w:pPr>
      <w:r w:rsidRPr="00C1582C">
        <w:rPr>
          <w:rFonts w:ascii="Arial" w:eastAsia="Arial" w:hAnsi="Arial" w:cs="Arial"/>
          <w:b/>
        </w:rPr>
        <w:t>Parágrafo Sétimo:</w:t>
      </w:r>
      <w:r w:rsidRPr="00C1582C">
        <w:rPr>
          <w:rFonts w:ascii="Arial" w:eastAsia="Arial" w:hAnsi="Arial" w:cs="Arial"/>
        </w:rPr>
        <w:t xml:space="preserve"> Serão nulas, de pleno direito, todas e quaisquer transferências de quotas</w:t>
      </w:r>
      <w:r w:rsidRPr="00C1582C">
        <w:t xml:space="preserve"> </w:t>
      </w:r>
      <w:r w:rsidRPr="00C1582C">
        <w:rPr>
          <w:rFonts w:ascii="Arial" w:eastAsia="Arial" w:hAnsi="Arial" w:cs="Arial"/>
        </w:rPr>
        <w:t>feitas (i) sem respeitar o direito de preferência ou (</w:t>
      </w:r>
      <w:proofErr w:type="spellStart"/>
      <w:r w:rsidRPr="00C1582C">
        <w:rPr>
          <w:rFonts w:ascii="Arial" w:eastAsia="Arial" w:hAnsi="Arial" w:cs="Arial"/>
        </w:rPr>
        <w:t>ii</w:t>
      </w:r>
      <w:proofErr w:type="spellEnd"/>
      <w:r w:rsidRPr="00C1582C">
        <w:rPr>
          <w:rFonts w:ascii="Arial" w:eastAsia="Arial" w:hAnsi="Arial" w:cs="Arial"/>
        </w:rPr>
        <w:t>) em condições diversas das comunicadas</w:t>
      </w:r>
      <w:r w:rsidRPr="00C1582C">
        <w:t xml:space="preserve"> </w:t>
      </w:r>
      <w:r w:rsidRPr="00C1582C">
        <w:rPr>
          <w:rFonts w:ascii="Arial" w:eastAsia="Arial" w:hAnsi="Arial" w:cs="Arial"/>
        </w:rPr>
        <w:t xml:space="preserve">na correspondência prevista no Parágrafo </w:t>
      </w:r>
      <w:r w:rsidR="001F31D9">
        <w:rPr>
          <w:rFonts w:ascii="Arial" w:eastAsia="Arial" w:hAnsi="Arial" w:cs="Arial"/>
        </w:rPr>
        <w:t>S</w:t>
      </w:r>
      <w:r>
        <w:rPr>
          <w:rFonts w:ascii="Arial" w:eastAsia="Arial" w:hAnsi="Arial" w:cs="Arial"/>
        </w:rPr>
        <w:t>egunda</w:t>
      </w:r>
      <w:r w:rsidR="001F31D9">
        <w:rPr>
          <w:rFonts w:ascii="Arial" w:eastAsia="Arial" w:hAnsi="Arial" w:cs="Arial"/>
        </w:rPr>
        <w:t xml:space="preserve"> desta cláusula</w:t>
      </w:r>
      <w:r w:rsidRPr="00C1582C">
        <w:rPr>
          <w:rFonts w:ascii="Arial" w:eastAsia="Arial" w:hAnsi="Arial" w:cs="Arial"/>
        </w:rPr>
        <w:t>.</w:t>
      </w:r>
    </w:p>
    <w:p w14:paraId="604B0330" w14:textId="77777777" w:rsidR="00BB2215" w:rsidRPr="00C1582C" w:rsidRDefault="00BB2215" w:rsidP="00A94240">
      <w:pPr>
        <w:widowControl w:val="0"/>
        <w:pBdr>
          <w:top w:val="nil"/>
          <w:left w:val="nil"/>
          <w:bottom w:val="nil"/>
          <w:right w:val="nil"/>
          <w:between w:val="nil"/>
        </w:pBdr>
        <w:ind w:firstLine="17"/>
        <w:jc w:val="both"/>
        <w:rPr>
          <w:rFonts w:ascii="Arial" w:hAnsi="Arial" w:cs="Arial"/>
        </w:rPr>
      </w:pPr>
    </w:p>
    <w:p w14:paraId="38C629EC" w14:textId="77777777" w:rsidR="00152C1C" w:rsidRPr="002F3930" w:rsidRDefault="008A0CB9" w:rsidP="00152C1C">
      <w:pPr>
        <w:pStyle w:val="Normal1"/>
        <w:widowControl w:val="0"/>
        <w:pBdr>
          <w:top w:val="nil"/>
          <w:left w:val="nil"/>
          <w:bottom w:val="nil"/>
          <w:right w:val="nil"/>
          <w:between w:val="nil"/>
        </w:pBdr>
        <w:spacing w:line="240" w:lineRule="auto"/>
        <w:jc w:val="both"/>
        <w:rPr>
          <w:sz w:val="24"/>
          <w:szCs w:val="24"/>
        </w:rPr>
      </w:pPr>
      <w:proofErr w:type="gramStart"/>
      <w:r>
        <w:rPr>
          <w:b/>
        </w:rPr>
        <w:t>Parágrafo  Oitavo</w:t>
      </w:r>
      <w:proofErr w:type="gramEnd"/>
      <w:r w:rsidR="00FC429C" w:rsidRPr="002F3930">
        <w:rPr>
          <w:b/>
          <w:sz w:val="24"/>
          <w:szCs w:val="24"/>
        </w:rPr>
        <w:t xml:space="preserve"> </w:t>
      </w:r>
      <w:r w:rsidR="00152C1C" w:rsidRPr="002F3930">
        <w:rPr>
          <w:sz w:val="24"/>
          <w:szCs w:val="24"/>
        </w:rPr>
        <w:t>– As mesmas regras para cessão e transferência de quotas sociais tratadas nos Parágrafos anteriores aplicar-se-ão ao direito de preferência de subscrição de novas quotas sociais por ocasião de aumento de capital social da Sociedade.</w:t>
      </w:r>
    </w:p>
    <w:p w14:paraId="25430247" w14:textId="77777777" w:rsidR="002E5095" w:rsidRPr="002F3930" w:rsidRDefault="002E5095" w:rsidP="00152C1C">
      <w:pPr>
        <w:widowControl w:val="0"/>
        <w:pBdr>
          <w:top w:val="nil"/>
          <w:left w:val="nil"/>
          <w:bottom w:val="nil"/>
          <w:right w:val="nil"/>
          <w:between w:val="nil"/>
        </w:pBdr>
        <w:ind w:firstLine="14"/>
        <w:jc w:val="both"/>
        <w:rPr>
          <w:rFonts w:ascii="Arial" w:hAnsi="Arial" w:cs="Arial"/>
          <w:b/>
        </w:rPr>
      </w:pPr>
    </w:p>
    <w:p w14:paraId="16BB1278" w14:textId="77777777" w:rsidR="00152C1C" w:rsidRDefault="008A0CB9" w:rsidP="00152C1C">
      <w:pPr>
        <w:widowControl w:val="0"/>
        <w:pBdr>
          <w:top w:val="nil"/>
          <w:left w:val="nil"/>
          <w:bottom w:val="nil"/>
          <w:right w:val="nil"/>
          <w:between w:val="nil"/>
        </w:pBdr>
        <w:ind w:firstLine="14"/>
        <w:jc w:val="both"/>
        <w:rPr>
          <w:rFonts w:ascii="Arial" w:hAnsi="Arial" w:cs="Arial"/>
        </w:rPr>
      </w:pPr>
      <w:proofErr w:type="gramStart"/>
      <w:r w:rsidRPr="00C1582C">
        <w:rPr>
          <w:rFonts w:ascii="Arial" w:eastAsia="Arial" w:hAnsi="Arial" w:cs="Arial"/>
          <w:b/>
        </w:rPr>
        <w:t>Parágrafo</w:t>
      </w:r>
      <w:r w:rsidRPr="002F3930">
        <w:rPr>
          <w:rFonts w:ascii="Arial" w:hAnsi="Arial" w:cs="Arial"/>
          <w:b/>
        </w:rPr>
        <w:t xml:space="preserve"> </w:t>
      </w:r>
      <w:r>
        <w:rPr>
          <w:rFonts w:ascii="Arial" w:hAnsi="Arial" w:cs="Arial"/>
          <w:b/>
        </w:rPr>
        <w:t xml:space="preserve"> Nono</w:t>
      </w:r>
      <w:proofErr w:type="gramEnd"/>
      <w:r w:rsidR="00152C1C" w:rsidRPr="002F3930">
        <w:rPr>
          <w:rFonts w:ascii="Arial" w:hAnsi="Arial" w:cs="Arial"/>
          <w:b/>
        </w:rPr>
        <w:t xml:space="preserve"> </w:t>
      </w:r>
      <w:r w:rsidR="00152C1C" w:rsidRPr="002F3930">
        <w:rPr>
          <w:rFonts w:ascii="Arial" w:hAnsi="Arial" w:cs="Arial"/>
        </w:rPr>
        <w:t xml:space="preserve">– Em caso de liquidação ou dissolução total da sociedade, o liquidante, Sócio ou não, será eleito de acordo com a </w:t>
      </w:r>
      <w:r w:rsidR="004F7533" w:rsidRPr="002F3930">
        <w:rPr>
          <w:rFonts w:ascii="Arial" w:hAnsi="Arial" w:cs="Arial"/>
        </w:rPr>
        <w:t>Cláusula Nona</w:t>
      </w:r>
      <w:r w:rsidR="00152C1C" w:rsidRPr="002F3930">
        <w:rPr>
          <w:rFonts w:ascii="Arial" w:hAnsi="Arial" w:cs="Arial"/>
        </w:rPr>
        <w:t>.</w:t>
      </w:r>
      <w:r w:rsidR="004F7533" w:rsidRPr="002F3930">
        <w:rPr>
          <w:rFonts w:ascii="Arial" w:hAnsi="Arial" w:cs="Arial"/>
        </w:rPr>
        <w:t xml:space="preserve"> </w:t>
      </w:r>
      <w:r w:rsidR="00152C1C" w:rsidRPr="002F3930">
        <w:rPr>
          <w:rFonts w:ascii="Arial" w:hAnsi="Arial" w:cs="Arial"/>
        </w:rPr>
        <w:t xml:space="preserve">Com a liquidação, os haveres da sociedade serão empregados na liquidação das obrigações, respeitados os direitos </w:t>
      </w:r>
      <w:r w:rsidR="00152C1C" w:rsidRPr="002F3930">
        <w:rPr>
          <w:rFonts w:ascii="Arial" w:hAnsi="Arial" w:cs="Arial"/>
        </w:rPr>
        <w:lastRenderedPageBreak/>
        <w:t>dos credores preferenciais, e o remanescente será rateado entre os Sócios, em proporção ao número de quotas de cada um. O liquidante convocará Reunião dos sócios para prestação de contas, cuja ata deverá ser publicada e averbada.</w:t>
      </w:r>
    </w:p>
    <w:p w14:paraId="232E1ACB" w14:textId="77777777" w:rsidR="00950DB9" w:rsidRPr="002F3930" w:rsidRDefault="00950DB9" w:rsidP="00092E85">
      <w:pPr>
        <w:jc w:val="both"/>
        <w:rPr>
          <w:rFonts w:ascii="Arial" w:hAnsi="Arial" w:cs="Arial"/>
        </w:rPr>
      </w:pPr>
    </w:p>
    <w:p w14:paraId="19F67D32" w14:textId="77777777" w:rsidR="00092E85" w:rsidRPr="00950DB9" w:rsidRDefault="00092E85" w:rsidP="00092E85">
      <w:pPr>
        <w:jc w:val="both"/>
        <w:rPr>
          <w:rFonts w:ascii="Arial" w:hAnsi="Arial" w:cs="Arial"/>
          <w:u w:val="single"/>
        </w:rPr>
      </w:pPr>
      <w:r w:rsidRPr="00950DB9">
        <w:rPr>
          <w:rFonts w:ascii="Arial" w:hAnsi="Arial" w:cs="Arial"/>
          <w:b/>
          <w:u w:val="single"/>
        </w:rPr>
        <w:t>- ADMINISTRAÇÃO E REMUNER</w:t>
      </w:r>
      <w:r w:rsidR="00DB50B3" w:rsidRPr="00950DB9">
        <w:rPr>
          <w:rFonts w:ascii="Arial" w:hAnsi="Arial" w:cs="Arial"/>
          <w:b/>
          <w:u w:val="single"/>
        </w:rPr>
        <w:t>A</w:t>
      </w:r>
      <w:r w:rsidRPr="00950DB9">
        <w:rPr>
          <w:rFonts w:ascii="Arial" w:hAnsi="Arial" w:cs="Arial"/>
          <w:b/>
          <w:u w:val="single"/>
        </w:rPr>
        <w:t xml:space="preserve">ÇÃO </w:t>
      </w:r>
      <w:r w:rsidR="00DB50B3" w:rsidRPr="00950DB9">
        <w:rPr>
          <w:rFonts w:ascii="Arial" w:hAnsi="Arial" w:cs="Arial"/>
          <w:b/>
          <w:u w:val="single"/>
        </w:rPr>
        <w:t xml:space="preserve">DOS </w:t>
      </w:r>
      <w:r w:rsidRPr="00950DB9">
        <w:rPr>
          <w:rFonts w:ascii="Arial" w:hAnsi="Arial" w:cs="Arial"/>
          <w:b/>
          <w:u w:val="single"/>
        </w:rPr>
        <w:t>ADMISTRADORES E S</w:t>
      </w:r>
      <w:r w:rsidR="00EB5E90" w:rsidRPr="00950DB9">
        <w:rPr>
          <w:rFonts w:ascii="Arial" w:hAnsi="Arial" w:cs="Arial"/>
          <w:b/>
          <w:u w:val="single"/>
        </w:rPr>
        <w:t>Ó</w:t>
      </w:r>
      <w:r w:rsidRPr="00950DB9">
        <w:rPr>
          <w:rFonts w:ascii="Arial" w:hAnsi="Arial" w:cs="Arial"/>
          <w:b/>
          <w:u w:val="single"/>
        </w:rPr>
        <w:t>CIOS:</w:t>
      </w:r>
    </w:p>
    <w:p w14:paraId="202DA0F0" w14:textId="77777777" w:rsidR="00092E85" w:rsidRPr="002F3930" w:rsidRDefault="00092E85" w:rsidP="00092E85">
      <w:pPr>
        <w:jc w:val="both"/>
        <w:rPr>
          <w:rFonts w:ascii="Arial" w:hAnsi="Arial" w:cs="Arial"/>
          <w:b/>
        </w:rPr>
      </w:pPr>
    </w:p>
    <w:p w14:paraId="1183CC64" w14:textId="3E95970C" w:rsidR="00092E85" w:rsidRPr="002F3930" w:rsidRDefault="00092E85" w:rsidP="00092E85">
      <w:pPr>
        <w:jc w:val="both"/>
        <w:rPr>
          <w:rFonts w:ascii="Arial" w:hAnsi="Arial" w:cs="Arial"/>
        </w:rPr>
      </w:pPr>
      <w:r w:rsidRPr="002F3930">
        <w:rPr>
          <w:rFonts w:ascii="Arial" w:hAnsi="Arial" w:cs="Arial"/>
          <w:b/>
        </w:rPr>
        <w:t xml:space="preserve">CLÁUSULA </w:t>
      </w:r>
      <w:r w:rsidR="00E26B75" w:rsidRPr="002F3930">
        <w:rPr>
          <w:rFonts w:ascii="Arial" w:hAnsi="Arial" w:cs="Arial"/>
          <w:b/>
        </w:rPr>
        <w:t>DÉCIMA PRIMEIRA</w:t>
      </w:r>
      <w:r w:rsidRPr="002F3930">
        <w:rPr>
          <w:rFonts w:ascii="Arial" w:hAnsi="Arial" w:cs="Arial"/>
        </w:rPr>
        <w:t xml:space="preserve"> – O</w:t>
      </w:r>
      <w:r w:rsidR="003E6824">
        <w:rPr>
          <w:rFonts w:ascii="Arial" w:hAnsi="Arial" w:cs="Arial"/>
        </w:rPr>
        <w:t>s</w:t>
      </w:r>
      <w:r w:rsidRPr="002F3930">
        <w:rPr>
          <w:rFonts w:ascii="Arial" w:hAnsi="Arial" w:cs="Arial"/>
        </w:rPr>
        <w:t xml:space="preserve"> sócio</w:t>
      </w:r>
      <w:r w:rsidR="003E6824">
        <w:rPr>
          <w:rFonts w:ascii="Arial" w:hAnsi="Arial" w:cs="Arial"/>
        </w:rPr>
        <w:t>s</w:t>
      </w:r>
      <w:r w:rsidR="00C521AA">
        <w:rPr>
          <w:rFonts w:ascii="Arial" w:hAnsi="Arial" w:cs="Arial"/>
        </w:rPr>
        <w:t xml:space="preserve"> </w:t>
      </w:r>
      <w:r w:rsidR="00C521AA" w:rsidRPr="00C521AA">
        <w:rPr>
          <w:rFonts w:ascii="Arial" w:hAnsi="Arial" w:cs="Arial"/>
          <w:color w:val="FF0000"/>
        </w:rPr>
        <w:t>XXXXXXXXXXXXXXX</w:t>
      </w:r>
      <w:r w:rsidR="00BD7994">
        <w:rPr>
          <w:rFonts w:ascii="Arial" w:hAnsi="Arial" w:cs="Arial"/>
          <w:b/>
        </w:rPr>
        <w:t>,</w:t>
      </w:r>
      <w:r w:rsidRPr="002F3930">
        <w:rPr>
          <w:rFonts w:ascii="Arial" w:hAnsi="Arial" w:cs="Arial"/>
        </w:rPr>
        <w:t xml:space="preserve"> fica</w:t>
      </w:r>
      <w:r w:rsidR="00C521AA">
        <w:rPr>
          <w:rFonts w:ascii="Arial" w:hAnsi="Arial" w:cs="Arial"/>
        </w:rPr>
        <w:t>rão</w:t>
      </w:r>
      <w:r w:rsidR="00BD7994">
        <w:rPr>
          <w:rFonts w:ascii="Arial" w:hAnsi="Arial" w:cs="Arial"/>
        </w:rPr>
        <w:t xml:space="preserve"> </w:t>
      </w:r>
      <w:r w:rsidRPr="002F3930">
        <w:rPr>
          <w:rFonts w:ascii="Arial" w:hAnsi="Arial" w:cs="Arial"/>
        </w:rPr>
        <w:t xml:space="preserve">investido no cargo de </w:t>
      </w:r>
      <w:r w:rsidRPr="002F3930">
        <w:rPr>
          <w:rFonts w:ascii="Arial" w:hAnsi="Arial" w:cs="Arial"/>
          <w:b/>
        </w:rPr>
        <w:t>ADMINISTRADOR</w:t>
      </w:r>
      <w:r w:rsidRPr="002F3930">
        <w:rPr>
          <w:rFonts w:ascii="Arial" w:hAnsi="Arial" w:cs="Arial"/>
        </w:rPr>
        <w:t xml:space="preserve"> da sociedade, com todos os poderes para executar todos os atos da administração e decidir sobre todos os negócios e questões de interesse da sociedade, podendo representá-la, ativa, passiva, judicial e </w:t>
      </w:r>
      <w:proofErr w:type="spellStart"/>
      <w:r w:rsidRPr="002F3930">
        <w:rPr>
          <w:rFonts w:ascii="Arial" w:hAnsi="Arial" w:cs="Arial"/>
        </w:rPr>
        <w:t>extra-judicialmente</w:t>
      </w:r>
      <w:proofErr w:type="spellEnd"/>
      <w:r w:rsidRPr="002F3930">
        <w:rPr>
          <w:rFonts w:ascii="Arial" w:hAnsi="Arial" w:cs="Arial"/>
        </w:rPr>
        <w:t>, inclusive nomear procuradores com poderes especiais para agirem em nome da sociedade, assinando</w:t>
      </w:r>
      <w:r w:rsidR="008A0CB9">
        <w:rPr>
          <w:rFonts w:ascii="Arial" w:hAnsi="Arial" w:cs="Arial"/>
        </w:rPr>
        <w:t xml:space="preserve"> isoladamente ou </w:t>
      </w:r>
      <w:r w:rsidRPr="002F3930">
        <w:rPr>
          <w:rFonts w:ascii="Arial" w:hAnsi="Arial" w:cs="Arial"/>
        </w:rPr>
        <w:t>em conjunto com qualquer outro sócio</w:t>
      </w:r>
      <w:r w:rsidR="008A0CB9">
        <w:rPr>
          <w:rFonts w:ascii="Arial" w:hAnsi="Arial" w:cs="Arial"/>
        </w:rPr>
        <w:t>.</w:t>
      </w:r>
      <w:r w:rsidRPr="002F3930">
        <w:rPr>
          <w:rFonts w:ascii="Arial" w:hAnsi="Arial" w:cs="Arial"/>
        </w:rPr>
        <w:t xml:space="preserve"> </w:t>
      </w:r>
    </w:p>
    <w:p w14:paraId="0844CA75" w14:textId="77777777" w:rsidR="00092E85" w:rsidRPr="002F3930" w:rsidRDefault="00092E85" w:rsidP="00092E85">
      <w:pPr>
        <w:jc w:val="both"/>
        <w:rPr>
          <w:rFonts w:ascii="Arial" w:hAnsi="Arial" w:cs="Arial"/>
        </w:rPr>
      </w:pPr>
    </w:p>
    <w:p w14:paraId="5217B1D6" w14:textId="77777777" w:rsidR="00092E85" w:rsidRPr="002F3930" w:rsidRDefault="009D6F03" w:rsidP="00092E85">
      <w:pPr>
        <w:jc w:val="both"/>
        <w:rPr>
          <w:rFonts w:ascii="Arial" w:hAnsi="Arial" w:cs="Arial"/>
        </w:rPr>
      </w:pPr>
      <w:r w:rsidRPr="002F3930">
        <w:rPr>
          <w:rFonts w:ascii="Arial" w:hAnsi="Arial" w:cs="Arial"/>
          <w:b/>
        </w:rPr>
        <w:t>CLÁUSULA DÉCIMA SEGUNDA</w:t>
      </w:r>
      <w:r w:rsidR="00092E85" w:rsidRPr="002F3930">
        <w:rPr>
          <w:rFonts w:ascii="Arial" w:hAnsi="Arial" w:cs="Arial"/>
          <w:b/>
        </w:rPr>
        <w:t xml:space="preserve"> </w:t>
      </w:r>
      <w:r w:rsidR="00092E85" w:rsidRPr="002F3930">
        <w:rPr>
          <w:rFonts w:ascii="Arial" w:hAnsi="Arial" w:cs="Arial"/>
        </w:rPr>
        <w:t>– O administrador fica autorizado ao uso do nome empresarial, sendo vedado o uso em atividade estranhas ao interesse social ou assumir obrigações seja em favor de qualquer dos quotistas ou de terceiros, bem como onerar ou alienar bens imóveis da sociedade sem autorização dos demais sócios</w:t>
      </w:r>
      <w:r w:rsidRPr="002F3930">
        <w:rPr>
          <w:rFonts w:ascii="Arial" w:hAnsi="Arial" w:cs="Arial"/>
        </w:rPr>
        <w:t xml:space="preserve">, </w:t>
      </w:r>
      <w:r w:rsidR="009E6C63" w:rsidRPr="002F3930">
        <w:rPr>
          <w:rFonts w:ascii="Arial" w:hAnsi="Arial" w:cs="Arial"/>
        </w:rPr>
        <w:t xml:space="preserve">respeitados </w:t>
      </w:r>
      <w:r w:rsidRPr="002F3930">
        <w:rPr>
          <w:rFonts w:ascii="Arial" w:hAnsi="Arial" w:cs="Arial"/>
        </w:rPr>
        <w:t>os termos da Cláusula Nona.</w:t>
      </w:r>
    </w:p>
    <w:p w14:paraId="720E3595" w14:textId="77777777" w:rsidR="00092E85" w:rsidRPr="002F3930" w:rsidRDefault="00092E85" w:rsidP="00092E85">
      <w:pPr>
        <w:jc w:val="both"/>
        <w:rPr>
          <w:rFonts w:ascii="Arial" w:hAnsi="Arial" w:cs="Arial"/>
        </w:rPr>
      </w:pPr>
    </w:p>
    <w:p w14:paraId="262A82FA" w14:textId="77777777" w:rsidR="006D35BC" w:rsidRPr="002F3930" w:rsidRDefault="009E6C63" w:rsidP="006D35BC">
      <w:pPr>
        <w:jc w:val="both"/>
        <w:rPr>
          <w:rFonts w:ascii="Arial" w:hAnsi="Arial" w:cs="Arial"/>
        </w:rPr>
      </w:pPr>
      <w:r w:rsidRPr="002F3930">
        <w:rPr>
          <w:rFonts w:ascii="Arial" w:hAnsi="Arial" w:cs="Arial"/>
          <w:b/>
        </w:rPr>
        <w:t>CLÁUSULA DÉCIMA TERCEIRA</w:t>
      </w:r>
      <w:r w:rsidR="00092E85" w:rsidRPr="002F3930">
        <w:rPr>
          <w:rFonts w:ascii="Arial" w:hAnsi="Arial" w:cs="Arial"/>
        </w:rPr>
        <w:t xml:space="preserve"> – </w:t>
      </w:r>
      <w:r w:rsidR="006D35BC" w:rsidRPr="002F3930">
        <w:rPr>
          <w:rFonts w:ascii="Arial" w:hAnsi="Arial" w:cs="Arial"/>
        </w:rPr>
        <w:t>Pelos serviços que prestarem à sociedade empresária, perceberão os sócios, a título de remuneração pró-labore, quantia mensal fixada em comum acordo e dentro das possibilidades financeiras da sociedade empresária</w:t>
      </w:r>
      <w:r w:rsidR="008A0CB9">
        <w:rPr>
          <w:rFonts w:ascii="Arial" w:hAnsi="Arial" w:cs="Arial"/>
        </w:rPr>
        <w:t>.</w:t>
      </w:r>
    </w:p>
    <w:p w14:paraId="47EF6F63" w14:textId="77777777" w:rsidR="00152C1C" w:rsidRPr="002F3930" w:rsidRDefault="00152C1C" w:rsidP="00152C1C">
      <w:pPr>
        <w:pStyle w:val="Corpodetexto2"/>
        <w:rPr>
          <w:b/>
        </w:rPr>
      </w:pPr>
    </w:p>
    <w:p w14:paraId="4790F624" w14:textId="46C144C5" w:rsidR="00152C1C" w:rsidRPr="002F3930" w:rsidRDefault="00152C1C" w:rsidP="00152C1C">
      <w:pPr>
        <w:pStyle w:val="Corpodetexto2"/>
      </w:pPr>
      <w:r w:rsidRPr="002F3930">
        <w:rPr>
          <w:b/>
        </w:rPr>
        <w:t xml:space="preserve">CLÁUSULA DÉCIMA </w:t>
      </w:r>
      <w:r w:rsidR="009E6C63" w:rsidRPr="002F3930">
        <w:rPr>
          <w:b/>
        </w:rPr>
        <w:t>QUARTA</w:t>
      </w:r>
      <w:r w:rsidRPr="002F3930">
        <w:t xml:space="preserve"> – O administrador declara, sob as penas da lei, de que não está impedido de exercer a administração da sociedade, por lei especial, ou em virtude de condenação criminal, ou por se encontrar sob os efeitos dela, a pena que vede, ainda que temporariamente, o acesso a cargos públicos; ou por crime falimentar, de prevaricação, peita ou suborno, concussão, peculato, ou contra a economia popular, contra as relações de consumo, fé </w:t>
      </w:r>
      <w:r w:rsidR="003E6824" w:rsidRPr="002F3930">
        <w:t>pública</w:t>
      </w:r>
      <w:r w:rsidRPr="002F3930">
        <w:t xml:space="preserve"> ou a propriedade.</w:t>
      </w:r>
    </w:p>
    <w:p w14:paraId="3AC6A587" w14:textId="77777777" w:rsidR="00950DB9" w:rsidRDefault="00950DB9" w:rsidP="00DB50B3">
      <w:pPr>
        <w:ind w:left="-426" w:firstLine="426"/>
        <w:jc w:val="both"/>
        <w:rPr>
          <w:rFonts w:ascii="Arial" w:hAnsi="Arial" w:cs="Arial"/>
          <w:b/>
          <w:u w:val="single"/>
        </w:rPr>
      </w:pPr>
    </w:p>
    <w:p w14:paraId="509C475B" w14:textId="77777777" w:rsidR="00D558C2" w:rsidRPr="00950DB9" w:rsidRDefault="00092E85" w:rsidP="00DB50B3">
      <w:pPr>
        <w:ind w:left="-426" w:firstLine="426"/>
        <w:jc w:val="both"/>
        <w:rPr>
          <w:rFonts w:ascii="Arial" w:hAnsi="Arial" w:cs="Arial"/>
          <w:b/>
          <w:u w:val="single"/>
        </w:rPr>
      </w:pPr>
      <w:r w:rsidRPr="00950DB9">
        <w:rPr>
          <w:rFonts w:ascii="Arial" w:hAnsi="Arial" w:cs="Arial"/>
          <w:b/>
          <w:u w:val="single"/>
        </w:rPr>
        <w:t xml:space="preserve">- </w:t>
      </w:r>
      <w:r w:rsidR="00D558C2" w:rsidRPr="00950DB9">
        <w:rPr>
          <w:rFonts w:ascii="Arial" w:hAnsi="Arial" w:cs="Arial"/>
          <w:b/>
          <w:u w:val="single"/>
        </w:rPr>
        <w:t>ADMINISTRADOR NÃO SÓCIO</w:t>
      </w:r>
      <w:r w:rsidRPr="00950DB9">
        <w:rPr>
          <w:rFonts w:ascii="Arial" w:hAnsi="Arial" w:cs="Arial"/>
          <w:b/>
          <w:u w:val="single"/>
        </w:rPr>
        <w:t>:</w:t>
      </w:r>
    </w:p>
    <w:p w14:paraId="166A4D85" w14:textId="77777777" w:rsidR="001F2F55" w:rsidRPr="002F3930" w:rsidRDefault="001F2F55" w:rsidP="001F2F55">
      <w:pPr>
        <w:jc w:val="both"/>
        <w:rPr>
          <w:rFonts w:ascii="Arial" w:hAnsi="Arial" w:cs="Arial"/>
        </w:rPr>
      </w:pPr>
    </w:p>
    <w:p w14:paraId="072CAA88" w14:textId="77777777" w:rsidR="006D35BC" w:rsidRPr="002F3930" w:rsidRDefault="006D35BC" w:rsidP="006D35BC">
      <w:pPr>
        <w:jc w:val="both"/>
        <w:rPr>
          <w:rFonts w:ascii="Arial" w:hAnsi="Arial" w:cs="Arial"/>
        </w:rPr>
      </w:pPr>
      <w:r w:rsidRPr="002F3930">
        <w:rPr>
          <w:rFonts w:ascii="Arial" w:hAnsi="Arial" w:cs="Arial"/>
          <w:b/>
        </w:rPr>
        <w:t>CLÁUSULA DÉCIMA</w:t>
      </w:r>
      <w:r w:rsidRPr="002F3930">
        <w:rPr>
          <w:rFonts w:ascii="Arial" w:hAnsi="Arial" w:cs="Arial"/>
        </w:rPr>
        <w:t xml:space="preserve"> </w:t>
      </w:r>
      <w:r w:rsidR="0028538C" w:rsidRPr="002F3930">
        <w:rPr>
          <w:rFonts w:ascii="Arial" w:hAnsi="Arial" w:cs="Arial"/>
          <w:b/>
        </w:rPr>
        <w:t xml:space="preserve">QUINTA </w:t>
      </w:r>
      <w:r w:rsidRPr="002F3930">
        <w:rPr>
          <w:rFonts w:ascii="Arial" w:hAnsi="Arial" w:cs="Arial"/>
        </w:rPr>
        <w:t xml:space="preserve">– </w:t>
      </w:r>
      <w:r w:rsidR="00D558C2" w:rsidRPr="002F3930">
        <w:rPr>
          <w:rFonts w:ascii="Arial" w:hAnsi="Arial" w:cs="Arial"/>
        </w:rPr>
        <w:t>Poderá haver a indicação de administrador não sócio, respeitando-se as disposições de lei aplicáveis, bem como indicando, no ato de nomeação, o prazo de gestão, os poderes</w:t>
      </w:r>
      <w:r w:rsidR="0028538C" w:rsidRPr="002F3930">
        <w:rPr>
          <w:rFonts w:ascii="Arial" w:hAnsi="Arial" w:cs="Arial"/>
        </w:rPr>
        <w:t>,</w:t>
      </w:r>
      <w:r w:rsidR="00D558C2" w:rsidRPr="002F3930">
        <w:rPr>
          <w:rFonts w:ascii="Arial" w:hAnsi="Arial" w:cs="Arial"/>
        </w:rPr>
        <w:t xml:space="preserve"> atribuições desta representação</w:t>
      </w:r>
      <w:r w:rsidRPr="002F3930">
        <w:rPr>
          <w:rFonts w:ascii="Arial" w:hAnsi="Arial" w:cs="Arial"/>
        </w:rPr>
        <w:t>, nos termos do art. 1060 e art. 1062 da lei 10.406/2002 de 10.01.2002</w:t>
      </w:r>
      <w:r w:rsidR="0028538C" w:rsidRPr="002F3930">
        <w:rPr>
          <w:rFonts w:ascii="Arial" w:hAnsi="Arial" w:cs="Arial"/>
        </w:rPr>
        <w:t xml:space="preserve"> e respeitado os termos da Cláusula Nona.</w:t>
      </w:r>
    </w:p>
    <w:p w14:paraId="5796D442" w14:textId="77777777" w:rsidR="00D558C2" w:rsidRPr="002F3930" w:rsidRDefault="00D558C2" w:rsidP="001F2F55">
      <w:pPr>
        <w:ind w:left="-426"/>
        <w:jc w:val="both"/>
        <w:rPr>
          <w:rFonts w:ascii="Arial" w:hAnsi="Arial" w:cs="Arial"/>
        </w:rPr>
      </w:pPr>
      <w:r w:rsidRPr="002F3930">
        <w:rPr>
          <w:rFonts w:ascii="Arial" w:hAnsi="Arial" w:cs="Arial"/>
        </w:rPr>
        <w:t>.</w:t>
      </w:r>
    </w:p>
    <w:p w14:paraId="5059D24D" w14:textId="77777777" w:rsidR="00092E85" w:rsidRPr="002F3930" w:rsidRDefault="00FC429C" w:rsidP="006D35BC">
      <w:pPr>
        <w:jc w:val="both"/>
        <w:rPr>
          <w:rFonts w:ascii="Arial" w:hAnsi="Arial" w:cs="Arial"/>
        </w:rPr>
      </w:pPr>
      <w:r w:rsidRPr="002F3930">
        <w:rPr>
          <w:rFonts w:ascii="Arial" w:hAnsi="Arial" w:cs="Arial"/>
          <w:b/>
        </w:rPr>
        <w:t xml:space="preserve">PARÁGRAFO ÚNICO </w:t>
      </w:r>
      <w:r w:rsidRPr="002F3930">
        <w:rPr>
          <w:rFonts w:ascii="Arial" w:hAnsi="Arial" w:cs="Arial"/>
        </w:rPr>
        <w:t>–</w:t>
      </w:r>
      <w:r w:rsidR="00D558C2" w:rsidRPr="002F3930">
        <w:rPr>
          <w:rFonts w:ascii="Arial" w:hAnsi="Arial" w:cs="Arial"/>
        </w:rPr>
        <w:t xml:space="preserve"> O ato de indicação do administrador não sócio dependerá d</w:t>
      </w:r>
      <w:r w:rsidR="00782335" w:rsidRPr="002F3930">
        <w:rPr>
          <w:rFonts w:ascii="Arial" w:hAnsi="Arial" w:cs="Arial"/>
        </w:rPr>
        <w:t>e</w:t>
      </w:r>
      <w:r w:rsidR="00D558C2" w:rsidRPr="002F3930">
        <w:rPr>
          <w:rFonts w:ascii="Arial" w:hAnsi="Arial" w:cs="Arial"/>
        </w:rPr>
        <w:t xml:space="preserve"> aprovação</w:t>
      </w:r>
      <w:r w:rsidR="00616A09" w:rsidRPr="002F3930">
        <w:rPr>
          <w:rFonts w:ascii="Arial" w:hAnsi="Arial" w:cs="Arial"/>
        </w:rPr>
        <w:t xml:space="preserve"> </w:t>
      </w:r>
      <w:r w:rsidR="00782335" w:rsidRPr="002F3930">
        <w:rPr>
          <w:rFonts w:ascii="Arial" w:hAnsi="Arial" w:cs="Arial"/>
        </w:rPr>
        <w:t>conforme disposto na Cláusula Nona</w:t>
      </w:r>
      <w:r w:rsidR="00D558C2" w:rsidRPr="002F3930">
        <w:rPr>
          <w:rFonts w:ascii="Arial" w:hAnsi="Arial" w:cs="Arial"/>
        </w:rPr>
        <w:t>, sob pena de nulidade.</w:t>
      </w:r>
    </w:p>
    <w:p w14:paraId="71C90654" w14:textId="77777777" w:rsidR="00950DB9" w:rsidRDefault="00950DB9" w:rsidP="00DB50B3">
      <w:pPr>
        <w:jc w:val="both"/>
        <w:rPr>
          <w:rFonts w:ascii="Arial" w:hAnsi="Arial" w:cs="Arial"/>
          <w:b/>
          <w:u w:val="single"/>
        </w:rPr>
      </w:pPr>
    </w:p>
    <w:p w14:paraId="6831394A" w14:textId="77777777" w:rsidR="00092E85" w:rsidRPr="002F3930" w:rsidRDefault="00DB17E1" w:rsidP="00DB50B3">
      <w:pPr>
        <w:jc w:val="both"/>
        <w:rPr>
          <w:rFonts w:ascii="Arial" w:hAnsi="Arial" w:cs="Arial"/>
        </w:rPr>
      </w:pPr>
      <w:r w:rsidRPr="00E23A73">
        <w:rPr>
          <w:rFonts w:ascii="Arial" w:hAnsi="Arial" w:cs="Arial"/>
          <w:b/>
          <w:u w:val="single"/>
        </w:rPr>
        <w:t xml:space="preserve">- </w:t>
      </w:r>
      <w:r w:rsidR="00092E85" w:rsidRPr="00E23A73">
        <w:rPr>
          <w:rFonts w:ascii="Arial" w:hAnsi="Arial" w:cs="Arial"/>
          <w:b/>
          <w:u w:val="single"/>
        </w:rPr>
        <w:t>PRESTAÇ</w:t>
      </w:r>
      <w:r w:rsidR="00DB50B3" w:rsidRPr="00E23A73">
        <w:rPr>
          <w:rFonts w:ascii="Arial" w:hAnsi="Arial" w:cs="Arial"/>
          <w:b/>
          <w:u w:val="single"/>
        </w:rPr>
        <w:t>Ã</w:t>
      </w:r>
      <w:r w:rsidR="00092E85" w:rsidRPr="00E23A73">
        <w:rPr>
          <w:rFonts w:ascii="Arial" w:hAnsi="Arial" w:cs="Arial"/>
          <w:b/>
          <w:u w:val="single"/>
        </w:rPr>
        <w:t>O DE CONTAS DOS ADMINISTRADORE</w:t>
      </w:r>
      <w:r w:rsidR="00DB50B3" w:rsidRPr="00E23A73">
        <w:rPr>
          <w:rFonts w:ascii="Arial" w:hAnsi="Arial" w:cs="Arial"/>
          <w:b/>
          <w:u w:val="single"/>
        </w:rPr>
        <w:t>S</w:t>
      </w:r>
      <w:r w:rsidR="00092E85" w:rsidRPr="00E23A73">
        <w:rPr>
          <w:rFonts w:ascii="Arial" w:hAnsi="Arial" w:cs="Arial"/>
          <w:b/>
          <w:u w:val="single"/>
        </w:rPr>
        <w:t xml:space="preserve"> E DISTRIBUIÇÃO DOS LUCROS</w:t>
      </w:r>
      <w:r w:rsidRPr="002F3930">
        <w:rPr>
          <w:rFonts w:ascii="Arial" w:hAnsi="Arial" w:cs="Arial"/>
          <w:b/>
        </w:rPr>
        <w:t>:</w:t>
      </w:r>
      <w:r w:rsidR="00092E85" w:rsidRPr="002F3930">
        <w:rPr>
          <w:rFonts w:ascii="Arial" w:hAnsi="Arial" w:cs="Arial"/>
          <w:b/>
        </w:rPr>
        <w:t xml:space="preserve"> </w:t>
      </w:r>
    </w:p>
    <w:p w14:paraId="436FB682" w14:textId="77777777" w:rsidR="00092E85" w:rsidRPr="002F3930" w:rsidRDefault="00092E85" w:rsidP="00092E85">
      <w:pPr>
        <w:jc w:val="both"/>
        <w:rPr>
          <w:rFonts w:ascii="Arial" w:hAnsi="Arial" w:cs="Arial"/>
        </w:rPr>
      </w:pPr>
    </w:p>
    <w:p w14:paraId="2FB95EE9" w14:textId="77777777" w:rsidR="00152C1C" w:rsidRPr="002F3930" w:rsidRDefault="00152C1C" w:rsidP="00152C1C">
      <w:pPr>
        <w:jc w:val="both"/>
        <w:rPr>
          <w:rFonts w:ascii="Arial" w:hAnsi="Arial" w:cs="Arial"/>
        </w:rPr>
      </w:pPr>
      <w:r w:rsidRPr="002F3930">
        <w:rPr>
          <w:rFonts w:ascii="Arial" w:hAnsi="Arial" w:cs="Arial"/>
          <w:b/>
        </w:rPr>
        <w:t xml:space="preserve">CLÁUSULA DÉCIMA </w:t>
      </w:r>
      <w:r w:rsidR="00855A3D" w:rsidRPr="002F3930">
        <w:rPr>
          <w:rFonts w:ascii="Arial" w:hAnsi="Arial" w:cs="Arial"/>
          <w:b/>
        </w:rPr>
        <w:t>SEXTA</w:t>
      </w:r>
      <w:r w:rsidRPr="002F3930">
        <w:rPr>
          <w:rFonts w:ascii="Arial" w:hAnsi="Arial" w:cs="Arial"/>
          <w:b/>
        </w:rPr>
        <w:t xml:space="preserve"> </w:t>
      </w:r>
      <w:r w:rsidR="00833669" w:rsidRPr="002F3930">
        <w:rPr>
          <w:rFonts w:ascii="Arial" w:hAnsi="Arial" w:cs="Arial"/>
        </w:rPr>
        <w:t>–</w:t>
      </w:r>
      <w:r w:rsidRPr="002F3930">
        <w:rPr>
          <w:rFonts w:ascii="Arial" w:hAnsi="Arial" w:cs="Arial"/>
          <w:b/>
        </w:rPr>
        <w:t xml:space="preserve"> </w:t>
      </w:r>
      <w:r w:rsidRPr="002F3930">
        <w:rPr>
          <w:rFonts w:ascii="Arial" w:hAnsi="Arial" w:cs="Arial"/>
        </w:rPr>
        <w:t xml:space="preserve">Anualmente, será levantado o inventário, o balanço patrimonial e do balanço de resultado econômico da sociedade empresária, a ser </w:t>
      </w:r>
      <w:r w:rsidRPr="002F3930">
        <w:rPr>
          <w:rFonts w:ascii="Arial" w:hAnsi="Arial" w:cs="Arial"/>
        </w:rPr>
        <w:lastRenderedPageBreak/>
        <w:t>encerrado em 31 de dezembro de cada ano, e o lucro líquido apurado terá a destinação que lhe derem os sócios. Em caso de haver prejuízos verificados no Balanço, serão cobertos com as reservas então existentes e, não existindo estas ou sendo as mesmas insuficientes, serão os prejuízos ou excessos contabilizados em conta especial para compensação com lucros obtidos nos exercícios seguintes.</w:t>
      </w:r>
    </w:p>
    <w:p w14:paraId="757AE7A2" w14:textId="77777777" w:rsidR="00152C1C" w:rsidRPr="002F3930" w:rsidRDefault="00152C1C" w:rsidP="00152C1C">
      <w:pPr>
        <w:ind w:left="709"/>
        <w:jc w:val="both"/>
        <w:rPr>
          <w:rFonts w:ascii="Arial" w:hAnsi="Arial" w:cs="Arial"/>
          <w:highlight w:val="yellow"/>
        </w:rPr>
      </w:pPr>
    </w:p>
    <w:p w14:paraId="07152DA3" w14:textId="4C55B26C" w:rsidR="00152C1C" w:rsidRPr="002F3930" w:rsidRDefault="00833669" w:rsidP="00152C1C">
      <w:pPr>
        <w:widowControl w:val="0"/>
        <w:pBdr>
          <w:top w:val="nil"/>
          <w:left w:val="nil"/>
          <w:bottom w:val="nil"/>
          <w:right w:val="nil"/>
          <w:between w:val="nil"/>
        </w:pBdr>
        <w:ind w:firstLine="14"/>
        <w:jc w:val="both"/>
        <w:rPr>
          <w:rFonts w:ascii="Arial" w:hAnsi="Arial" w:cs="Arial"/>
        </w:rPr>
      </w:pPr>
      <w:r w:rsidRPr="002F3930">
        <w:rPr>
          <w:rFonts w:ascii="Arial" w:hAnsi="Arial" w:cs="Arial"/>
          <w:b/>
        </w:rPr>
        <w:t>CLÁUSULA DÉCIMA SÉTIMA</w:t>
      </w:r>
      <w:r w:rsidR="00152C1C" w:rsidRPr="002F3930">
        <w:rPr>
          <w:rFonts w:ascii="Arial" w:hAnsi="Arial" w:cs="Arial"/>
          <w:b/>
        </w:rPr>
        <w:t xml:space="preserve"> </w:t>
      </w:r>
      <w:r w:rsidRPr="002F3930">
        <w:rPr>
          <w:rFonts w:ascii="Arial" w:hAnsi="Arial" w:cs="Arial"/>
        </w:rPr>
        <w:t>–</w:t>
      </w:r>
      <w:r w:rsidR="00152C1C" w:rsidRPr="002F3930">
        <w:rPr>
          <w:rFonts w:ascii="Arial" w:hAnsi="Arial" w:cs="Arial"/>
        </w:rPr>
        <w:t xml:space="preserve"> Os sócios poderão de comum acordo, proceder ao levantamento de balanços intermediários, sejam mensais, trimestrais ou semestrais, e distribuir os lucros eventualmente apurados, de acordo </w:t>
      </w:r>
      <w:r w:rsidR="00985A04">
        <w:rPr>
          <w:rFonts w:ascii="Arial" w:hAnsi="Arial" w:cs="Arial"/>
        </w:rPr>
        <w:t xml:space="preserve">com as </w:t>
      </w:r>
      <w:r w:rsidR="003E6824">
        <w:rPr>
          <w:rFonts w:ascii="Arial" w:hAnsi="Arial" w:cs="Arial"/>
        </w:rPr>
        <w:t>deliberações em reunião</w:t>
      </w:r>
      <w:r w:rsidR="00985A04">
        <w:rPr>
          <w:rFonts w:ascii="Arial" w:hAnsi="Arial" w:cs="Arial"/>
        </w:rPr>
        <w:t xml:space="preserve"> de sócios, conforme e nos termos da </w:t>
      </w:r>
      <w:r w:rsidR="00CC6106" w:rsidRPr="002F3930">
        <w:rPr>
          <w:rFonts w:ascii="Arial" w:hAnsi="Arial" w:cs="Arial"/>
        </w:rPr>
        <w:t>Cláusula Nona.</w:t>
      </w:r>
      <w:r w:rsidR="003C14D2">
        <w:rPr>
          <w:rFonts w:ascii="Arial" w:hAnsi="Arial" w:cs="Arial"/>
        </w:rPr>
        <w:t xml:space="preserve"> </w:t>
      </w:r>
    </w:p>
    <w:p w14:paraId="52847C63" w14:textId="77777777" w:rsidR="00092E85" w:rsidRPr="002F3930" w:rsidRDefault="00092E85" w:rsidP="00092E85">
      <w:pPr>
        <w:jc w:val="both"/>
        <w:rPr>
          <w:rFonts w:ascii="Arial" w:hAnsi="Arial" w:cs="Arial"/>
        </w:rPr>
      </w:pPr>
    </w:p>
    <w:p w14:paraId="3FA4C851" w14:textId="77777777" w:rsidR="00092E85" w:rsidRPr="002F3930" w:rsidRDefault="00092E85" w:rsidP="00092E85">
      <w:pPr>
        <w:jc w:val="both"/>
        <w:rPr>
          <w:rFonts w:ascii="Arial" w:hAnsi="Arial" w:cs="Arial"/>
        </w:rPr>
      </w:pPr>
      <w:r w:rsidRPr="002F3930">
        <w:rPr>
          <w:rFonts w:ascii="Arial" w:hAnsi="Arial" w:cs="Arial"/>
          <w:b/>
        </w:rPr>
        <w:t xml:space="preserve">CLÁUSULA DÉCIMA </w:t>
      </w:r>
      <w:r w:rsidR="00833669" w:rsidRPr="002F3930">
        <w:rPr>
          <w:rFonts w:ascii="Arial" w:hAnsi="Arial" w:cs="Arial"/>
          <w:b/>
        </w:rPr>
        <w:t>OITAVA</w:t>
      </w:r>
      <w:r w:rsidRPr="002F3930">
        <w:rPr>
          <w:rFonts w:ascii="Arial" w:hAnsi="Arial" w:cs="Arial"/>
        </w:rPr>
        <w:t xml:space="preserve"> – Nos quatro meses seguintes ao término do exercício social, os sócios deliberarão sobre as contas e designarão administradores quando for o caso.</w:t>
      </w:r>
    </w:p>
    <w:p w14:paraId="4804BFFF" w14:textId="77777777" w:rsidR="00950DB9" w:rsidRDefault="00950DB9" w:rsidP="00D30FAD">
      <w:pPr>
        <w:jc w:val="both"/>
        <w:rPr>
          <w:rFonts w:ascii="Arial" w:eastAsia="Arial" w:hAnsi="Arial" w:cs="Arial"/>
          <w:b/>
        </w:rPr>
      </w:pPr>
    </w:p>
    <w:p w14:paraId="60B0287C" w14:textId="77777777" w:rsidR="00301CEC" w:rsidRPr="002F3930" w:rsidRDefault="00301CEC" w:rsidP="00D30FAD">
      <w:pPr>
        <w:jc w:val="both"/>
        <w:rPr>
          <w:rFonts w:ascii="Arial" w:hAnsi="Arial" w:cs="Arial"/>
        </w:rPr>
      </w:pPr>
      <w:r w:rsidRPr="002F3930">
        <w:rPr>
          <w:rFonts w:ascii="Arial" w:eastAsia="Arial" w:hAnsi="Arial" w:cs="Arial"/>
          <w:b/>
        </w:rPr>
        <w:t xml:space="preserve">- </w:t>
      </w:r>
      <w:r w:rsidRPr="00E23A73">
        <w:rPr>
          <w:rFonts w:ascii="Arial" w:eastAsia="Arial" w:hAnsi="Arial" w:cs="Arial"/>
          <w:b/>
          <w:u w:val="single"/>
        </w:rPr>
        <w:t xml:space="preserve">FALECIMENTO, </w:t>
      </w:r>
      <w:r w:rsidR="00891A83" w:rsidRPr="00E23A73">
        <w:rPr>
          <w:rFonts w:ascii="Arial" w:eastAsia="Arial" w:hAnsi="Arial" w:cs="Arial"/>
          <w:b/>
          <w:u w:val="single"/>
        </w:rPr>
        <w:t xml:space="preserve">INFRAÇÃO, EXCLUSÃO, </w:t>
      </w:r>
      <w:r w:rsidRPr="00E23A73">
        <w:rPr>
          <w:rFonts w:ascii="Arial" w:eastAsia="Arial" w:hAnsi="Arial" w:cs="Arial"/>
          <w:b/>
          <w:u w:val="single"/>
        </w:rPr>
        <w:t>INCAPACIDADE, INSOLVÊNCIA DOS SÓCIOS</w:t>
      </w:r>
      <w:r w:rsidRPr="002F3930">
        <w:rPr>
          <w:rFonts w:ascii="Arial" w:eastAsia="Arial" w:hAnsi="Arial" w:cs="Arial"/>
          <w:b/>
        </w:rPr>
        <w:t>:</w:t>
      </w:r>
    </w:p>
    <w:p w14:paraId="610E0280" w14:textId="77777777" w:rsidR="00536847" w:rsidRPr="002F3930" w:rsidRDefault="00536847" w:rsidP="00092E85">
      <w:pPr>
        <w:jc w:val="both"/>
        <w:rPr>
          <w:rFonts w:ascii="Arial" w:hAnsi="Arial" w:cs="Arial"/>
        </w:rPr>
      </w:pPr>
    </w:p>
    <w:p w14:paraId="7182CB8D" w14:textId="77777777" w:rsidR="00FA1E21" w:rsidRDefault="00092E85" w:rsidP="00092E85">
      <w:pPr>
        <w:jc w:val="both"/>
        <w:rPr>
          <w:rFonts w:ascii="Arial" w:hAnsi="Arial" w:cs="Arial"/>
        </w:rPr>
      </w:pPr>
      <w:r w:rsidRPr="002F3930">
        <w:rPr>
          <w:rFonts w:ascii="Arial" w:hAnsi="Arial" w:cs="Arial"/>
          <w:b/>
        </w:rPr>
        <w:t xml:space="preserve">CLÁUSULA DÉCIMA </w:t>
      </w:r>
      <w:r w:rsidR="00833669" w:rsidRPr="002F3930">
        <w:rPr>
          <w:rFonts w:ascii="Arial" w:hAnsi="Arial" w:cs="Arial"/>
          <w:b/>
        </w:rPr>
        <w:t>NONA</w:t>
      </w:r>
      <w:r w:rsidR="00E236FE" w:rsidRPr="002F3930">
        <w:rPr>
          <w:rFonts w:ascii="Arial" w:hAnsi="Arial" w:cs="Arial"/>
          <w:b/>
        </w:rPr>
        <w:t xml:space="preserve"> </w:t>
      </w:r>
      <w:r w:rsidRPr="002F3930">
        <w:rPr>
          <w:rFonts w:ascii="Arial" w:hAnsi="Arial" w:cs="Arial"/>
        </w:rPr>
        <w:t>– No caso de falecimento de um dos sócios,</w:t>
      </w:r>
      <w:r w:rsidR="00C646E4" w:rsidRPr="002F3930">
        <w:rPr>
          <w:rFonts w:ascii="Arial" w:hAnsi="Arial" w:cs="Arial"/>
        </w:rPr>
        <w:t xml:space="preserve"> a sociedade não se dissolverá, continu</w:t>
      </w:r>
      <w:r w:rsidR="00707E8D" w:rsidRPr="002F3930">
        <w:rPr>
          <w:rFonts w:ascii="Arial" w:hAnsi="Arial" w:cs="Arial"/>
        </w:rPr>
        <w:t>ará suas atividades com os sóci</w:t>
      </w:r>
      <w:r w:rsidR="00C646E4" w:rsidRPr="002F3930">
        <w:rPr>
          <w:rFonts w:ascii="Arial" w:hAnsi="Arial" w:cs="Arial"/>
        </w:rPr>
        <w:t>o</w:t>
      </w:r>
      <w:r w:rsidR="00707E8D" w:rsidRPr="002F3930">
        <w:rPr>
          <w:rFonts w:ascii="Arial" w:hAnsi="Arial" w:cs="Arial"/>
        </w:rPr>
        <w:t>s</w:t>
      </w:r>
      <w:r w:rsidR="00C646E4" w:rsidRPr="002F3930">
        <w:rPr>
          <w:rFonts w:ascii="Arial" w:hAnsi="Arial" w:cs="Arial"/>
        </w:rPr>
        <w:t xml:space="preserve"> remanescente</w:t>
      </w:r>
      <w:r w:rsidR="00FB6776" w:rsidRPr="002F3930">
        <w:rPr>
          <w:rFonts w:ascii="Arial" w:hAnsi="Arial" w:cs="Arial"/>
        </w:rPr>
        <w:t>s</w:t>
      </w:r>
      <w:r w:rsidR="00C646E4" w:rsidRPr="002F3930">
        <w:rPr>
          <w:rFonts w:ascii="Arial" w:hAnsi="Arial" w:cs="Arial"/>
        </w:rPr>
        <w:t xml:space="preserve">, </w:t>
      </w:r>
      <w:r w:rsidR="00FA1E21" w:rsidRPr="002F3930">
        <w:rPr>
          <w:rFonts w:ascii="Arial" w:hAnsi="Arial" w:cs="Arial"/>
        </w:rPr>
        <w:t xml:space="preserve">no prazo de 60 dias, será </w:t>
      </w:r>
      <w:r w:rsidR="00C646E4" w:rsidRPr="002F3930">
        <w:rPr>
          <w:rFonts w:ascii="Arial" w:hAnsi="Arial" w:cs="Arial"/>
        </w:rPr>
        <w:t>levantando balanço patrimonial especifico para apurar os have</w:t>
      </w:r>
      <w:r w:rsidR="00FA1E21" w:rsidRPr="002F3930">
        <w:rPr>
          <w:rFonts w:ascii="Arial" w:hAnsi="Arial" w:cs="Arial"/>
        </w:rPr>
        <w:t xml:space="preserve">res </w:t>
      </w:r>
      <w:r w:rsidR="00FB6776" w:rsidRPr="002F3930">
        <w:rPr>
          <w:rFonts w:ascii="Arial" w:hAnsi="Arial" w:cs="Arial"/>
        </w:rPr>
        <w:t>ao</w:t>
      </w:r>
      <w:r w:rsidR="002C1520">
        <w:rPr>
          <w:rFonts w:ascii="Arial" w:hAnsi="Arial" w:cs="Arial"/>
        </w:rPr>
        <w:t>s</w:t>
      </w:r>
      <w:r w:rsidR="00FB6776" w:rsidRPr="002F3930">
        <w:rPr>
          <w:rFonts w:ascii="Arial" w:hAnsi="Arial" w:cs="Arial"/>
        </w:rPr>
        <w:t xml:space="preserve"> </w:t>
      </w:r>
      <w:r w:rsidR="00C646E4" w:rsidRPr="002F3930">
        <w:rPr>
          <w:rFonts w:ascii="Arial" w:hAnsi="Arial" w:cs="Arial"/>
        </w:rPr>
        <w:t>qua</w:t>
      </w:r>
      <w:r w:rsidR="00FB6776" w:rsidRPr="002F3930">
        <w:rPr>
          <w:rFonts w:ascii="Arial" w:hAnsi="Arial" w:cs="Arial"/>
        </w:rPr>
        <w:t>is</w:t>
      </w:r>
      <w:r w:rsidR="00C646E4" w:rsidRPr="002F3930">
        <w:rPr>
          <w:rFonts w:ascii="Arial" w:hAnsi="Arial" w:cs="Arial"/>
        </w:rPr>
        <w:t xml:space="preserve"> terão direito </w:t>
      </w:r>
      <w:r w:rsidR="00707E8D" w:rsidRPr="002F3930">
        <w:rPr>
          <w:rFonts w:ascii="Arial" w:hAnsi="Arial" w:cs="Arial"/>
        </w:rPr>
        <w:t xml:space="preserve">os </w:t>
      </w:r>
      <w:r w:rsidR="00C646E4" w:rsidRPr="002F3930">
        <w:rPr>
          <w:rFonts w:ascii="Arial" w:hAnsi="Arial" w:cs="Arial"/>
        </w:rPr>
        <w:t>herdeiros</w:t>
      </w:r>
      <w:r w:rsidR="00FA1E21" w:rsidRPr="002F3930">
        <w:rPr>
          <w:rFonts w:ascii="Arial" w:hAnsi="Arial" w:cs="Arial"/>
        </w:rPr>
        <w:t xml:space="preserve"> e sucessores</w:t>
      </w:r>
      <w:r w:rsidR="00FB6776" w:rsidRPr="002F3930">
        <w:rPr>
          <w:rFonts w:ascii="Arial" w:hAnsi="Arial" w:cs="Arial"/>
        </w:rPr>
        <w:t>. Cabendo</w:t>
      </w:r>
      <w:r w:rsidR="00FA1E21" w:rsidRPr="002F3930">
        <w:rPr>
          <w:rFonts w:ascii="Arial" w:hAnsi="Arial" w:cs="Arial"/>
        </w:rPr>
        <w:t xml:space="preserve"> a sociedade pagar em a</w:t>
      </w:r>
      <w:r w:rsidR="00C646E4" w:rsidRPr="002F3930">
        <w:rPr>
          <w:rFonts w:ascii="Arial" w:hAnsi="Arial" w:cs="Arial"/>
        </w:rPr>
        <w:t>té 24 vezes, atualizados mensalmente pelo IGPM-FGV</w:t>
      </w:r>
      <w:r w:rsidR="00707E8D" w:rsidRPr="002F3930">
        <w:rPr>
          <w:rFonts w:ascii="Arial" w:hAnsi="Arial" w:cs="Arial"/>
        </w:rPr>
        <w:t xml:space="preserve"> o saldo dos haveres aos herdeiros e sucessores</w:t>
      </w:r>
      <w:r w:rsidR="00FB6776" w:rsidRPr="002F3930">
        <w:rPr>
          <w:rFonts w:ascii="Arial" w:hAnsi="Arial" w:cs="Arial"/>
        </w:rPr>
        <w:t>, de acordo com o disposto na Cláusula Nona.</w:t>
      </w:r>
    </w:p>
    <w:p w14:paraId="41C7E55F" w14:textId="77777777" w:rsidR="00FA1E21" w:rsidRPr="002F3930" w:rsidRDefault="00FA1E21" w:rsidP="00092E85">
      <w:pPr>
        <w:jc w:val="both"/>
        <w:rPr>
          <w:rFonts w:ascii="Arial" w:hAnsi="Arial" w:cs="Arial"/>
        </w:rPr>
      </w:pPr>
    </w:p>
    <w:p w14:paraId="2CB73ECF" w14:textId="77777777" w:rsidR="00723DC4" w:rsidRPr="002F3930" w:rsidRDefault="000A6030" w:rsidP="00092E85">
      <w:pPr>
        <w:jc w:val="both"/>
        <w:rPr>
          <w:rFonts w:ascii="Arial" w:hAnsi="Arial" w:cs="Arial"/>
          <w:color w:val="000000"/>
        </w:rPr>
      </w:pPr>
      <w:r w:rsidRPr="002F3930">
        <w:rPr>
          <w:rFonts w:ascii="Arial" w:hAnsi="Arial" w:cs="Arial"/>
          <w:b/>
        </w:rPr>
        <w:t>CLÁUSULA VIGÉSIMA</w:t>
      </w:r>
      <w:r w:rsidR="00FA1E21" w:rsidRPr="002F3930">
        <w:rPr>
          <w:rFonts w:ascii="Arial" w:hAnsi="Arial" w:cs="Arial"/>
          <w:b/>
        </w:rPr>
        <w:t xml:space="preserve"> </w:t>
      </w:r>
      <w:r w:rsidR="00FA1E21" w:rsidRPr="002F3930">
        <w:rPr>
          <w:rFonts w:ascii="Arial" w:hAnsi="Arial" w:cs="Arial"/>
        </w:rPr>
        <w:t xml:space="preserve">– </w:t>
      </w:r>
      <w:r w:rsidR="00707E8D" w:rsidRPr="002F3930">
        <w:rPr>
          <w:rFonts w:ascii="Arial" w:hAnsi="Arial" w:cs="Arial"/>
        </w:rPr>
        <w:t>Após trinta dias do levantamento do balanço patrimonial para levantamento dos have</w:t>
      </w:r>
      <w:r w:rsidR="004F1BE5" w:rsidRPr="002F3930">
        <w:rPr>
          <w:rFonts w:ascii="Arial" w:hAnsi="Arial" w:cs="Arial"/>
        </w:rPr>
        <w:t>re</w:t>
      </w:r>
      <w:r w:rsidR="00707E8D" w:rsidRPr="002F3930">
        <w:rPr>
          <w:rFonts w:ascii="Arial" w:hAnsi="Arial" w:cs="Arial"/>
        </w:rPr>
        <w:t xml:space="preserve">s do sócio falecido, </w:t>
      </w:r>
      <w:r w:rsidR="00723DC4" w:rsidRPr="002F3930">
        <w:rPr>
          <w:rFonts w:ascii="Arial" w:hAnsi="Arial" w:cs="Arial"/>
        </w:rPr>
        <w:t xml:space="preserve">os sócios remanescentes poderão exercer sua </w:t>
      </w:r>
      <w:r w:rsidR="00723DC4" w:rsidRPr="002F3930">
        <w:rPr>
          <w:rFonts w:ascii="Arial" w:hAnsi="Arial" w:cs="Arial"/>
          <w:color w:val="000000"/>
        </w:rPr>
        <w:t>preferência para participar do aumento, na proporção das quotas de que sejam titulares, para fim de recompor o valor do capital social em relação ao valor da participação do sócio falecido.</w:t>
      </w:r>
    </w:p>
    <w:p w14:paraId="0CF1681D" w14:textId="77777777" w:rsidR="00707E8D" w:rsidRPr="002F3930" w:rsidRDefault="00707E8D" w:rsidP="00092E85">
      <w:pPr>
        <w:jc w:val="both"/>
        <w:rPr>
          <w:rFonts w:ascii="Arial" w:hAnsi="Arial" w:cs="Arial"/>
        </w:rPr>
      </w:pPr>
    </w:p>
    <w:p w14:paraId="2433DD01" w14:textId="77777777" w:rsidR="00092E85" w:rsidRPr="002F3930" w:rsidRDefault="009A63FF" w:rsidP="00092E85">
      <w:pPr>
        <w:widowControl w:val="0"/>
        <w:pBdr>
          <w:top w:val="nil"/>
          <w:left w:val="nil"/>
          <w:bottom w:val="nil"/>
          <w:right w:val="nil"/>
          <w:between w:val="nil"/>
        </w:pBdr>
        <w:jc w:val="both"/>
        <w:rPr>
          <w:rFonts w:ascii="Arial" w:hAnsi="Arial" w:cs="Arial"/>
        </w:rPr>
      </w:pPr>
      <w:r w:rsidRPr="002F3930">
        <w:rPr>
          <w:rFonts w:ascii="Arial" w:hAnsi="Arial" w:cs="Arial"/>
          <w:b/>
        </w:rPr>
        <w:t>CLÁUSULA VIGÉSIMA</w:t>
      </w:r>
      <w:r w:rsidR="00092E85" w:rsidRPr="002F3930">
        <w:rPr>
          <w:rFonts w:ascii="Arial" w:hAnsi="Arial" w:cs="Arial"/>
          <w:b/>
        </w:rPr>
        <w:t xml:space="preserve"> </w:t>
      </w:r>
      <w:r w:rsidRPr="002F3930">
        <w:rPr>
          <w:rFonts w:ascii="Arial" w:hAnsi="Arial" w:cs="Arial"/>
          <w:b/>
        </w:rPr>
        <w:t>PRIMEIRA</w:t>
      </w:r>
      <w:r w:rsidR="00092E85" w:rsidRPr="002F3930">
        <w:rPr>
          <w:rFonts w:ascii="Arial" w:hAnsi="Arial" w:cs="Arial"/>
        </w:rPr>
        <w:t xml:space="preserve"> – Em caso de infração cometida por qualquer dos sócios, a</w:t>
      </w:r>
      <w:r w:rsidR="00092E85" w:rsidRPr="002F3930">
        <w:rPr>
          <w:rFonts w:ascii="Arial" w:eastAsia="Arial" w:hAnsi="Arial" w:cs="Arial"/>
        </w:rPr>
        <w:t xml:space="preserve">pós notificação, se o sócio infrator persistir na prática de qualquer ato que coloque em risco a reputação, credibilidade e segurança de </w:t>
      </w:r>
      <w:r w:rsidR="00092E85" w:rsidRPr="000C1EB8">
        <w:rPr>
          <w:rFonts w:ascii="Arial" w:eastAsia="Arial" w:hAnsi="Arial" w:cs="Arial"/>
        </w:rPr>
        <w:t xml:space="preserve">qualquer tipo da empresa, poderá ser deliberado a exclusão do sócio infrator por justa causa, </w:t>
      </w:r>
      <w:r w:rsidR="003F291D" w:rsidRPr="000C1EB8">
        <w:rPr>
          <w:rFonts w:ascii="Arial" w:eastAsia="Arial" w:hAnsi="Arial" w:cs="Arial"/>
        </w:rPr>
        <w:t xml:space="preserve">de acordo com a </w:t>
      </w:r>
      <w:r w:rsidRPr="000C1EB8">
        <w:rPr>
          <w:rFonts w:ascii="Arial" w:hAnsi="Arial" w:cs="Arial"/>
        </w:rPr>
        <w:t>Cláusula Nona</w:t>
      </w:r>
      <w:r w:rsidR="00092E85" w:rsidRPr="000C1EB8">
        <w:rPr>
          <w:rFonts w:ascii="Arial" w:eastAsia="Arial" w:hAnsi="Arial" w:cs="Arial"/>
        </w:rPr>
        <w:t>, observado o disposto no artigo 1.085 do Código Civil.</w:t>
      </w:r>
    </w:p>
    <w:p w14:paraId="74B2393D" w14:textId="77777777" w:rsidR="00092E85" w:rsidRPr="002F3930" w:rsidRDefault="00092E85" w:rsidP="00092E85">
      <w:pPr>
        <w:pStyle w:val="Normal1"/>
        <w:widowControl w:val="0"/>
        <w:pBdr>
          <w:top w:val="nil"/>
          <w:left w:val="nil"/>
          <w:bottom w:val="nil"/>
          <w:right w:val="nil"/>
          <w:between w:val="nil"/>
        </w:pBdr>
        <w:spacing w:line="240" w:lineRule="auto"/>
        <w:jc w:val="both"/>
        <w:rPr>
          <w:b/>
          <w:sz w:val="24"/>
          <w:szCs w:val="24"/>
        </w:rPr>
      </w:pPr>
    </w:p>
    <w:p w14:paraId="744ADD1B" w14:textId="77777777" w:rsidR="00092E85" w:rsidRPr="002F3930" w:rsidRDefault="009A63FF" w:rsidP="00092E85">
      <w:pPr>
        <w:pStyle w:val="Normal1"/>
        <w:widowControl w:val="0"/>
        <w:pBdr>
          <w:top w:val="nil"/>
          <w:left w:val="nil"/>
          <w:bottom w:val="nil"/>
          <w:right w:val="nil"/>
          <w:between w:val="nil"/>
        </w:pBdr>
        <w:spacing w:line="240" w:lineRule="auto"/>
        <w:jc w:val="both"/>
        <w:rPr>
          <w:sz w:val="24"/>
          <w:szCs w:val="24"/>
        </w:rPr>
      </w:pPr>
      <w:r w:rsidRPr="002F3930">
        <w:rPr>
          <w:b/>
          <w:sz w:val="24"/>
          <w:szCs w:val="24"/>
        </w:rPr>
        <w:t>CLÁUSULA VIGÉSIMA SEGUNDA</w:t>
      </w:r>
      <w:r w:rsidR="00092E85" w:rsidRPr="002F3930">
        <w:rPr>
          <w:b/>
          <w:sz w:val="24"/>
          <w:szCs w:val="24"/>
        </w:rPr>
        <w:t xml:space="preserve"> </w:t>
      </w:r>
      <w:r w:rsidR="00092E85" w:rsidRPr="002F3930">
        <w:rPr>
          <w:sz w:val="24"/>
          <w:szCs w:val="24"/>
        </w:rPr>
        <w:t xml:space="preserve">– Para os efeitos desta cláusula, constituem justa causa para exclusão de sócio, </w:t>
      </w:r>
      <w:r w:rsidR="00F55978">
        <w:rPr>
          <w:sz w:val="24"/>
          <w:szCs w:val="24"/>
        </w:rPr>
        <w:t xml:space="preserve">as previstas em Lei, </w:t>
      </w:r>
      <w:r w:rsidR="00092E85" w:rsidRPr="002F3930">
        <w:rPr>
          <w:sz w:val="24"/>
          <w:szCs w:val="24"/>
        </w:rPr>
        <w:t>dentre outros:</w:t>
      </w:r>
    </w:p>
    <w:p w14:paraId="77115010" w14:textId="77777777" w:rsidR="00092E85" w:rsidRPr="002F3930" w:rsidRDefault="00092E85" w:rsidP="00092E85">
      <w:pPr>
        <w:pStyle w:val="Normal1"/>
        <w:widowControl w:val="0"/>
        <w:pBdr>
          <w:top w:val="nil"/>
          <w:left w:val="nil"/>
          <w:bottom w:val="nil"/>
          <w:right w:val="nil"/>
          <w:between w:val="nil"/>
        </w:pBdr>
        <w:spacing w:line="240" w:lineRule="auto"/>
        <w:ind w:firstLine="27"/>
        <w:jc w:val="both"/>
        <w:rPr>
          <w:rFonts w:eastAsia="Courier New"/>
          <w:sz w:val="24"/>
          <w:szCs w:val="24"/>
        </w:rPr>
      </w:pPr>
    </w:p>
    <w:p w14:paraId="6E396E5F" w14:textId="77777777" w:rsidR="00092E85" w:rsidRPr="002F3930" w:rsidRDefault="00092E85" w:rsidP="00092E85">
      <w:pPr>
        <w:pStyle w:val="Normal1"/>
        <w:widowControl w:val="0"/>
        <w:pBdr>
          <w:top w:val="nil"/>
          <w:left w:val="nil"/>
          <w:bottom w:val="nil"/>
          <w:right w:val="nil"/>
          <w:between w:val="nil"/>
        </w:pBdr>
        <w:spacing w:line="240" w:lineRule="auto"/>
        <w:ind w:firstLine="27"/>
        <w:jc w:val="both"/>
        <w:rPr>
          <w:sz w:val="24"/>
          <w:szCs w:val="24"/>
        </w:rPr>
      </w:pPr>
      <w:r w:rsidRPr="002F3930">
        <w:rPr>
          <w:sz w:val="24"/>
          <w:szCs w:val="24"/>
        </w:rPr>
        <w:t xml:space="preserve">a) violação de cláusula do presente contrato social </w:t>
      </w:r>
      <w:r w:rsidR="0049273D">
        <w:rPr>
          <w:sz w:val="24"/>
          <w:szCs w:val="24"/>
        </w:rPr>
        <w:t xml:space="preserve">e do acordo de sócios quotistas </w:t>
      </w:r>
      <w:r w:rsidRPr="002F3930">
        <w:rPr>
          <w:sz w:val="24"/>
          <w:szCs w:val="24"/>
        </w:rPr>
        <w:t>ou falta de cumprimento dos deveres sociais não corrigida ou interrompida pelo sócio infrator após notificação da Sociedade nesse sentido;</w:t>
      </w:r>
    </w:p>
    <w:p w14:paraId="2C4C1665" w14:textId="77777777" w:rsidR="00092E85" w:rsidRPr="002F3930" w:rsidRDefault="00092E85" w:rsidP="00092E85">
      <w:pPr>
        <w:pStyle w:val="Normal1"/>
        <w:widowControl w:val="0"/>
        <w:pBdr>
          <w:top w:val="nil"/>
          <w:left w:val="nil"/>
          <w:bottom w:val="nil"/>
          <w:right w:val="nil"/>
          <w:between w:val="nil"/>
        </w:pBdr>
        <w:spacing w:line="240" w:lineRule="auto"/>
        <w:ind w:firstLine="27"/>
        <w:jc w:val="both"/>
        <w:rPr>
          <w:sz w:val="24"/>
          <w:szCs w:val="24"/>
        </w:rPr>
      </w:pPr>
    </w:p>
    <w:p w14:paraId="7E03D91C" w14:textId="77777777" w:rsidR="00092E85" w:rsidRPr="002F3930" w:rsidRDefault="00092E85" w:rsidP="00092E85">
      <w:pPr>
        <w:pStyle w:val="Normal1"/>
        <w:widowControl w:val="0"/>
        <w:pBdr>
          <w:top w:val="nil"/>
          <w:left w:val="nil"/>
          <w:bottom w:val="nil"/>
          <w:right w:val="nil"/>
          <w:between w:val="nil"/>
        </w:pBdr>
        <w:spacing w:line="240" w:lineRule="auto"/>
        <w:ind w:firstLine="27"/>
        <w:jc w:val="both"/>
        <w:rPr>
          <w:sz w:val="24"/>
          <w:szCs w:val="24"/>
        </w:rPr>
      </w:pPr>
      <w:r w:rsidRPr="002F3930">
        <w:rPr>
          <w:sz w:val="24"/>
          <w:szCs w:val="24"/>
        </w:rPr>
        <w:t xml:space="preserve">b) uso indevido da firma ou razão social; </w:t>
      </w:r>
    </w:p>
    <w:p w14:paraId="74ACFEC1" w14:textId="77777777" w:rsidR="00092E85" w:rsidRPr="002F3930" w:rsidRDefault="00092E85" w:rsidP="00092E85">
      <w:pPr>
        <w:pStyle w:val="Normal1"/>
        <w:widowControl w:val="0"/>
        <w:pBdr>
          <w:top w:val="nil"/>
          <w:left w:val="nil"/>
          <w:bottom w:val="nil"/>
          <w:right w:val="nil"/>
          <w:between w:val="nil"/>
        </w:pBdr>
        <w:spacing w:line="240" w:lineRule="auto"/>
        <w:ind w:firstLine="27"/>
        <w:jc w:val="both"/>
        <w:rPr>
          <w:sz w:val="24"/>
          <w:szCs w:val="24"/>
        </w:rPr>
      </w:pPr>
    </w:p>
    <w:p w14:paraId="2BB62E6C" w14:textId="77777777" w:rsidR="00092E85" w:rsidRPr="002F3930" w:rsidRDefault="00092E85" w:rsidP="00092E85">
      <w:pPr>
        <w:pStyle w:val="Normal1"/>
        <w:widowControl w:val="0"/>
        <w:pBdr>
          <w:top w:val="nil"/>
          <w:left w:val="nil"/>
          <w:bottom w:val="nil"/>
          <w:right w:val="nil"/>
          <w:between w:val="nil"/>
        </w:pBdr>
        <w:spacing w:line="240" w:lineRule="auto"/>
        <w:ind w:firstLine="27"/>
        <w:jc w:val="both"/>
        <w:rPr>
          <w:sz w:val="24"/>
          <w:szCs w:val="24"/>
        </w:rPr>
      </w:pPr>
      <w:r w:rsidRPr="002F3930">
        <w:rPr>
          <w:sz w:val="24"/>
          <w:szCs w:val="24"/>
        </w:rPr>
        <w:t xml:space="preserve">c) desarmonia ou séria divergência com os demais sócios, gerando efeitos negativos para </w:t>
      </w:r>
      <w:r w:rsidRPr="002F3930">
        <w:rPr>
          <w:sz w:val="24"/>
          <w:szCs w:val="24"/>
        </w:rPr>
        <w:lastRenderedPageBreak/>
        <w:t xml:space="preserve">a </w:t>
      </w:r>
      <w:r w:rsidR="009A63FF" w:rsidRPr="002F3930">
        <w:rPr>
          <w:sz w:val="24"/>
          <w:szCs w:val="24"/>
        </w:rPr>
        <w:t>Sociedade;</w:t>
      </w:r>
    </w:p>
    <w:p w14:paraId="642C3907" w14:textId="77777777" w:rsidR="00092E85" w:rsidRPr="002F3930" w:rsidRDefault="00092E85" w:rsidP="00092E85">
      <w:pPr>
        <w:pStyle w:val="Normal1"/>
        <w:widowControl w:val="0"/>
        <w:pBdr>
          <w:top w:val="nil"/>
          <w:left w:val="nil"/>
          <w:bottom w:val="nil"/>
          <w:right w:val="nil"/>
          <w:between w:val="nil"/>
        </w:pBdr>
        <w:spacing w:line="240" w:lineRule="auto"/>
        <w:jc w:val="both"/>
        <w:rPr>
          <w:rFonts w:eastAsia="Courier New"/>
          <w:sz w:val="24"/>
          <w:szCs w:val="24"/>
        </w:rPr>
      </w:pPr>
    </w:p>
    <w:p w14:paraId="0F949E88" w14:textId="77777777" w:rsidR="00092E85" w:rsidRPr="002F3930" w:rsidRDefault="009A63FF" w:rsidP="00DA17A8">
      <w:pPr>
        <w:widowControl w:val="0"/>
        <w:pBdr>
          <w:top w:val="nil"/>
          <w:left w:val="nil"/>
          <w:bottom w:val="nil"/>
          <w:right w:val="nil"/>
          <w:between w:val="nil"/>
        </w:pBdr>
        <w:ind w:firstLine="14"/>
        <w:jc w:val="both"/>
        <w:rPr>
          <w:rFonts w:ascii="Arial" w:hAnsi="Arial" w:cs="Arial"/>
        </w:rPr>
      </w:pPr>
      <w:r w:rsidRPr="002F3930">
        <w:rPr>
          <w:rFonts w:ascii="Arial" w:hAnsi="Arial" w:cs="Arial"/>
          <w:b/>
        </w:rPr>
        <w:t>CLÁUSULA VIGÉSIMA TERCEIRA</w:t>
      </w:r>
      <w:r w:rsidRPr="002F3930">
        <w:rPr>
          <w:rFonts w:ascii="Arial" w:hAnsi="Arial" w:cs="Arial"/>
        </w:rPr>
        <w:t xml:space="preserve"> </w:t>
      </w:r>
      <w:r w:rsidR="00092E85" w:rsidRPr="002F3930">
        <w:rPr>
          <w:rFonts w:ascii="Arial" w:hAnsi="Arial" w:cs="Arial"/>
        </w:rPr>
        <w:t xml:space="preserve">– </w:t>
      </w:r>
      <w:r w:rsidR="00092E85" w:rsidRPr="002F3930">
        <w:rPr>
          <w:rFonts w:ascii="Arial" w:eastAsia="Arial" w:hAnsi="Arial" w:cs="Arial"/>
        </w:rPr>
        <w:t>Confirmando-se a exclusão de sócio quotista, o direito de preferência será regido conforme a</w:t>
      </w:r>
      <w:r w:rsidR="0016251A" w:rsidRPr="002F3930">
        <w:rPr>
          <w:rFonts w:ascii="Arial" w:eastAsia="Arial" w:hAnsi="Arial" w:cs="Arial"/>
        </w:rPr>
        <w:t xml:space="preserve"> </w:t>
      </w:r>
      <w:r w:rsidR="0016251A" w:rsidRPr="002F3930">
        <w:rPr>
          <w:rFonts w:ascii="Arial" w:hAnsi="Arial" w:cs="Arial"/>
        </w:rPr>
        <w:t>Cláusula Décima – Parágrafo Terceiro</w:t>
      </w:r>
      <w:r w:rsidR="00DA17A8" w:rsidRPr="002F3930">
        <w:rPr>
          <w:rFonts w:ascii="Arial" w:hAnsi="Arial" w:cs="Arial"/>
        </w:rPr>
        <w:t xml:space="preserve">, </w:t>
      </w:r>
      <w:r w:rsidR="00092E85" w:rsidRPr="002F3930">
        <w:rPr>
          <w:rFonts w:ascii="Arial" w:eastAsia="Arial" w:hAnsi="Arial" w:cs="Arial"/>
        </w:rPr>
        <w:t xml:space="preserve">mediante aplicação de deságio de no mínimo </w:t>
      </w:r>
      <w:r w:rsidR="00F55978">
        <w:rPr>
          <w:rFonts w:ascii="Arial" w:eastAsia="Arial" w:hAnsi="Arial" w:cs="Arial"/>
        </w:rPr>
        <w:t>10</w:t>
      </w:r>
      <w:r w:rsidR="00092E85" w:rsidRPr="002F3930">
        <w:rPr>
          <w:rFonts w:ascii="Arial" w:eastAsia="Arial" w:hAnsi="Arial" w:cs="Arial"/>
        </w:rPr>
        <w:t>% (</w:t>
      </w:r>
      <w:r w:rsidR="00F55978">
        <w:rPr>
          <w:rFonts w:ascii="Arial" w:eastAsia="Arial" w:hAnsi="Arial" w:cs="Arial"/>
        </w:rPr>
        <w:t xml:space="preserve">trinta por </w:t>
      </w:r>
      <w:r w:rsidR="00092E85" w:rsidRPr="002F3930">
        <w:rPr>
          <w:rFonts w:ascii="Arial" w:eastAsia="Arial" w:hAnsi="Arial" w:cs="Arial"/>
        </w:rPr>
        <w:t>cento) sobre o valor encontrado para as referidas quotas.</w:t>
      </w:r>
    </w:p>
    <w:p w14:paraId="53928AD7" w14:textId="77777777" w:rsidR="00092E85" w:rsidRPr="002F3930" w:rsidRDefault="00092E85" w:rsidP="00092E85">
      <w:pPr>
        <w:jc w:val="both"/>
        <w:rPr>
          <w:rFonts w:ascii="Arial" w:hAnsi="Arial" w:cs="Arial"/>
        </w:rPr>
      </w:pPr>
    </w:p>
    <w:p w14:paraId="37E5463A" w14:textId="77777777" w:rsidR="00092E85" w:rsidRPr="002F3930" w:rsidRDefault="000E36B5" w:rsidP="00092E85">
      <w:pPr>
        <w:jc w:val="both"/>
        <w:rPr>
          <w:rFonts w:ascii="Arial" w:eastAsia="Arial" w:hAnsi="Arial" w:cs="Arial"/>
        </w:rPr>
      </w:pPr>
      <w:r w:rsidRPr="002F3930">
        <w:rPr>
          <w:rFonts w:ascii="Arial" w:hAnsi="Arial" w:cs="Arial"/>
          <w:b/>
        </w:rPr>
        <w:t>PARÁGRAFO PRIMEIRO</w:t>
      </w:r>
      <w:r w:rsidR="00092E85" w:rsidRPr="002F3930">
        <w:rPr>
          <w:rFonts w:ascii="Arial" w:hAnsi="Arial" w:cs="Arial"/>
          <w:b/>
        </w:rPr>
        <w:t xml:space="preserve"> </w:t>
      </w:r>
      <w:r w:rsidR="00092E85" w:rsidRPr="002F3930">
        <w:rPr>
          <w:rFonts w:ascii="Arial" w:hAnsi="Arial" w:cs="Arial"/>
        </w:rPr>
        <w:t xml:space="preserve">– </w:t>
      </w:r>
      <w:r w:rsidR="00092E85" w:rsidRPr="002F3930">
        <w:rPr>
          <w:rFonts w:ascii="Arial" w:eastAsia="Arial" w:hAnsi="Arial" w:cs="Arial"/>
        </w:rPr>
        <w:t xml:space="preserve">No caso de incapacidade ou insolvência de sócio pessoa natural, recuperação judicial ou extrajudicial ou falência de sócio pessoa jurídica, a sociedade não se dissolverá, salvo por deliberação dos sócios, </w:t>
      </w:r>
      <w:r w:rsidR="008E5EB6" w:rsidRPr="002F3930">
        <w:rPr>
          <w:rFonts w:ascii="Arial" w:eastAsia="Arial" w:hAnsi="Arial" w:cs="Arial"/>
        </w:rPr>
        <w:t xml:space="preserve">nos termos da </w:t>
      </w:r>
      <w:r w:rsidR="008E5EB6" w:rsidRPr="002F3930">
        <w:rPr>
          <w:rFonts w:ascii="Arial" w:hAnsi="Arial" w:cs="Arial"/>
        </w:rPr>
        <w:t>Cláusula Nona.</w:t>
      </w:r>
    </w:p>
    <w:p w14:paraId="71C3FD07" w14:textId="77777777" w:rsidR="00092E85" w:rsidRPr="002F3930" w:rsidRDefault="00092E85" w:rsidP="00092E85">
      <w:pPr>
        <w:jc w:val="both"/>
        <w:rPr>
          <w:rFonts w:ascii="Arial" w:eastAsia="Arial" w:hAnsi="Arial" w:cs="Arial"/>
        </w:rPr>
      </w:pPr>
    </w:p>
    <w:p w14:paraId="06CEED35" w14:textId="77777777" w:rsidR="00092E85" w:rsidRPr="002F3930" w:rsidRDefault="000E36B5" w:rsidP="00092E85">
      <w:pPr>
        <w:widowControl w:val="0"/>
        <w:pBdr>
          <w:top w:val="nil"/>
          <w:left w:val="nil"/>
          <w:bottom w:val="nil"/>
          <w:right w:val="nil"/>
          <w:between w:val="nil"/>
        </w:pBdr>
        <w:ind w:firstLine="24"/>
        <w:jc w:val="both"/>
        <w:rPr>
          <w:rFonts w:ascii="Arial" w:eastAsia="Arial" w:hAnsi="Arial" w:cs="Arial"/>
        </w:rPr>
      </w:pPr>
      <w:r w:rsidRPr="002F3930">
        <w:rPr>
          <w:rFonts w:ascii="Arial" w:hAnsi="Arial" w:cs="Arial"/>
          <w:b/>
        </w:rPr>
        <w:t xml:space="preserve">PARÁGRAFO SEGUNDO </w:t>
      </w:r>
      <w:r w:rsidRPr="002F3930">
        <w:rPr>
          <w:rFonts w:ascii="Arial" w:hAnsi="Arial" w:cs="Arial"/>
        </w:rPr>
        <w:t>–</w:t>
      </w:r>
      <w:r w:rsidR="00092E85" w:rsidRPr="002F3930">
        <w:rPr>
          <w:rFonts w:ascii="Arial" w:hAnsi="Arial" w:cs="Arial"/>
        </w:rPr>
        <w:t xml:space="preserve"> </w:t>
      </w:r>
      <w:r w:rsidR="00092E85" w:rsidRPr="002F3930">
        <w:rPr>
          <w:rFonts w:ascii="Arial" w:eastAsia="Arial" w:hAnsi="Arial" w:cs="Arial"/>
        </w:rPr>
        <w:t>Os haveres do sócio excluído, falido ou que estiver em processo de recuperação judicial, bem como o quinhão de pessoa convivente ou divorciada de sócio, que faça jus ao mesmo, serão apurados e pagos tomando-se como base o valor do patrimônio líquido constante do balanço da sociedade levantado especialmente para esse fim.</w:t>
      </w:r>
    </w:p>
    <w:p w14:paraId="72EA3B2C" w14:textId="77777777" w:rsidR="008E5EB6" w:rsidRPr="002F3930" w:rsidRDefault="008E5EB6" w:rsidP="00092E85">
      <w:pPr>
        <w:widowControl w:val="0"/>
        <w:pBdr>
          <w:top w:val="nil"/>
          <w:left w:val="nil"/>
          <w:bottom w:val="nil"/>
          <w:right w:val="nil"/>
          <w:between w:val="nil"/>
        </w:pBdr>
        <w:jc w:val="both"/>
        <w:rPr>
          <w:rFonts w:ascii="Arial" w:eastAsia="Courier New" w:hAnsi="Arial" w:cs="Arial"/>
          <w:color w:val="FF0000"/>
          <w:u w:val="single"/>
        </w:rPr>
      </w:pPr>
    </w:p>
    <w:p w14:paraId="1EECF31C" w14:textId="77777777" w:rsidR="00301CEC" w:rsidRPr="002F3930" w:rsidRDefault="00301CEC" w:rsidP="00DA17A8">
      <w:pPr>
        <w:ind w:left="-426" w:firstLine="426"/>
        <w:jc w:val="both"/>
        <w:rPr>
          <w:rFonts w:ascii="Arial" w:hAnsi="Arial" w:cs="Arial"/>
        </w:rPr>
      </w:pPr>
      <w:r w:rsidRPr="002F3930">
        <w:rPr>
          <w:rFonts w:ascii="Arial" w:eastAsia="Arial" w:hAnsi="Arial" w:cs="Arial"/>
          <w:b/>
        </w:rPr>
        <w:t xml:space="preserve">- </w:t>
      </w:r>
      <w:r w:rsidR="008E5EB6" w:rsidRPr="00E23A73">
        <w:rPr>
          <w:rFonts w:ascii="Arial" w:eastAsia="Arial" w:hAnsi="Arial" w:cs="Arial"/>
          <w:b/>
          <w:u w:val="single"/>
        </w:rPr>
        <w:t xml:space="preserve">DA </w:t>
      </w:r>
      <w:r w:rsidRPr="00E23A73">
        <w:rPr>
          <w:rFonts w:ascii="Arial" w:eastAsia="Arial" w:hAnsi="Arial" w:cs="Arial"/>
          <w:b/>
          <w:u w:val="single"/>
        </w:rPr>
        <w:t>PENHORA, ARREMATAÇÃO</w:t>
      </w:r>
      <w:r w:rsidR="008E5EB6" w:rsidRPr="00E23A73">
        <w:rPr>
          <w:rFonts w:ascii="Arial" w:eastAsia="Arial" w:hAnsi="Arial" w:cs="Arial"/>
          <w:b/>
          <w:u w:val="single"/>
        </w:rPr>
        <w:t>,</w:t>
      </w:r>
      <w:r w:rsidRPr="00E23A73">
        <w:rPr>
          <w:rFonts w:ascii="Arial" w:eastAsia="Arial" w:hAnsi="Arial" w:cs="Arial"/>
          <w:b/>
          <w:u w:val="single"/>
        </w:rPr>
        <w:t xml:space="preserve"> ADJUDICAÇÃO:</w:t>
      </w:r>
    </w:p>
    <w:p w14:paraId="033730D9" w14:textId="77777777" w:rsidR="00301CEC" w:rsidRPr="002F3930" w:rsidRDefault="00301CEC" w:rsidP="00092E85">
      <w:pPr>
        <w:widowControl w:val="0"/>
        <w:pBdr>
          <w:top w:val="nil"/>
          <w:left w:val="nil"/>
          <w:bottom w:val="nil"/>
          <w:right w:val="nil"/>
          <w:between w:val="nil"/>
        </w:pBdr>
        <w:ind w:firstLine="24"/>
        <w:jc w:val="both"/>
        <w:rPr>
          <w:rFonts w:ascii="Arial" w:hAnsi="Arial" w:cs="Arial"/>
          <w:b/>
        </w:rPr>
      </w:pPr>
    </w:p>
    <w:p w14:paraId="7759A6BB" w14:textId="77777777" w:rsidR="00092E85" w:rsidRPr="002F3930" w:rsidRDefault="008E5EB6" w:rsidP="00092E85">
      <w:pPr>
        <w:widowControl w:val="0"/>
        <w:pBdr>
          <w:top w:val="nil"/>
          <w:left w:val="nil"/>
          <w:bottom w:val="nil"/>
          <w:right w:val="nil"/>
          <w:between w:val="nil"/>
        </w:pBdr>
        <w:ind w:firstLine="24"/>
        <w:jc w:val="both"/>
        <w:rPr>
          <w:rFonts w:ascii="Arial" w:hAnsi="Arial" w:cs="Arial"/>
        </w:rPr>
      </w:pPr>
      <w:r w:rsidRPr="002F3930">
        <w:rPr>
          <w:rFonts w:ascii="Arial" w:hAnsi="Arial" w:cs="Arial"/>
          <w:b/>
        </w:rPr>
        <w:t>CLÁUSULA VIGÉSIMA QUARTA</w:t>
      </w:r>
      <w:r w:rsidR="00301CEC" w:rsidRPr="002F3930">
        <w:rPr>
          <w:rFonts w:ascii="Arial" w:hAnsi="Arial" w:cs="Arial"/>
        </w:rPr>
        <w:t xml:space="preserve"> –</w:t>
      </w:r>
      <w:r w:rsidR="00092E85" w:rsidRPr="002F3930">
        <w:rPr>
          <w:rFonts w:ascii="Arial" w:hAnsi="Arial" w:cs="Arial"/>
        </w:rPr>
        <w:t xml:space="preserve"> </w:t>
      </w:r>
      <w:r w:rsidR="00092E85" w:rsidRPr="002F3930">
        <w:rPr>
          <w:rFonts w:ascii="Arial" w:eastAsia="Arial" w:hAnsi="Arial" w:cs="Arial"/>
        </w:rPr>
        <w:t>No caso de penhora,</w:t>
      </w:r>
      <w:r w:rsidR="00092E85" w:rsidRPr="002F3930">
        <w:rPr>
          <w:rFonts w:ascii="Arial" w:hAnsi="Arial" w:cs="Arial"/>
        </w:rPr>
        <w:t xml:space="preserve"> arrematação ou adjudicação</w:t>
      </w:r>
      <w:r w:rsidR="00092E85" w:rsidRPr="002F3930">
        <w:rPr>
          <w:rFonts w:ascii="Arial" w:eastAsia="Arial" w:hAnsi="Arial" w:cs="Arial"/>
        </w:rPr>
        <w:t xml:space="preserve"> de quotas da sociedade detidas por um dos sócios, fica estabelecido que não será permitido o ingresso de terceiro (credor na execução) na sociedade, com o objetivo de preservação da sociedade. Se a sociedade optar por remir a execução sub-rogando-se nos direitos do credor, as quotas que seriam penhoradas serão caucionadas por este sócio em favor da sociedade, como garantia do pagamento pelo referido sócio de sua dívida com a sociedade e os dividendos deste sócio durante o período em que essas quotas estiverem caucionadas serão retidos pela sociedade até a quitação total da dívida, que será corrigida da mesma forma e pelos mesmos índices objeto da dívida originalmente contraída pelo devedor nos autos da execução em questão.</w:t>
      </w:r>
    </w:p>
    <w:p w14:paraId="455E5317" w14:textId="77777777" w:rsidR="00F717CA" w:rsidRPr="002F3930" w:rsidRDefault="00F717CA" w:rsidP="00F717CA">
      <w:pPr>
        <w:pStyle w:val="Normal1"/>
        <w:widowControl w:val="0"/>
        <w:pBdr>
          <w:top w:val="nil"/>
          <w:left w:val="nil"/>
          <w:bottom w:val="nil"/>
          <w:right w:val="nil"/>
          <w:between w:val="nil"/>
        </w:pBdr>
        <w:spacing w:line="240" w:lineRule="auto"/>
        <w:jc w:val="both"/>
        <w:rPr>
          <w:b/>
          <w:sz w:val="24"/>
          <w:szCs w:val="24"/>
        </w:rPr>
      </w:pPr>
    </w:p>
    <w:p w14:paraId="4EA66D33" w14:textId="77777777" w:rsidR="00F717CA" w:rsidRPr="002F3930" w:rsidRDefault="008E5EB6" w:rsidP="00F717CA">
      <w:pPr>
        <w:pStyle w:val="Normal1"/>
        <w:widowControl w:val="0"/>
        <w:pBdr>
          <w:top w:val="nil"/>
          <w:left w:val="nil"/>
          <w:bottom w:val="nil"/>
          <w:right w:val="nil"/>
          <w:between w:val="nil"/>
        </w:pBdr>
        <w:spacing w:line="240" w:lineRule="auto"/>
        <w:jc w:val="both"/>
        <w:rPr>
          <w:sz w:val="24"/>
          <w:szCs w:val="24"/>
        </w:rPr>
      </w:pPr>
      <w:r w:rsidRPr="002F3930">
        <w:rPr>
          <w:b/>
          <w:sz w:val="24"/>
          <w:szCs w:val="24"/>
        </w:rPr>
        <w:t>CLÁUSULA VIGÉSIMA QUINTA</w:t>
      </w:r>
      <w:r w:rsidR="00F717CA" w:rsidRPr="002F3930">
        <w:rPr>
          <w:b/>
          <w:sz w:val="24"/>
          <w:szCs w:val="24"/>
        </w:rPr>
        <w:t xml:space="preserve"> </w:t>
      </w:r>
      <w:r w:rsidR="00F717CA" w:rsidRPr="002F3930">
        <w:rPr>
          <w:sz w:val="24"/>
          <w:szCs w:val="24"/>
        </w:rPr>
        <w:t>– Os sócios reconhecem que a manutenção da solvência e saúde financeira dos Sócios é imprescindível para o desenvolvimento dos negócios da Sociedade, relação com as instituições financeiras e com o próprio mercado. Em razão disso, na hipótese de qualquer dos Sócios ter um título em seu nome protestado, ser incluído em cadastros de mal pagadores (SERASA, SPC etc.) e/ou ser condenado, através de decisão judicial</w:t>
      </w:r>
      <w:r w:rsidRPr="002F3930">
        <w:rPr>
          <w:sz w:val="24"/>
          <w:szCs w:val="24"/>
        </w:rPr>
        <w:t>,</w:t>
      </w:r>
      <w:r w:rsidR="00F717CA" w:rsidRPr="002F3930">
        <w:rPr>
          <w:sz w:val="24"/>
          <w:szCs w:val="24"/>
        </w:rPr>
        <w:t xml:space="preserve"> administrativa ou arbitral transitada em julgado, deverá, dentro do prazo de até 15 (quinze) dias de notificação da Sociedade, exibir a prova do cancelamento do protesto, da exclusão do cadastro de mal pagadores e/ou certidão comprobatória do cumprimento da decisão judicial, administrativa ou arbitral, conforme o caso. </w:t>
      </w:r>
    </w:p>
    <w:p w14:paraId="61B8212E" w14:textId="77777777" w:rsidR="00F717CA" w:rsidRPr="002F3930" w:rsidRDefault="00F717CA" w:rsidP="00F717CA">
      <w:pPr>
        <w:pStyle w:val="Normal1"/>
        <w:widowControl w:val="0"/>
        <w:pBdr>
          <w:top w:val="nil"/>
          <w:left w:val="nil"/>
          <w:bottom w:val="nil"/>
          <w:right w:val="nil"/>
          <w:between w:val="nil"/>
        </w:pBdr>
        <w:spacing w:line="240" w:lineRule="auto"/>
        <w:jc w:val="both"/>
        <w:rPr>
          <w:sz w:val="24"/>
          <w:szCs w:val="24"/>
        </w:rPr>
      </w:pPr>
    </w:p>
    <w:p w14:paraId="6FDDD1E0" w14:textId="77777777" w:rsidR="00F717CA" w:rsidRPr="002F3930" w:rsidRDefault="008E5EB6" w:rsidP="00180205">
      <w:pPr>
        <w:pStyle w:val="Normal1"/>
        <w:widowControl w:val="0"/>
        <w:pBdr>
          <w:top w:val="nil"/>
          <w:left w:val="nil"/>
          <w:bottom w:val="nil"/>
          <w:right w:val="nil"/>
          <w:between w:val="nil"/>
        </w:pBdr>
        <w:spacing w:line="240" w:lineRule="auto"/>
        <w:jc w:val="both"/>
        <w:rPr>
          <w:sz w:val="24"/>
          <w:szCs w:val="24"/>
        </w:rPr>
      </w:pPr>
      <w:r w:rsidRPr="000C1EB8">
        <w:rPr>
          <w:b/>
          <w:sz w:val="24"/>
          <w:szCs w:val="24"/>
        </w:rPr>
        <w:t>PARÁGRAFO PRIMEIRO</w:t>
      </w:r>
      <w:r w:rsidR="00F717CA" w:rsidRPr="000C1EB8">
        <w:rPr>
          <w:b/>
          <w:sz w:val="24"/>
          <w:szCs w:val="24"/>
        </w:rPr>
        <w:t xml:space="preserve"> </w:t>
      </w:r>
      <w:r w:rsidR="00F717CA" w:rsidRPr="000C1EB8">
        <w:rPr>
          <w:sz w:val="24"/>
          <w:szCs w:val="24"/>
        </w:rPr>
        <w:t>– A falta de regularização do débito sujeitará o sócio em questão à retirada da Sociedade, aplicando-se o procedimento e as condições de aferição do preço de aquisição das suas respectivas quotas conforme estabelecido na</w:t>
      </w:r>
      <w:r w:rsidR="000E36B5" w:rsidRPr="000C1EB8">
        <w:rPr>
          <w:sz w:val="24"/>
          <w:szCs w:val="24"/>
        </w:rPr>
        <w:t xml:space="preserve"> Cláusula Décima, </w:t>
      </w:r>
      <w:r w:rsidRPr="000C1EB8">
        <w:rPr>
          <w:sz w:val="24"/>
          <w:szCs w:val="24"/>
        </w:rPr>
        <w:t xml:space="preserve">Cláusula </w:t>
      </w:r>
      <w:r w:rsidR="000E36B5" w:rsidRPr="000C1EB8">
        <w:rPr>
          <w:sz w:val="24"/>
          <w:szCs w:val="24"/>
        </w:rPr>
        <w:t>V</w:t>
      </w:r>
      <w:r w:rsidRPr="000C1EB8">
        <w:rPr>
          <w:sz w:val="24"/>
          <w:szCs w:val="24"/>
        </w:rPr>
        <w:t xml:space="preserve">igésima </w:t>
      </w:r>
      <w:r w:rsidR="000E36B5" w:rsidRPr="000C1EB8">
        <w:rPr>
          <w:sz w:val="24"/>
          <w:szCs w:val="24"/>
        </w:rPr>
        <w:t>P</w:t>
      </w:r>
      <w:r w:rsidRPr="000C1EB8">
        <w:rPr>
          <w:sz w:val="24"/>
          <w:szCs w:val="24"/>
        </w:rPr>
        <w:t>rimeira</w:t>
      </w:r>
      <w:r w:rsidR="000E36B5" w:rsidRPr="000C1EB8">
        <w:rPr>
          <w:sz w:val="24"/>
          <w:szCs w:val="24"/>
        </w:rPr>
        <w:t xml:space="preserve"> e Cláusula Vigésima Terceira</w:t>
      </w:r>
      <w:r w:rsidRPr="000C1EB8">
        <w:rPr>
          <w:sz w:val="24"/>
          <w:szCs w:val="24"/>
        </w:rPr>
        <w:t>.</w:t>
      </w:r>
      <w:r w:rsidR="00F717CA" w:rsidRPr="002F3930">
        <w:rPr>
          <w:sz w:val="24"/>
          <w:szCs w:val="24"/>
        </w:rPr>
        <w:t xml:space="preserve"> </w:t>
      </w:r>
    </w:p>
    <w:p w14:paraId="2BC97B5B" w14:textId="77777777" w:rsidR="00F717CA" w:rsidRPr="002F3930" w:rsidRDefault="00F717CA" w:rsidP="00F717CA">
      <w:pPr>
        <w:pStyle w:val="Normal1"/>
        <w:widowControl w:val="0"/>
        <w:pBdr>
          <w:top w:val="nil"/>
          <w:left w:val="nil"/>
          <w:bottom w:val="nil"/>
          <w:right w:val="nil"/>
          <w:between w:val="nil"/>
        </w:pBdr>
        <w:spacing w:line="240" w:lineRule="auto"/>
        <w:jc w:val="both"/>
        <w:rPr>
          <w:sz w:val="24"/>
          <w:szCs w:val="24"/>
        </w:rPr>
      </w:pPr>
    </w:p>
    <w:p w14:paraId="6B8E2AFF" w14:textId="77777777" w:rsidR="00474010" w:rsidRPr="002F3930" w:rsidRDefault="00474010" w:rsidP="00474010">
      <w:pPr>
        <w:pStyle w:val="Normal1"/>
        <w:widowControl w:val="0"/>
        <w:pBdr>
          <w:top w:val="nil"/>
          <w:left w:val="nil"/>
          <w:bottom w:val="nil"/>
          <w:right w:val="nil"/>
          <w:between w:val="nil"/>
        </w:pBdr>
        <w:spacing w:line="240" w:lineRule="auto"/>
        <w:jc w:val="both"/>
        <w:rPr>
          <w:sz w:val="24"/>
          <w:szCs w:val="24"/>
        </w:rPr>
      </w:pPr>
      <w:r w:rsidRPr="002F3930">
        <w:rPr>
          <w:b/>
          <w:sz w:val="24"/>
          <w:szCs w:val="24"/>
        </w:rPr>
        <w:lastRenderedPageBreak/>
        <w:t>CLÁUSULA VIGÉSIMA</w:t>
      </w:r>
      <w:r w:rsidR="00E236FE" w:rsidRPr="002F3930">
        <w:rPr>
          <w:sz w:val="24"/>
          <w:szCs w:val="24"/>
        </w:rPr>
        <w:t xml:space="preserve"> </w:t>
      </w:r>
      <w:r w:rsidR="00BA7DBD" w:rsidRPr="002F3930">
        <w:rPr>
          <w:b/>
          <w:sz w:val="24"/>
          <w:szCs w:val="24"/>
        </w:rPr>
        <w:t>SEXTA</w:t>
      </w:r>
      <w:r w:rsidRPr="002F3930">
        <w:rPr>
          <w:b/>
          <w:sz w:val="24"/>
          <w:szCs w:val="24"/>
        </w:rPr>
        <w:t xml:space="preserve"> </w:t>
      </w:r>
      <w:r w:rsidRPr="002F3930">
        <w:rPr>
          <w:sz w:val="24"/>
          <w:szCs w:val="24"/>
        </w:rPr>
        <w:t>– São expressamente vedados, sendo nulos e inoperantes com relação à sociedade, os atos de quaisquer dos sócios, diretores, procuradores ou funcionários, que a envolverem em obrigações relativas a negócios ou operações estranhas ao objeto social, tais como fianças, avais, endossos ou quaisquer outras garantias em favor de terceiros.</w:t>
      </w:r>
    </w:p>
    <w:p w14:paraId="481469C7" w14:textId="77777777" w:rsidR="00474010" w:rsidRPr="002F3930" w:rsidRDefault="00474010" w:rsidP="00474010">
      <w:pPr>
        <w:pStyle w:val="Normal1"/>
        <w:widowControl w:val="0"/>
        <w:pBdr>
          <w:top w:val="nil"/>
          <w:left w:val="nil"/>
          <w:bottom w:val="nil"/>
          <w:right w:val="nil"/>
          <w:between w:val="nil"/>
        </w:pBdr>
        <w:spacing w:line="240" w:lineRule="auto"/>
        <w:jc w:val="both"/>
        <w:rPr>
          <w:sz w:val="24"/>
          <w:szCs w:val="24"/>
        </w:rPr>
      </w:pPr>
      <w:r w:rsidRPr="002F3930">
        <w:rPr>
          <w:sz w:val="24"/>
          <w:szCs w:val="24"/>
        </w:rPr>
        <w:t>.</w:t>
      </w:r>
    </w:p>
    <w:p w14:paraId="522ADBEC" w14:textId="77777777" w:rsidR="00474010" w:rsidRPr="002F3930" w:rsidRDefault="00474010" w:rsidP="00474010">
      <w:pPr>
        <w:jc w:val="both"/>
        <w:rPr>
          <w:rFonts w:ascii="Arial" w:hAnsi="Arial" w:cs="Arial"/>
        </w:rPr>
      </w:pPr>
      <w:r w:rsidRPr="002F3930">
        <w:rPr>
          <w:rFonts w:ascii="Arial" w:hAnsi="Arial" w:cs="Arial"/>
          <w:b/>
        </w:rPr>
        <w:t xml:space="preserve">CLÁUSULA VIGÉSIMA </w:t>
      </w:r>
      <w:r w:rsidR="00BA7DBD" w:rsidRPr="002F3930">
        <w:rPr>
          <w:rFonts w:ascii="Arial" w:hAnsi="Arial" w:cs="Arial"/>
          <w:b/>
        </w:rPr>
        <w:t>SÉTIMA</w:t>
      </w:r>
      <w:r w:rsidRPr="002F3930">
        <w:rPr>
          <w:rFonts w:ascii="Arial" w:hAnsi="Arial" w:cs="Arial"/>
          <w:b/>
        </w:rPr>
        <w:t xml:space="preserve"> </w:t>
      </w:r>
      <w:r w:rsidRPr="002F3930">
        <w:rPr>
          <w:rFonts w:ascii="Arial" w:hAnsi="Arial" w:cs="Arial"/>
        </w:rPr>
        <w:t>– A sociedade poderá participar de outros empreendimentos industriais, comerciais, e de prestação de serviços desde que existente regularmente no território nacional, obedecendo aos preceitos legais em vigência.</w:t>
      </w:r>
    </w:p>
    <w:p w14:paraId="5143C466" w14:textId="77777777" w:rsidR="00474010" w:rsidRPr="002F3930" w:rsidRDefault="00474010" w:rsidP="00474010">
      <w:pPr>
        <w:jc w:val="both"/>
        <w:rPr>
          <w:rFonts w:ascii="Arial" w:hAnsi="Arial" w:cs="Arial"/>
        </w:rPr>
      </w:pPr>
    </w:p>
    <w:p w14:paraId="2FD26AD3" w14:textId="77777777" w:rsidR="00474010" w:rsidRPr="002F3930" w:rsidRDefault="00474010" w:rsidP="00474010">
      <w:pPr>
        <w:jc w:val="both"/>
        <w:rPr>
          <w:rFonts w:ascii="Arial" w:hAnsi="Arial" w:cs="Arial"/>
        </w:rPr>
      </w:pPr>
      <w:r w:rsidRPr="002F3930">
        <w:rPr>
          <w:rFonts w:ascii="Arial" w:hAnsi="Arial" w:cs="Arial"/>
          <w:b/>
        </w:rPr>
        <w:t xml:space="preserve">CLÁUSULA VIGÉSIMA </w:t>
      </w:r>
      <w:r w:rsidR="00BA7DBD" w:rsidRPr="002F3930">
        <w:rPr>
          <w:rFonts w:ascii="Arial" w:hAnsi="Arial" w:cs="Arial"/>
          <w:b/>
        </w:rPr>
        <w:t>OITAVA</w:t>
      </w:r>
      <w:r w:rsidRPr="002F3930">
        <w:rPr>
          <w:rFonts w:ascii="Arial" w:hAnsi="Arial" w:cs="Arial"/>
          <w:b/>
        </w:rPr>
        <w:t xml:space="preserve"> </w:t>
      </w:r>
      <w:r w:rsidRPr="002F3930">
        <w:rPr>
          <w:rFonts w:ascii="Arial" w:hAnsi="Arial" w:cs="Arial"/>
        </w:rPr>
        <w:t xml:space="preserve">– As omissões ou dúvidas que possam ser suscitadas sobre o presente contrato, serão supridas ou resolvidas com base </w:t>
      </w:r>
      <w:r w:rsidR="00F717CA" w:rsidRPr="002F3930">
        <w:rPr>
          <w:rFonts w:ascii="Arial" w:hAnsi="Arial" w:cs="Arial"/>
        </w:rPr>
        <w:t>no Acordo de Sócios, Código Civil, L</w:t>
      </w:r>
      <w:r w:rsidRPr="002F3930">
        <w:rPr>
          <w:rFonts w:ascii="Arial" w:hAnsi="Arial" w:cs="Arial"/>
        </w:rPr>
        <w:t>egislação que regulamenta as sociedades limitadas</w:t>
      </w:r>
      <w:r w:rsidR="00BA7DBD" w:rsidRPr="002F3930">
        <w:rPr>
          <w:rFonts w:ascii="Arial" w:hAnsi="Arial" w:cs="Arial"/>
        </w:rPr>
        <w:t xml:space="preserve"> e sociedades anônimas</w:t>
      </w:r>
      <w:r w:rsidRPr="002F3930">
        <w:rPr>
          <w:rFonts w:ascii="Arial" w:hAnsi="Arial" w:cs="Arial"/>
        </w:rPr>
        <w:t xml:space="preserve">. </w:t>
      </w:r>
    </w:p>
    <w:p w14:paraId="3658FE77" w14:textId="77777777" w:rsidR="00474010" w:rsidRPr="002F3930" w:rsidRDefault="00474010" w:rsidP="00D558C2">
      <w:pPr>
        <w:ind w:left="-426"/>
        <w:jc w:val="both"/>
        <w:rPr>
          <w:rFonts w:ascii="Arial" w:hAnsi="Arial" w:cs="Arial"/>
        </w:rPr>
      </w:pPr>
    </w:p>
    <w:p w14:paraId="0F26DE98" w14:textId="77777777" w:rsidR="00BA7DBD" w:rsidRPr="002F3930" w:rsidRDefault="00BA7DBD" w:rsidP="00BA7DBD">
      <w:pPr>
        <w:jc w:val="both"/>
        <w:rPr>
          <w:rFonts w:ascii="Arial" w:hAnsi="Arial" w:cs="Arial"/>
        </w:rPr>
      </w:pPr>
      <w:r w:rsidRPr="00605017">
        <w:rPr>
          <w:rFonts w:ascii="Arial" w:hAnsi="Arial" w:cs="Arial"/>
          <w:b/>
        </w:rPr>
        <w:t>CLÁUSULA VIGÉSIMA</w:t>
      </w:r>
      <w:r w:rsidRPr="00434AE7">
        <w:rPr>
          <w:rFonts w:ascii="Arial" w:hAnsi="Arial" w:cs="Arial"/>
          <w:b/>
        </w:rPr>
        <w:t xml:space="preserve"> </w:t>
      </w:r>
      <w:r w:rsidR="00434AE7" w:rsidRPr="00434AE7">
        <w:rPr>
          <w:rFonts w:ascii="Arial" w:hAnsi="Arial" w:cs="Arial"/>
          <w:b/>
        </w:rPr>
        <w:t xml:space="preserve">NONA </w:t>
      </w:r>
      <w:r w:rsidRPr="00605017">
        <w:rPr>
          <w:rFonts w:ascii="Arial" w:hAnsi="Arial" w:cs="Arial"/>
        </w:rPr>
        <w:t xml:space="preserve">– As dúvidas ou desinteligências entre os sócios relativas às suas mútuas relações e interesses comerciais, transações e negócios na sociedade empresária, </w:t>
      </w:r>
      <w:r w:rsidR="004025BB" w:rsidRPr="00605017">
        <w:rPr>
          <w:rFonts w:ascii="Arial" w:hAnsi="Arial" w:cs="Arial"/>
        </w:rPr>
        <w:t xml:space="preserve">poderão ser dirimidas </w:t>
      </w:r>
      <w:r w:rsidRPr="00605017">
        <w:rPr>
          <w:rFonts w:ascii="Arial" w:hAnsi="Arial" w:cs="Arial"/>
        </w:rPr>
        <w:t>por árbitros, um de cada lado sendo que, no caso de empate, deverão nomear um terceiro árbitro. Fica assegurado, no entanto, o direito de proposta, a qual deverá ser feita por escrito e estipular, além das condições oferecidas, o prazo de 08 (oito) dias para a aceitação ou contraproposta dos(s) sócio(s) que a receber (em).</w:t>
      </w:r>
    </w:p>
    <w:p w14:paraId="76432ACE" w14:textId="77777777" w:rsidR="003A79DE" w:rsidRPr="002F3930" w:rsidRDefault="003A79DE" w:rsidP="00E23A73">
      <w:pPr>
        <w:jc w:val="both"/>
        <w:rPr>
          <w:rFonts w:ascii="Arial" w:hAnsi="Arial" w:cs="Arial"/>
        </w:rPr>
      </w:pPr>
    </w:p>
    <w:p w14:paraId="09CE1820" w14:textId="77777777" w:rsidR="00474010" w:rsidRPr="00E23A73" w:rsidRDefault="002A4C48" w:rsidP="003A79DE">
      <w:pPr>
        <w:ind w:left="-426" w:firstLine="426"/>
        <w:jc w:val="both"/>
        <w:rPr>
          <w:rFonts w:ascii="Arial" w:hAnsi="Arial" w:cs="Arial"/>
          <w:b/>
          <w:u w:val="single"/>
        </w:rPr>
      </w:pPr>
      <w:r w:rsidRPr="00E23A73">
        <w:rPr>
          <w:rFonts w:ascii="Arial" w:hAnsi="Arial" w:cs="Arial"/>
          <w:b/>
          <w:u w:val="single"/>
        </w:rPr>
        <w:t>–</w:t>
      </w:r>
      <w:r w:rsidR="00D558C2" w:rsidRPr="00E23A73">
        <w:rPr>
          <w:rFonts w:ascii="Arial" w:hAnsi="Arial" w:cs="Arial"/>
          <w:b/>
          <w:u w:val="single"/>
        </w:rPr>
        <w:t xml:space="preserve"> </w:t>
      </w:r>
      <w:r w:rsidR="00B5670E" w:rsidRPr="00E23A73">
        <w:rPr>
          <w:rFonts w:ascii="Arial" w:hAnsi="Arial" w:cs="Arial"/>
          <w:b/>
          <w:u w:val="single"/>
        </w:rPr>
        <w:t xml:space="preserve">DAS </w:t>
      </w:r>
      <w:r w:rsidR="00D558C2" w:rsidRPr="00E23A73">
        <w:rPr>
          <w:rFonts w:ascii="Arial" w:hAnsi="Arial" w:cs="Arial"/>
          <w:b/>
          <w:u w:val="single"/>
        </w:rPr>
        <w:t>REUNIÕES</w:t>
      </w:r>
      <w:r w:rsidR="00BE4E1E" w:rsidRPr="00E23A73">
        <w:rPr>
          <w:rFonts w:ascii="Arial" w:hAnsi="Arial" w:cs="Arial"/>
          <w:b/>
          <w:u w:val="single"/>
        </w:rPr>
        <w:t>, FORO</w:t>
      </w:r>
      <w:r w:rsidRPr="00E23A73">
        <w:rPr>
          <w:rFonts w:ascii="Arial" w:hAnsi="Arial" w:cs="Arial"/>
          <w:b/>
          <w:u w:val="single"/>
        </w:rPr>
        <w:t>:</w:t>
      </w:r>
    </w:p>
    <w:p w14:paraId="42803DB2" w14:textId="77777777" w:rsidR="00474010" w:rsidRPr="002F3930" w:rsidRDefault="00474010" w:rsidP="00474010">
      <w:pPr>
        <w:ind w:left="-426"/>
        <w:jc w:val="both"/>
        <w:rPr>
          <w:rFonts w:ascii="Arial" w:hAnsi="Arial" w:cs="Arial"/>
          <w:b/>
        </w:rPr>
      </w:pPr>
    </w:p>
    <w:p w14:paraId="4CCBA6BC" w14:textId="77777777" w:rsidR="00474010" w:rsidRPr="002F3930" w:rsidRDefault="00474010" w:rsidP="00474010">
      <w:pPr>
        <w:jc w:val="both"/>
        <w:rPr>
          <w:rFonts w:ascii="Arial" w:hAnsi="Arial" w:cs="Arial"/>
        </w:rPr>
      </w:pPr>
      <w:r w:rsidRPr="002F3930">
        <w:rPr>
          <w:rFonts w:ascii="Arial" w:hAnsi="Arial" w:cs="Arial"/>
          <w:b/>
        </w:rPr>
        <w:t xml:space="preserve">CLÁUSULA </w:t>
      </w:r>
      <w:r w:rsidR="00313040">
        <w:rPr>
          <w:rFonts w:ascii="Arial" w:hAnsi="Arial" w:cs="Arial"/>
          <w:b/>
        </w:rPr>
        <w:t xml:space="preserve">TRIGÉSIMA </w:t>
      </w:r>
      <w:r w:rsidRPr="002F3930">
        <w:rPr>
          <w:rFonts w:ascii="Arial" w:hAnsi="Arial" w:cs="Arial"/>
        </w:rPr>
        <w:t xml:space="preserve">– As reuniões serão convocadas </w:t>
      </w:r>
      <w:r w:rsidR="005C33AC" w:rsidRPr="002F3930">
        <w:rPr>
          <w:rFonts w:ascii="Arial" w:hAnsi="Arial" w:cs="Arial"/>
        </w:rPr>
        <w:t xml:space="preserve">e deliberadas </w:t>
      </w:r>
      <w:r w:rsidRPr="002F3930">
        <w:rPr>
          <w:rFonts w:ascii="Arial" w:hAnsi="Arial" w:cs="Arial"/>
        </w:rPr>
        <w:t>mediante comunicação</w:t>
      </w:r>
      <w:r w:rsidR="00B94C98">
        <w:rPr>
          <w:rFonts w:ascii="Arial" w:hAnsi="Arial" w:cs="Arial"/>
        </w:rPr>
        <w:t xml:space="preserve"> por escrito, via e-mail e aplicativos de mensagens.</w:t>
      </w:r>
    </w:p>
    <w:p w14:paraId="3BC868AB" w14:textId="77777777" w:rsidR="005C33AC" w:rsidRPr="002F3930" w:rsidRDefault="005C33AC" w:rsidP="00474010">
      <w:pPr>
        <w:jc w:val="both"/>
        <w:rPr>
          <w:rFonts w:ascii="Arial" w:hAnsi="Arial" w:cs="Arial"/>
          <w:b/>
        </w:rPr>
      </w:pPr>
    </w:p>
    <w:p w14:paraId="126430F4" w14:textId="77777777" w:rsidR="009704C5" w:rsidRPr="002F3930" w:rsidRDefault="00B5670E" w:rsidP="009704C5">
      <w:pPr>
        <w:jc w:val="both"/>
        <w:rPr>
          <w:rFonts w:ascii="Arial" w:hAnsi="Arial" w:cs="Arial"/>
        </w:rPr>
      </w:pPr>
      <w:r w:rsidRPr="002F3930">
        <w:rPr>
          <w:rFonts w:ascii="Arial" w:hAnsi="Arial" w:cs="Arial"/>
          <w:b/>
        </w:rPr>
        <w:t>CLÁUSULA TRIGÉSIMA</w:t>
      </w:r>
      <w:r w:rsidR="009704C5" w:rsidRPr="002F3930">
        <w:rPr>
          <w:rFonts w:ascii="Arial" w:hAnsi="Arial" w:cs="Arial"/>
          <w:b/>
        </w:rPr>
        <w:t xml:space="preserve"> </w:t>
      </w:r>
      <w:r w:rsidR="00313040">
        <w:rPr>
          <w:rFonts w:ascii="Arial" w:hAnsi="Arial" w:cs="Arial"/>
          <w:b/>
        </w:rPr>
        <w:t xml:space="preserve">PRIMEIRA </w:t>
      </w:r>
      <w:r w:rsidR="00FC429C" w:rsidRPr="002F3930">
        <w:rPr>
          <w:rFonts w:ascii="Arial" w:hAnsi="Arial" w:cs="Arial"/>
        </w:rPr>
        <w:t>–</w:t>
      </w:r>
      <w:r w:rsidR="009704C5" w:rsidRPr="002F3930">
        <w:rPr>
          <w:rFonts w:ascii="Arial" w:hAnsi="Arial" w:cs="Arial"/>
        </w:rPr>
        <w:t xml:space="preserve"> Os sócios declaram e reconhecem que o disposto no presente instrumento particular é justo e vinculante tal como pactuado, reconhecendo, ainda, a validade dessas regras, as quais compõem os pressupostos para que ingressassem no quadro de sócios da sociedade bem como o </w:t>
      </w:r>
      <w:r w:rsidRPr="002F3930">
        <w:rPr>
          <w:rFonts w:ascii="Arial" w:hAnsi="Arial" w:cs="Arial"/>
        </w:rPr>
        <w:t xml:space="preserve">aceite do </w:t>
      </w:r>
      <w:r w:rsidR="009704C5" w:rsidRPr="002F3930">
        <w:rPr>
          <w:rFonts w:ascii="Arial" w:hAnsi="Arial" w:cs="Arial"/>
        </w:rPr>
        <w:t>Acordo de Sócios estipulado na Cláusula Oitava.</w:t>
      </w:r>
    </w:p>
    <w:p w14:paraId="28B6C966" w14:textId="77777777" w:rsidR="009704C5" w:rsidRPr="002F3930" w:rsidRDefault="009704C5" w:rsidP="009704C5">
      <w:pPr>
        <w:tabs>
          <w:tab w:val="left" w:pos="2025"/>
        </w:tabs>
        <w:ind w:left="-426"/>
        <w:jc w:val="both"/>
        <w:rPr>
          <w:rFonts w:ascii="Arial" w:hAnsi="Arial" w:cs="Arial"/>
        </w:rPr>
      </w:pPr>
    </w:p>
    <w:p w14:paraId="07590FD8" w14:textId="742C27CE" w:rsidR="00D558C2" w:rsidRPr="002F3930" w:rsidRDefault="00BE4E1E" w:rsidP="00474010">
      <w:pPr>
        <w:jc w:val="both"/>
        <w:rPr>
          <w:rFonts w:ascii="Arial" w:hAnsi="Arial" w:cs="Arial"/>
        </w:rPr>
      </w:pPr>
      <w:r w:rsidRPr="002F3930">
        <w:rPr>
          <w:rFonts w:ascii="Arial" w:hAnsi="Arial" w:cs="Arial"/>
          <w:b/>
        </w:rPr>
        <w:t xml:space="preserve">CLÁUSULA </w:t>
      </w:r>
      <w:r w:rsidR="000553AA" w:rsidRPr="002F3930">
        <w:rPr>
          <w:rFonts w:ascii="Arial" w:hAnsi="Arial" w:cs="Arial"/>
          <w:b/>
        </w:rPr>
        <w:t xml:space="preserve">TRIGÉSIMA </w:t>
      </w:r>
      <w:r w:rsidR="00313040">
        <w:rPr>
          <w:rFonts w:ascii="Arial" w:hAnsi="Arial" w:cs="Arial"/>
          <w:b/>
        </w:rPr>
        <w:t>SEGUNDA</w:t>
      </w:r>
      <w:r w:rsidR="008A2FF3" w:rsidRPr="002F3930">
        <w:rPr>
          <w:rFonts w:ascii="Arial" w:hAnsi="Arial" w:cs="Arial"/>
          <w:b/>
        </w:rPr>
        <w:t xml:space="preserve"> </w:t>
      </w:r>
      <w:r w:rsidRPr="002F3930">
        <w:rPr>
          <w:rFonts w:ascii="Arial" w:hAnsi="Arial" w:cs="Arial"/>
        </w:rPr>
        <w:t xml:space="preserve">– </w:t>
      </w:r>
      <w:r w:rsidR="00D558C2" w:rsidRPr="002F3930">
        <w:rPr>
          <w:rFonts w:ascii="Arial" w:hAnsi="Arial" w:cs="Arial"/>
        </w:rPr>
        <w:t xml:space="preserve">Para dirimir quaisquer dúvidas ou questões oriundas desse contrato social elegem os sócios, de comum acordo, o foro de </w:t>
      </w:r>
      <w:r w:rsidR="00FC446D" w:rsidRPr="002F3930">
        <w:rPr>
          <w:rFonts w:ascii="Arial" w:hAnsi="Arial" w:cs="Arial"/>
        </w:rPr>
        <w:t>Campo Grande</w:t>
      </w:r>
      <w:r w:rsidR="0093629E">
        <w:rPr>
          <w:rFonts w:ascii="Arial" w:hAnsi="Arial" w:cs="Arial"/>
        </w:rPr>
        <w:t>/</w:t>
      </w:r>
      <w:r w:rsidR="00D558C2" w:rsidRPr="002F3930">
        <w:rPr>
          <w:rFonts w:ascii="Arial" w:hAnsi="Arial" w:cs="Arial"/>
        </w:rPr>
        <w:t>MS, renunciando qualquer outro, por mais privilegiado que seja.</w:t>
      </w:r>
    </w:p>
    <w:p w14:paraId="7EC19760" w14:textId="77777777" w:rsidR="00D558C2" w:rsidRPr="002F3930" w:rsidRDefault="00D558C2" w:rsidP="00D558C2">
      <w:pPr>
        <w:ind w:left="-426"/>
        <w:jc w:val="both"/>
        <w:rPr>
          <w:rFonts w:ascii="Arial" w:hAnsi="Arial" w:cs="Arial"/>
        </w:rPr>
      </w:pPr>
    </w:p>
    <w:p w14:paraId="63D929C5" w14:textId="77777777" w:rsidR="00474010" w:rsidRPr="002F3930" w:rsidRDefault="00474010" w:rsidP="00D558C2">
      <w:pPr>
        <w:ind w:left="-426"/>
        <w:jc w:val="both"/>
        <w:rPr>
          <w:rFonts w:ascii="Arial" w:hAnsi="Arial" w:cs="Arial"/>
        </w:rPr>
      </w:pPr>
    </w:p>
    <w:p w14:paraId="1D2459FD" w14:textId="5BBBB039" w:rsidR="00D558C2" w:rsidRPr="002F3930" w:rsidRDefault="00D558C2" w:rsidP="003A79DE">
      <w:pPr>
        <w:jc w:val="both"/>
        <w:rPr>
          <w:rFonts w:ascii="Arial" w:hAnsi="Arial" w:cs="Arial"/>
        </w:rPr>
      </w:pPr>
      <w:r w:rsidRPr="002F3930">
        <w:rPr>
          <w:rFonts w:ascii="Arial" w:hAnsi="Arial" w:cs="Arial"/>
        </w:rPr>
        <w:t>E, por assim se acharem, justos e contratados, assinam o presente instrumento de Contrato Social em uma (uma)</w:t>
      </w:r>
      <w:r w:rsidR="00A63D7A">
        <w:rPr>
          <w:rFonts w:ascii="Arial" w:hAnsi="Arial" w:cs="Arial"/>
        </w:rPr>
        <w:t>.</w:t>
      </w:r>
    </w:p>
    <w:p w14:paraId="3E65AE41" w14:textId="77777777" w:rsidR="00F8621F" w:rsidRDefault="00F8621F" w:rsidP="00FC446D">
      <w:pPr>
        <w:jc w:val="right"/>
        <w:rPr>
          <w:rFonts w:ascii="Arial" w:hAnsi="Arial" w:cs="Arial"/>
        </w:rPr>
      </w:pPr>
    </w:p>
    <w:p w14:paraId="2ACCD20F" w14:textId="77777777" w:rsidR="00F8621F" w:rsidRDefault="00F8621F" w:rsidP="00FC446D">
      <w:pPr>
        <w:jc w:val="right"/>
        <w:rPr>
          <w:rFonts w:ascii="Arial" w:hAnsi="Arial" w:cs="Arial"/>
        </w:rPr>
      </w:pPr>
    </w:p>
    <w:p w14:paraId="1E9E2B0B" w14:textId="15A54B9E" w:rsidR="00FC446D" w:rsidRDefault="00F8621F" w:rsidP="00F8621F">
      <w:pPr>
        <w:rPr>
          <w:rFonts w:ascii="Arial" w:hAnsi="Arial" w:cs="Arial"/>
        </w:rPr>
      </w:pPr>
      <w:r>
        <w:rPr>
          <w:rFonts w:ascii="Arial" w:hAnsi="Arial" w:cs="Arial"/>
        </w:rPr>
        <w:t>Campo Grande/</w:t>
      </w:r>
      <w:r w:rsidR="00FC446D" w:rsidRPr="002F3930">
        <w:rPr>
          <w:rFonts w:ascii="Arial" w:hAnsi="Arial" w:cs="Arial"/>
        </w:rPr>
        <w:t xml:space="preserve">MS, </w:t>
      </w:r>
      <w:r>
        <w:rPr>
          <w:rFonts w:ascii="Arial" w:hAnsi="Arial" w:cs="Arial"/>
        </w:rPr>
        <w:t>02 de julho de 2021.</w:t>
      </w:r>
    </w:p>
    <w:p w14:paraId="01529E3B" w14:textId="598CE8E4" w:rsidR="00160C93" w:rsidRDefault="00160C93" w:rsidP="00F8621F">
      <w:pPr>
        <w:rPr>
          <w:rFonts w:ascii="Arial" w:hAnsi="Arial" w:cs="Arial"/>
        </w:rPr>
      </w:pPr>
    </w:p>
    <w:p w14:paraId="0DCF5A29" w14:textId="66C281FA" w:rsidR="00160C93" w:rsidRDefault="00160C93" w:rsidP="00F8621F">
      <w:pPr>
        <w:rPr>
          <w:rFonts w:ascii="Arial" w:hAnsi="Arial" w:cs="Arial"/>
        </w:rPr>
      </w:pPr>
    </w:p>
    <w:p w14:paraId="47D545EE" w14:textId="77777777" w:rsidR="00160C93" w:rsidRDefault="00160C93" w:rsidP="00F8621F">
      <w:pPr>
        <w:rPr>
          <w:rFonts w:ascii="Segoe UI" w:hAnsi="Segoe UI" w:cs="Segoe UI"/>
          <w:b/>
        </w:rPr>
      </w:pPr>
    </w:p>
    <w:p w14:paraId="0386AA3A" w14:textId="77777777" w:rsidR="00160C93" w:rsidRDefault="00160C93" w:rsidP="00F8621F">
      <w:pPr>
        <w:rPr>
          <w:rFonts w:ascii="Segoe UI" w:hAnsi="Segoe UI" w:cs="Segoe UI"/>
          <w:b/>
        </w:rPr>
      </w:pPr>
    </w:p>
    <w:p w14:paraId="268668D1" w14:textId="0D1F3A62" w:rsidR="00160C93" w:rsidRDefault="00533DAD" w:rsidP="00533DAD">
      <w:pPr>
        <w:jc w:val="center"/>
        <w:rPr>
          <w:rFonts w:ascii="Segoe UI" w:hAnsi="Segoe UI" w:cs="Segoe UI"/>
          <w:b/>
        </w:rPr>
      </w:pPr>
      <w:r>
        <w:rPr>
          <w:rFonts w:ascii="Segoe UI" w:hAnsi="Segoe UI" w:cs="Segoe UI"/>
          <w:b/>
        </w:rPr>
        <w:t>__________________________________________</w:t>
      </w:r>
    </w:p>
    <w:p w14:paraId="34E60C07" w14:textId="2BFD1A6F" w:rsidR="00FC446D" w:rsidRDefault="00160C93" w:rsidP="00533DAD">
      <w:pPr>
        <w:jc w:val="center"/>
        <w:rPr>
          <w:rFonts w:ascii="Segoe UI" w:hAnsi="Segoe UI" w:cs="Segoe UI"/>
          <w:b/>
        </w:rPr>
      </w:pPr>
      <w:r>
        <w:rPr>
          <w:rFonts w:ascii="Segoe UI" w:hAnsi="Segoe UI" w:cs="Segoe UI"/>
          <w:b/>
        </w:rPr>
        <w:t>ANDREY PINHEIRO DUARTE</w:t>
      </w:r>
    </w:p>
    <w:p w14:paraId="27EBD19E" w14:textId="3EE6947D" w:rsidR="00160C93" w:rsidRDefault="00160C93" w:rsidP="00533DAD">
      <w:pPr>
        <w:jc w:val="center"/>
        <w:rPr>
          <w:rFonts w:ascii="Segoe UI" w:hAnsi="Segoe UI" w:cs="Segoe UI"/>
          <w:b/>
        </w:rPr>
      </w:pPr>
    </w:p>
    <w:p w14:paraId="2EDB4758" w14:textId="508C9AC6" w:rsidR="00160C93" w:rsidRDefault="00160C93" w:rsidP="00533DAD">
      <w:pPr>
        <w:jc w:val="center"/>
        <w:rPr>
          <w:rFonts w:ascii="Segoe UI" w:hAnsi="Segoe UI" w:cs="Segoe UI"/>
          <w:b/>
        </w:rPr>
      </w:pPr>
    </w:p>
    <w:p w14:paraId="3D1A7DB0" w14:textId="77777777" w:rsidR="00533DAD" w:rsidRDefault="00533DAD" w:rsidP="00533DAD">
      <w:pPr>
        <w:jc w:val="center"/>
        <w:rPr>
          <w:rFonts w:ascii="Segoe UI" w:hAnsi="Segoe UI" w:cs="Segoe UI"/>
          <w:b/>
        </w:rPr>
      </w:pPr>
    </w:p>
    <w:p w14:paraId="285E572B" w14:textId="0422CAC0" w:rsidR="00533DAD" w:rsidRDefault="00533DAD" w:rsidP="00533DAD">
      <w:pPr>
        <w:jc w:val="center"/>
        <w:rPr>
          <w:rFonts w:ascii="Segoe UI" w:hAnsi="Segoe UI" w:cs="Segoe UI"/>
          <w:b/>
        </w:rPr>
      </w:pPr>
      <w:r>
        <w:rPr>
          <w:rFonts w:ascii="Segoe UI" w:hAnsi="Segoe UI" w:cs="Segoe UI"/>
          <w:b/>
        </w:rPr>
        <w:t>___________________________________________</w:t>
      </w:r>
    </w:p>
    <w:p w14:paraId="4171F582" w14:textId="020F8497" w:rsidR="00160C93" w:rsidRDefault="00160C93" w:rsidP="00533DAD">
      <w:pPr>
        <w:jc w:val="center"/>
        <w:rPr>
          <w:rFonts w:ascii="Segoe UI" w:hAnsi="Segoe UI" w:cs="Segoe UI"/>
          <w:b/>
        </w:rPr>
      </w:pPr>
      <w:r>
        <w:rPr>
          <w:rFonts w:ascii="Segoe UI" w:hAnsi="Segoe UI" w:cs="Segoe UI"/>
          <w:b/>
        </w:rPr>
        <w:t>EDSON SOARES DINIZ</w:t>
      </w:r>
    </w:p>
    <w:p w14:paraId="570659BF" w14:textId="2D4CBCD5" w:rsidR="00160C93" w:rsidRDefault="00160C93" w:rsidP="00533DAD">
      <w:pPr>
        <w:jc w:val="center"/>
        <w:rPr>
          <w:rFonts w:ascii="Segoe UI" w:hAnsi="Segoe UI" w:cs="Segoe UI"/>
          <w:b/>
        </w:rPr>
      </w:pPr>
    </w:p>
    <w:p w14:paraId="73F50441" w14:textId="3C54A806" w:rsidR="00160C93" w:rsidRDefault="00160C93" w:rsidP="00533DAD">
      <w:pPr>
        <w:jc w:val="center"/>
        <w:rPr>
          <w:rFonts w:ascii="Segoe UI" w:hAnsi="Segoe UI" w:cs="Segoe UI"/>
          <w:b/>
        </w:rPr>
      </w:pPr>
    </w:p>
    <w:p w14:paraId="16BEB4EA" w14:textId="77777777" w:rsidR="00533DAD" w:rsidRDefault="00533DAD" w:rsidP="00533DAD">
      <w:pPr>
        <w:jc w:val="center"/>
        <w:rPr>
          <w:rFonts w:ascii="Segoe UI" w:hAnsi="Segoe UI" w:cs="Segoe UI"/>
          <w:b/>
        </w:rPr>
      </w:pPr>
    </w:p>
    <w:p w14:paraId="42E5D064" w14:textId="24093A81" w:rsidR="00533DAD" w:rsidRDefault="00533DAD" w:rsidP="00533DAD">
      <w:pPr>
        <w:jc w:val="center"/>
        <w:rPr>
          <w:rFonts w:ascii="Segoe UI" w:hAnsi="Segoe UI" w:cs="Segoe UI"/>
          <w:b/>
        </w:rPr>
      </w:pPr>
      <w:r>
        <w:rPr>
          <w:rFonts w:ascii="Segoe UI" w:hAnsi="Segoe UI" w:cs="Segoe UI"/>
          <w:b/>
        </w:rPr>
        <w:t>_______________________________________________</w:t>
      </w:r>
    </w:p>
    <w:p w14:paraId="18E93E0E" w14:textId="45C8C978" w:rsidR="00160C93" w:rsidRDefault="00160C93" w:rsidP="00533DAD">
      <w:pPr>
        <w:jc w:val="center"/>
        <w:rPr>
          <w:rFonts w:ascii="Segoe UI" w:hAnsi="Segoe UI" w:cs="Segoe UI"/>
          <w:b/>
        </w:rPr>
      </w:pPr>
      <w:r w:rsidRPr="00AE7F37">
        <w:rPr>
          <w:rFonts w:ascii="Segoe UI" w:hAnsi="Segoe UI" w:cs="Segoe UI"/>
          <w:b/>
        </w:rPr>
        <w:t>LAYS MENDONCA GIUSEPPIN</w:t>
      </w:r>
    </w:p>
    <w:p w14:paraId="0CF2DF2F" w14:textId="19B11964" w:rsidR="00160C93" w:rsidRDefault="00160C93" w:rsidP="00533DAD">
      <w:pPr>
        <w:jc w:val="center"/>
        <w:rPr>
          <w:rFonts w:ascii="Segoe UI" w:hAnsi="Segoe UI" w:cs="Segoe UI"/>
          <w:b/>
        </w:rPr>
      </w:pPr>
    </w:p>
    <w:p w14:paraId="3A27DAD5" w14:textId="2C29E7C9" w:rsidR="00160C93" w:rsidRDefault="00160C93" w:rsidP="00533DAD">
      <w:pPr>
        <w:jc w:val="center"/>
        <w:rPr>
          <w:rFonts w:ascii="Segoe UI" w:hAnsi="Segoe UI" w:cs="Segoe UI"/>
          <w:b/>
        </w:rPr>
      </w:pPr>
    </w:p>
    <w:p w14:paraId="5EADE73B" w14:textId="77777777" w:rsidR="00533DAD" w:rsidRDefault="00533DAD" w:rsidP="00533DAD">
      <w:pPr>
        <w:jc w:val="center"/>
        <w:rPr>
          <w:rFonts w:ascii="Segoe UI" w:hAnsi="Segoe UI" w:cs="Segoe UI"/>
          <w:b/>
        </w:rPr>
      </w:pPr>
    </w:p>
    <w:p w14:paraId="18BB04BF" w14:textId="54C5325C" w:rsidR="00533DAD" w:rsidRDefault="00533DAD" w:rsidP="00533DAD">
      <w:pPr>
        <w:jc w:val="center"/>
        <w:rPr>
          <w:rFonts w:ascii="Segoe UI" w:hAnsi="Segoe UI" w:cs="Segoe UI"/>
          <w:b/>
        </w:rPr>
      </w:pPr>
      <w:r>
        <w:rPr>
          <w:rFonts w:ascii="Segoe UI" w:hAnsi="Segoe UI" w:cs="Segoe UI"/>
          <w:b/>
        </w:rPr>
        <w:t>_________________________________________________</w:t>
      </w:r>
    </w:p>
    <w:p w14:paraId="3B48DF36" w14:textId="4BD05714" w:rsidR="00160C93" w:rsidRPr="00804BE4" w:rsidRDefault="00160C93" w:rsidP="00533DAD">
      <w:pPr>
        <w:jc w:val="center"/>
        <w:rPr>
          <w:rFonts w:ascii="Arial" w:hAnsi="Arial" w:cs="Arial"/>
        </w:rPr>
      </w:pPr>
      <w:r w:rsidRPr="0082621E">
        <w:rPr>
          <w:rFonts w:ascii="Segoe UI" w:hAnsi="Segoe UI" w:cs="Segoe UI"/>
          <w:b/>
        </w:rPr>
        <w:t>LEONARDO DE FIGUEIREDO SILVA</w:t>
      </w:r>
    </w:p>
    <w:p w14:paraId="786849DF" w14:textId="77777777" w:rsidR="00F120B6" w:rsidRDefault="00F120B6" w:rsidP="00F120B6">
      <w:pPr>
        <w:jc w:val="both"/>
        <w:rPr>
          <w:rFonts w:ascii="Arial" w:hAnsi="Arial" w:cs="Arial"/>
          <w:b/>
        </w:rPr>
      </w:pPr>
    </w:p>
    <w:p w14:paraId="1E59728D" w14:textId="0EA36072" w:rsidR="00D04EFA" w:rsidRDefault="00D04EFA" w:rsidP="00F120B6">
      <w:pPr>
        <w:jc w:val="both"/>
        <w:rPr>
          <w:rFonts w:ascii="Arial" w:hAnsi="Arial" w:cs="Arial"/>
          <w:b/>
        </w:rPr>
      </w:pPr>
    </w:p>
    <w:p w14:paraId="2CB7A478" w14:textId="77777777" w:rsidR="00F8621F" w:rsidRDefault="00F8621F" w:rsidP="00F120B6">
      <w:pPr>
        <w:jc w:val="both"/>
        <w:rPr>
          <w:rFonts w:ascii="Arial" w:hAnsi="Arial" w:cs="Arial"/>
          <w:b/>
        </w:rPr>
      </w:pPr>
    </w:p>
    <w:p w14:paraId="688C50E7" w14:textId="77777777" w:rsidR="00D04EFA" w:rsidRPr="00804BE4" w:rsidRDefault="00D04EFA" w:rsidP="00F120B6">
      <w:pPr>
        <w:jc w:val="both"/>
        <w:rPr>
          <w:rFonts w:ascii="Arial" w:hAnsi="Arial" w:cs="Arial"/>
          <w:b/>
        </w:rPr>
      </w:pPr>
    </w:p>
    <w:p w14:paraId="5D526309" w14:textId="27CDA541" w:rsidR="00F120B6" w:rsidRPr="00804BE4" w:rsidRDefault="00F120B6" w:rsidP="00F120B6">
      <w:pPr>
        <w:pStyle w:val="Cabealho"/>
        <w:tabs>
          <w:tab w:val="clear" w:pos="4419"/>
          <w:tab w:val="clear" w:pos="8838"/>
        </w:tabs>
        <w:jc w:val="both"/>
        <w:rPr>
          <w:rFonts w:ascii="Arial" w:hAnsi="Arial" w:cs="Arial"/>
          <w:b/>
        </w:rPr>
      </w:pPr>
      <w:r w:rsidRPr="00804BE4">
        <w:rPr>
          <w:rFonts w:ascii="Arial" w:hAnsi="Arial" w:cs="Arial"/>
          <w:b/>
        </w:rPr>
        <w:t xml:space="preserve">             </w:t>
      </w:r>
    </w:p>
    <w:p w14:paraId="27FE0A44" w14:textId="77777777" w:rsidR="00F120B6" w:rsidRDefault="00F120B6" w:rsidP="00F120B6">
      <w:pPr>
        <w:jc w:val="both"/>
        <w:rPr>
          <w:rFonts w:ascii="Arial" w:hAnsi="Arial" w:cs="Arial"/>
          <w:b/>
        </w:rPr>
      </w:pPr>
    </w:p>
    <w:p w14:paraId="223792F3" w14:textId="77777777" w:rsidR="00717949" w:rsidRPr="00804BE4" w:rsidRDefault="00717949" w:rsidP="00F120B6">
      <w:pPr>
        <w:jc w:val="both"/>
        <w:rPr>
          <w:rFonts w:ascii="Arial" w:hAnsi="Arial" w:cs="Arial"/>
          <w:b/>
        </w:rPr>
      </w:pPr>
    </w:p>
    <w:p w14:paraId="256D7EC6" w14:textId="77777777" w:rsidR="00FC446D" w:rsidRPr="00804BE4" w:rsidRDefault="00F120B6" w:rsidP="00F120B6">
      <w:pPr>
        <w:pStyle w:val="Cabealho"/>
        <w:tabs>
          <w:tab w:val="clear" w:pos="4419"/>
          <w:tab w:val="clear" w:pos="8838"/>
        </w:tabs>
        <w:jc w:val="both"/>
        <w:rPr>
          <w:rFonts w:ascii="Arial" w:hAnsi="Arial" w:cs="Arial"/>
          <w:b/>
        </w:rPr>
      </w:pPr>
      <w:r w:rsidRPr="00804BE4">
        <w:rPr>
          <w:rFonts w:ascii="Arial" w:hAnsi="Arial" w:cs="Arial"/>
          <w:b/>
        </w:rPr>
        <w:t xml:space="preserve">  </w:t>
      </w:r>
      <w:r w:rsidR="00FC446D" w:rsidRPr="00804BE4">
        <w:rPr>
          <w:rFonts w:ascii="Arial" w:hAnsi="Arial" w:cs="Arial"/>
          <w:b/>
        </w:rPr>
        <w:t xml:space="preserve">  </w:t>
      </w:r>
    </w:p>
    <w:p w14:paraId="74A54AA4" w14:textId="77777777" w:rsidR="00FC446D" w:rsidRPr="00804BE4" w:rsidRDefault="00FC446D" w:rsidP="00FC446D">
      <w:pPr>
        <w:pStyle w:val="Cabealho"/>
        <w:tabs>
          <w:tab w:val="clear" w:pos="4419"/>
          <w:tab w:val="clear" w:pos="8838"/>
        </w:tabs>
        <w:jc w:val="both"/>
        <w:rPr>
          <w:rFonts w:ascii="Arial" w:hAnsi="Arial" w:cs="Arial"/>
          <w:b/>
        </w:rPr>
      </w:pPr>
      <w:r w:rsidRPr="00804BE4">
        <w:rPr>
          <w:rFonts w:ascii="Arial" w:hAnsi="Arial" w:cs="Arial"/>
          <w:b/>
        </w:rPr>
        <w:t xml:space="preserve">                         </w:t>
      </w:r>
    </w:p>
    <w:sectPr w:rsidR="00FC446D" w:rsidRPr="00804BE4" w:rsidSect="00717949">
      <w:headerReference w:type="even" r:id="rId8"/>
      <w:headerReference w:type="default" r:id="rId9"/>
      <w:footerReference w:type="default" r:id="rId10"/>
      <w:headerReference w:type="first" r:id="rId11"/>
      <w:pgSz w:w="11907" w:h="16840" w:code="9"/>
      <w:pgMar w:top="2099" w:right="992" w:bottom="539" w:left="1418" w:header="40"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BB4D" w14:textId="77777777" w:rsidR="00E23A73" w:rsidRDefault="00E23A73">
      <w:r>
        <w:separator/>
      </w:r>
    </w:p>
  </w:endnote>
  <w:endnote w:type="continuationSeparator" w:id="0">
    <w:p w14:paraId="354585E3" w14:textId="77777777" w:rsidR="00E23A73" w:rsidRDefault="00E2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C7B94" w14:textId="77777777" w:rsidR="00205FA6" w:rsidRPr="00332C9E" w:rsidRDefault="00205FA6" w:rsidP="00205FA6">
    <w:pPr>
      <w:pStyle w:val="Rodap"/>
      <w:pBdr>
        <w:top w:val="single" w:sz="24" w:space="0" w:color="auto"/>
      </w:pBdr>
      <w:ind w:left="-360" w:right="-675"/>
      <w:rPr>
        <w:rFonts w:ascii="Verdana" w:hAnsi="Verdana"/>
        <w:sz w:val="20"/>
      </w:rPr>
    </w:pPr>
    <w:r w:rsidRPr="00332C9E">
      <w:rPr>
        <w:rFonts w:ascii="Verdana" w:hAnsi="Verdana"/>
        <w:sz w:val="20"/>
      </w:rPr>
      <w:t>Av. Pres. Ernesto Geisel, n.º 2417 – Vila Afonso Pena Jr. – CEP: 79006-820 -   Campo Grande/MS</w:t>
    </w:r>
  </w:p>
  <w:p w14:paraId="60DDBBEC" w14:textId="77777777" w:rsidR="00205FA6" w:rsidRDefault="00205FA6" w:rsidP="00205FA6">
    <w:pPr>
      <w:pStyle w:val="Rodap"/>
      <w:pBdr>
        <w:top w:val="single" w:sz="24" w:space="0" w:color="auto"/>
      </w:pBdr>
      <w:ind w:left="-360" w:right="-675"/>
      <w:rPr>
        <w:rFonts w:ascii="Verdana" w:hAnsi="Verdana"/>
        <w:sz w:val="20"/>
      </w:rPr>
    </w:pPr>
    <w:r w:rsidRPr="00332C9E">
      <w:rPr>
        <w:rFonts w:ascii="Verdana" w:hAnsi="Verdana"/>
        <w:sz w:val="20"/>
      </w:rPr>
      <w:t xml:space="preserve">Fone (67) 3331-5839/3027-5839 </w:t>
    </w:r>
    <w:r w:rsidRPr="00332C9E">
      <w:rPr>
        <w:rFonts w:ascii="Verdana" w:hAnsi="Verdana"/>
        <w:noProof/>
        <w:sz w:val="20"/>
      </w:rPr>
      <w:drawing>
        <wp:inline distT="0" distB="0" distL="0" distR="0" wp14:anchorId="357F40CD" wp14:editId="6DE5B9CF">
          <wp:extent cx="152400" cy="1143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152400" cy="114300"/>
                  </a:xfrm>
                  <a:prstGeom prst="rect">
                    <a:avLst/>
                  </a:prstGeom>
                  <a:noFill/>
                  <a:ln>
                    <a:noFill/>
                  </a:ln>
                </pic:spPr>
              </pic:pic>
            </a:graphicData>
          </a:graphic>
        </wp:inline>
      </w:drawing>
    </w:r>
    <w:r w:rsidRPr="00332C9E">
      <w:rPr>
        <w:rFonts w:ascii="Verdana" w:hAnsi="Verdana"/>
        <w:sz w:val="20"/>
      </w:rPr>
      <w:t xml:space="preserve"> 67 99322-6776   e-mail: </w:t>
    </w:r>
    <w:hyperlink r:id="rId2" w:history="1">
      <w:r w:rsidRPr="00332C9E">
        <w:rPr>
          <w:rStyle w:val="Hyperlink"/>
          <w:rFonts w:ascii="Verdana" w:hAnsi="Verdana"/>
          <w:sz w:val="20"/>
        </w:rPr>
        <w:t>contato@agmcontabilidade.com.br</w:t>
      </w:r>
    </w:hyperlink>
    <w:r>
      <w:rPr>
        <w:rFonts w:ascii="Verdana" w:hAnsi="Verdana"/>
        <w:sz w:val="20"/>
      </w:rPr>
      <w:t xml:space="preserve">                                                      </w:t>
    </w:r>
  </w:p>
  <w:p w14:paraId="4EF66EBD" w14:textId="04F15A74" w:rsidR="00E23A73" w:rsidRPr="00533DFF" w:rsidRDefault="00E23A73" w:rsidP="00533DFF">
    <w:pPr>
      <w:pStyle w:val="Rodap"/>
    </w:pPr>
  </w:p>
  <w:p w14:paraId="2183DCB2" w14:textId="77777777" w:rsidR="00E23A73" w:rsidRDefault="00E23A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E0C59" w14:textId="77777777" w:rsidR="00E23A73" w:rsidRDefault="00E23A73">
      <w:r>
        <w:separator/>
      </w:r>
    </w:p>
  </w:footnote>
  <w:footnote w:type="continuationSeparator" w:id="0">
    <w:p w14:paraId="7DD62CB6" w14:textId="77777777" w:rsidR="00E23A73" w:rsidRDefault="00E2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E741" w14:textId="6FB6085B" w:rsidR="00DA2620" w:rsidRDefault="00A46D7D">
    <w:pPr>
      <w:pStyle w:val="Cabealho"/>
    </w:pPr>
    <w:r>
      <w:rPr>
        <w:noProof/>
      </w:rPr>
      <w:pict w14:anchorId="7B907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042422" o:spid="_x0000_s114690" type="#_x0000_t136" style="position:absolute;margin-left:0;margin-top:0;width:520.7pt;height:148.75pt;rotation:315;z-index:-251655168;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199B" w14:textId="23A7536C" w:rsidR="00E23A73" w:rsidRDefault="00A46D7D">
    <w:pPr>
      <w:pStyle w:val="Cabealho"/>
      <w:ind w:left="-360" w:right="-539"/>
    </w:pPr>
    <w:r>
      <w:rPr>
        <w:noProof/>
      </w:rPr>
      <w:pict w14:anchorId="475BB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042423" o:spid="_x0000_s114691" type="#_x0000_t136" style="position:absolute;left:0;text-align:left;margin-left:0;margin-top:0;width:520.7pt;height:148.75pt;rotation:315;z-index:-25165312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E23A73">
      <w:rPr>
        <w:noProof/>
      </w:rPr>
      <w:drawing>
        <wp:inline distT="0" distB="0" distL="0" distR="0" wp14:anchorId="649D1E5C" wp14:editId="482A687A">
          <wp:extent cx="6200775" cy="977511"/>
          <wp:effectExtent l="0" t="0" r="0" b="0"/>
          <wp:docPr id="12" name="Imagem 12" descr="agm-topo-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m-topo-carta"/>
                  <pic:cNvPicPr>
                    <a:picLocks noChangeAspect="1" noChangeArrowheads="1"/>
                  </pic:cNvPicPr>
                </pic:nvPicPr>
                <pic:blipFill>
                  <a:blip r:embed="rId1"/>
                  <a:srcRect/>
                  <a:stretch>
                    <a:fillRect/>
                  </a:stretch>
                </pic:blipFill>
                <pic:spPr bwMode="auto">
                  <a:xfrm>
                    <a:off x="0" y="0"/>
                    <a:ext cx="6221739" cy="980816"/>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D9FB" w14:textId="2D0DD015" w:rsidR="00DA2620" w:rsidRDefault="00A46D7D">
    <w:pPr>
      <w:pStyle w:val="Cabealho"/>
    </w:pPr>
    <w:r>
      <w:rPr>
        <w:noProof/>
      </w:rPr>
      <w:pict w14:anchorId="176F8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042421" o:spid="_x0000_s114689" type="#_x0000_t136" style="position:absolute;margin-left:0;margin-top:0;width:520.7pt;height:148.75pt;rotation:315;z-index:-25165721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580"/>
    <w:multiLevelType w:val="singleLevel"/>
    <w:tmpl w:val="13FE56DE"/>
    <w:lvl w:ilvl="0">
      <w:numFmt w:val="bullet"/>
      <w:lvlText w:val="-"/>
      <w:lvlJc w:val="left"/>
      <w:pPr>
        <w:tabs>
          <w:tab w:val="num" w:pos="360"/>
        </w:tabs>
        <w:ind w:left="360" w:hanging="360"/>
      </w:pPr>
      <w:rPr>
        <w:rFonts w:hint="default"/>
      </w:rPr>
    </w:lvl>
  </w:abstractNum>
  <w:abstractNum w:abstractNumId="1" w15:restartNumberingAfterBreak="0">
    <w:nsid w:val="082C2F3D"/>
    <w:multiLevelType w:val="multilevel"/>
    <w:tmpl w:val="04160023"/>
    <w:lvl w:ilvl="0">
      <w:start w:val="1"/>
      <w:numFmt w:val="upperRoman"/>
      <w:pStyle w:val="Ttulo1"/>
      <w:lvlText w:val="Artigo %1."/>
      <w:lvlJc w:val="left"/>
      <w:pPr>
        <w:tabs>
          <w:tab w:val="num" w:pos="1800"/>
        </w:tabs>
        <w:ind w:left="0" w:firstLine="0"/>
      </w:pPr>
    </w:lvl>
    <w:lvl w:ilvl="1">
      <w:start w:val="1"/>
      <w:numFmt w:val="decimalZero"/>
      <w:pStyle w:val="Ttulo2"/>
      <w:isLgl/>
      <w:lvlText w:val="Seção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2" w15:restartNumberingAfterBreak="0">
    <w:nsid w:val="14FE1860"/>
    <w:multiLevelType w:val="multilevel"/>
    <w:tmpl w:val="D9FACF88"/>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569"/>
        </w:tabs>
        <w:ind w:left="1569" w:hanging="720"/>
      </w:pPr>
      <w:rPr>
        <w:rFonts w:hint="default"/>
      </w:rPr>
    </w:lvl>
    <w:lvl w:ilvl="3">
      <w:start w:val="1"/>
      <w:numFmt w:val="decimal"/>
      <w:isLgl/>
      <w:lvlText w:val="%1.%2.%3.%4."/>
      <w:lvlJc w:val="left"/>
      <w:pPr>
        <w:tabs>
          <w:tab w:val="num" w:pos="1710"/>
        </w:tabs>
        <w:ind w:left="1710" w:hanging="720"/>
      </w:pPr>
      <w:rPr>
        <w:rFonts w:hint="default"/>
      </w:rPr>
    </w:lvl>
    <w:lvl w:ilvl="4">
      <w:start w:val="1"/>
      <w:numFmt w:val="decimal"/>
      <w:isLgl/>
      <w:lvlText w:val="%1.%2.%3.%4.%5."/>
      <w:lvlJc w:val="left"/>
      <w:pPr>
        <w:tabs>
          <w:tab w:val="num" w:pos="2211"/>
        </w:tabs>
        <w:ind w:left="2211" w:hanging="1080"/>
      </w:pPr>
      <w:rPr>
        <w:rFonts w:hint="default"/>
      </w:rPr>
    </w:lvl>
    <w:lvl w:ilvl="5">
      <w:start w:val="1"/>
      <w:numFmt w:val="decimal"/>
      <w:isLgl/>
      <w:lvlText w:val="%1.%2.%3.%4.%5.%6."/>
      <w:lvlJc w:val="left"/>
      <w:pPr>
        <w:tabs>
          <w:tab w:val="num" w:pos="2352"/>
        </w:tabs>
        <w:ind w:left="2352" w:hanging="1080"/>
      </w:pPr>
      <w:rPr>
        <w:rFonts w:hint="default"/>
      </w:rPr>
    </w:lvl>
    <w:lvl w:ilvl="6">
      <w:start w:val="1"/>
      <w:numFmt w:val="decimal"/>
      <w:isLgl/>
      <w:lvlText w:val="%1.%2.%3.%4.%5.%6.%7."/>
      <w:lvlJc w:val="left"/>
      <w:pPr>
        <w:tabs>
          <w:tab w:val="num" w:pos="2853"/>
        </w:tabs>
        <w:ind w:left="2853" w:hanging="1440"/>
      </w:pPr>
      <w:rPr>
        <w:rFonts w:hint="default"/>
      </w:rPr>
    </w:lvl>
    <w:lvl w:ilvl="7">
      <w:start w:val="1"/>
      <w:numFmt w:val="decimal"/>
      <w:isLgl/>
      <w:lvlText w:val="%1.%2.%3.%4.%5.%6.%7.%8."/>
      <w:lvlJc w:val="left"/>
      <w:pPr>
        <w:tabs>
          <w:tab w:val="num" w:pos="2994"/>
        </w:tabs>
        <w:ind w:left="2994" w:hanging="1440"/>
      </w:pPr>
      <w:rPr>
        <w:rFonts w:hint="default"/>
      </w:rPr>
    </w:lvl>
    <w:lvl w:ilvl="8">
      <w:start w:val="1"/>
      <w:numFmt w:val="decimal"/>
      <w:isLgl/>
      <w:lvlText w:val="%1.%2.%3.%4.%5.%6.%7.%8.%9."/>
      <w:lvlJc w:val="left"/>
      <w:pPr>
        <w:tabs>
          <w:tab w:val="num" w:pos="3495"/>
        </w:tabs>
        <w:ind w:left="3495" w:hanging="1800"/>
      </w:pPr>
      <w:rPr>
        <w:rFonts w:hint="default"/>
      </w:rPr>
    </w:lvl>
  </w:abstractNum>
  <w:abstractNum w:abstractNumId="3" w15:restartNumberingAfterBreak="0">
    <w:nsid w:val="1773550C"/>
    <w:multiLevelType w:val="hybridMultilevel"/>
    <w:tmpl w:val="E27C4AF2"/>
    <w:lvl w:ilvl="0" w:tplc="5B76326C">
      <w:start w:val="1"/>
      <w:numFmt w:val="bullet"/>
      <w:lvlText w:val=""/>
      <w:lvlJc w:val="left"/>
      <w:pPr>
        <w:tabs>
          <w:tab w:val="num" w:pos="2130"/>
        </w:tabs>
        <w:ind w:left="2130" w:hanging="360"/>
      </w:pPr>
      <w:rPr>
        <w:rFonts w:ascii="Symbol" w:hAnsi="Symbol" w:hint="default"/>
      </w:rPr>
    </w:lvl>
    <w:lvl w:ilvl="1" w:tplc="C6B8FADC" w:tentative="1">
      <w:start w:val="1"/>
      <w:numFmt w:val="bullet"/>
      <w:lvlText w:val="o"/>
      <w:lvlJc w:val="left"/>
      <w:pPr>
        <w:tabs>
          <w:tab w:val="num" w:pos="2850"/>
        </w:tabs>
        <w:ind w:left="2850" w:hanging="360"/>
      </w:pPr>
      <w:rPr>
        <w:rFonts w:ascii="Courier New" w:hAnsi="Courier New" w:hint="default"/>
      </w:rPr>
    </w:lvl>
    <w:lvl w:ilvl="2" w:tplc="86981570" w:tentative="1">
      <w:start w:val="1"/>
      <w:numFmt w:val="bullet"/>
      <w:lvlText w:val=""/>
      <w:lvlJc w:val="left"/>
      <w:pPr>
        <w:tabs>
          <w:tab w:val="num" w:pos="3570"/>
        </w:tabs>
        <w:ind w:left="3570" w:hanging="360"/>
      </w:pPr>
      <w:rPr>
        <w:rFonts w:ascii="Wingdings" w:hAnsi="Wingdings" w:hint="default"/>
      </w:rPr>
    </w:lvl>
    <w:lvl w:ilvl="3" w:tplc="E92CD454" w:tentative="1">
      <w:start w:val="1"/>
      <w:numFmt w:val="bullet"/>
      <w:lvlText w:val=""/>
      <w:lvlJc w:val="left"/>
      <w:pPr>
        <w:tabs>
          <w:tab w:val="num" w:pos="4290"/>
        </w:tabs>
        <w:ind w:left="4290" w:hanging="360"/>
      </w:pPr>
      <w:rPr>
        <w:rFonts w:ascii="Symbol" w:hAnsi="Symbol" w:hint="default"/>
      </w:rPr>
    </w:lvl>
    <w:lvl w:ilvl="4" w:tplc="3286D09A" w:tentative="1">
      <w:start w:val="1"/>
      <w:numFmt w:val="bullet"/>
      <w:lvlText w:val="o"/>
      <w:lvlJc w:val="left"/>
      <w:pPr>
        <w:tabs>
          <w:tab w:val="num" w:pos="5010"/>
        </w:tabs>
        <w:ind w:left="5010" w:hanging="360"/>
      </w:pPr>
      <w:rPr>
        <w:rFonts w:ascii="Courier New" w:hAnsi="Courier New" w:hint="default"/>
      </w:rPr>
    </w:lvl>
    <w:lvl w:ilvl="5" w:tplc="30464426" w:tentative="1">
      <w:start w:val="1"/>
      <w:numFmt w:val="bullet"/>
      <w:lvlText w:val=""/>
      <w:lvlJc w:val="left"/>
      <w:pPr>
        <w:tabs>
          <w:tab w:val="num" w:pos="5730"/>
        </w:tabs>
        <w:ind w:left="5730" w:hanging="360"/>
      </w:pPr>
      <w:rPr>
        <w:rFonts w:ascii="Wingdings" w:hAnsi="Wingdings" w:hint="default"/>
      </w:rPr>
    </w:lvl>
    <w:lvl w:ilvl="6" w:tplc="C78866EA" w:tentative="1">
      <w:start w:val="1"/>
      <w:numFmt w:val="bullet"/>
      <w:lvlText w:val=""/>
      <w:lvlJc w:val="left"/>
      <w:pPr>
        <w:tabs>
          <w:tab w:val="num" w:pos="6450"/>
        </w:tabs>
        <w:ind w:left="6450" w:hanging="360"/>
      </w:pPr>
      <w:rPr>
        <w:rFonts w:ascii="Symbol" w:hAnsi="Symbol" w:hint="default"/>
      </w:rPr>
    </w:lvl>
    <w:lvl w:ilvl="7" w:tplc="9C2EFE12" w:tentative="1">
      <w:start w:val="1"/>
      <w:numFmt w:val="bullet"/>
      <w:lvlText w:val="o"/>
      <w:lvlJc w:val="left"/>
      <w:pPr>
        <w:tabs>
          <w:tab w:val="num" w:pos="7170"/>
        </w:tabs>
        <w:ind w:left="7170" w:hanging="360"/>
      </w:pPr>
      <w:rPr>
        <w:rFonts w:ascii="Courier New" w:hAnsi="Courier New" w:hint="default"/>
      </w:rPr>
    </w:lvl>
    <w:lvl w:ilvl="8" w:tplc="C75457EA" w:tentative="1">
      <w:start w:val="1"/>
      <w:numFmt w:val="bullet"/>
      <w:lvlText w:val=""/>
      <w:lvlJc w:val="left"/>
      <w:pPr>
        <w:tabs>
          <w:tab w:val="num" w:pos="7890"/>
        </w:tabs>
        <w:ind w:left="7890" w:hanging="360"/>
      </w:pPr>
      <w:rPr>
        <w:rFonts w:ascii="Wingdings" w:hAnsi="Wingdings" w:hint="default"/>
      </w:rPr>
    </w:lvl>
  </w:abstractNum>
  <w:abstractNum w:abstractNumId="4" w15:restartNumberingAfterBreak="0">
    <w:nsid w:val="20C723B3"/>
    <w:multiLevelType w:val="hybridMultilevel"/>
    <w:tmpl w:val="6A84EB2A"/>
    <w:lvl w:ilvl="0" w:tplc="04160017">
      <w:start w:val="1"/>
      <w:numFmt w:val="lowerLetter"/>
      <w:lvlText w:val="%1)"/>
      <w:lvlJc w:val="left"/>
      <w:pPr>
        <w:ind w:left="360" w:hanging="36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2C492170"/>
    <w:multiLevelType w:val="hybridMultilevel"/>
    <w:tmpl w:val="82D0CC06"/>
    <w:lvl w:ilvl="0" w:tplc="AA4468F0">
      <w:start w:val="1"/>
      <w:numFmt w:val="lowerLetter"/>
      <w:lvlText w:val="%1)"/>
      <w:lvlJc w:val="left"/>
      <w:pPr>
        <w:tabs>
          <w:tab w:val="num" w:pos="750"/>
        </w:tabs>
        <w:ind w:left="750" w:hanging="390"/>
      </w:pPr>
      <w:rPr>
        <w:rFonts w:hint="default"/>
      </w:rPr>
    </w:lvl>
    <w:lvl w:ilvl="1" w:tplc="32EAAD04" w:tentative="1">
      <w:start w:val="1"/>
      <w:numFmt w:val="lowerLetter"/>
      <w:lvlText w:val="%2."/>
      <w:lvlJc w:val="left"/>
      <w:pPr>
        <w:tabs>
          <w:tab w:val="num" w:pos="1440"/>
        </w:tabs>
        <w:ind w:left="1440" w:hanging="360"/>
      </w:pPr>
    </w:lvl>
    <w:lvl w:ilvl="2" w:tplc="1ACC42B6" w:tentative="1">
      <w:start w:val="1"/>
      <w:numFmt w:val="lowerRoman"/>
      <w:lvlText w:val="%3."/>
      <w:lvlJc w:val="right"/>
      <w:pPr>
        <w:tabs>
          <w:tab w:val="num" w:pos="2160"/>
        </w:tabs>
        <w:ind w:left="2160" w:hanging="180"/>
      </w:pPr>
    </w:lvl>
    <w:lvl w:ilvl="3" w:tplc="B4E663BC" w:tentative="1">
      <w:start w:val="1"/>
      <w:numFmt w:val="decimal"/>
      <w:lvlText w:val="%4."/>
      <w:lvlJc w:val="left"/>
      <w:pPr>
        <w:tabs>
          <w:tab w:val="num" w:pos="2880"/>
        </w:tabs>
        <w:ind w:left="2880" w:hanging="360"/>
      </w:pPr>
    </w:lvl>
    <w:lvl w:ilvl="4" w:tplc="7E4CAA94" w:tentative="1">
      <w:start w:val="1"/>
      <w:numFmt w:val="lowerLetter"/>
      <w:lvlText w:val="%5."/>
      <w:lvlJc w:val="left"/>
      <w:pPr>
        <w:tabs>
          <w:tab w:val="num" w:pos="3600"/>
        </w:tabs>
        <w:ind w:left="3600" w:hanging="360"/>
      </w:pPr>
    </w:lvl>
    <w:lvl w:ilvl="5" w:tplc="803849CA" w:tentative="1">
      <w:start w:val="1"/>
      <w:numFmt w:val="lowerRoman"/>
      <w:lvlText w:val="%6."/>
      <w:lvlJc w:val="right"/>
      <w:pPr>
        <w:tabs>
          <w:tab w:val="num" w:pos="4320"/>
        </w:tabs>
        <w:ind w:left="4320" w:hanging="180"/>
      </w:pPr>
    </w:lvl>
    <w:lvl w:ilvl="6" w:tplc="633686B6" w:tentative="1">
      <w:start w:val="1"/>
      <w:numFmt w:val="decimal"/>
      <w:lvlText w:val="%7."/>
      <w:lvlJc w:val="left"/>
      <w:pPr>
        <w:tabs>
          <w:tab w:val="num" w:pos="5040"/>
        </w:tabs>
        <w:ind w:left="5040" w:hanging="360"/>
      </w:pPr>
    </w:lvl>
    <w:lvl w:ilvl="7" w:tplc="91D08592" w:tentative="1">
      <w:start w:val="1"/>
      <w:numFmt w:val="lowerLetter"/>
      <w:lvlText w:val="%8."/>
      <w:lvlJc w:val="left"/>
      <w:pPr>
        <w:tabs>
          <w:tab w:val="num" w:pos="5760"/>
        </w:tabs>
        <w:ind w:left="5760" w:hanging="360"/>
      </w:pPr>
    </w:lvl>
    <w:lvl w:ilvl="8" w:tplc="9752C680" w:tentative="1">
      <w:start w:val="1"/>
      <w:numFmt w:val="lowerRoman"/>
      <w:lvlText w:val="%9."/>
      <w:lvlJc w:val="right"/>
      <w:pPr>
        <w:tabs>
          <w:tab w:val="num" w:pos="6480"/>
        </w:tabs>
        <w:ind w:left="6480" w:hanging="180"/>
      </w:pPr>
    </w:lvl>
  </w:abstractNum>
  <w:abstractNum w:abstractNumId="6" w15:restartNumberingAfterBreak="0">
    <w:nsid w:val="2DFD7A18"/>
    <w:multiLevelType w:val="hybridMultilevel"/>
    <w:tmpl w:val="503EC1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13B39F2"/>
    <w:multiLevelType w:val="hybridMultilevel"/>
    <w:tmpl w:val="D7B6FE76"/>
    <w:lvl w:ilvl="0" w:tplc="A9AA8000">
      <w:start w:val="1"/>
      <w:numFmt w:val="lowerLetter"/>
      <w:lvlText w:val="%1)"/>
      <w:lvlJc w:val="left"/>
      <w:pPr>
        <w:tabs>
          <w:tab w:val="num" w:pos="720"/>
        </w:tabs>
        <w:ind w:left="720" w:hanging="360"/>
      </w:pPr>
      <w:rPr>
        <w:rFonts w:hint="default"/>
      </w:rPr>
    </w:lvl>
    <w:lvl w:ilvl="1" w:tplc="0790671A" w:tentative="1">
      <w:start w:val="1"/>
      <w:numFmt w:val="lowerLetter"/>
      <w:lvlText w:val="%2."/>
      <w:lvlJc w:val="left"/>
      <w:pPr>
        <w:tabs>
          <w:tab w:val="num" w:pos="1440"/>
        </w:tabs>
        <w:ind w:left="1440" w:hanging="360"/>
      </w:pPr>
    </w:lvl>
    <w:lvl w:ilvl="2" w:tplc="B76415D0" w:tentative="1">
      <w:start w:val="1"/>
      <w:numFmt w:val="lowerRoman"/>
      <w:lvlText w:val="%3."/>
      <w:lvlJc w:val="right"/>
      <w:pPr>
        <w:tabs>
          <w:tab w:val="num" w:pos="2160"/>
        </w:tabs>
        <w:ind w:left="2160" w:hanging="180"/>
      </w:pPr>
    </w:lvl>
    <w:lvl w:ilvl="3" w:tplc="267CE870" w:tentative="1">
      <w:start w:val="1"/>
      <w:numFmt w:val="decimal"/>
      <w:lvlText w:val="%4."/>
      <w:lvlJc w:val="left"/>
      <w:pPr>
        <w:tabs>
          <w:tab w:val="num" w:pos="2880"/>
        </w:tabs>
        <w:ind w:left="2880" w:hanging="360"/>
      </w:pPr>
    </w:lvl>
    <w:lvl w:ilvl="4" w:tplc="94B42BC6" w:tentative="1">
      <w:start w:val="1"/>
      <w:numFmt w:val="lowerLetter"/>
      <w:lvlText w:val="%5."/>
      <w:lvlJc w:val="left"/>
      <w:pPr>
        <w:tabs>
          <w:tab w:val="num" w:pos="3600"/>
        </w:tabs>
        <w:ind w:left="3600" w:hanging="360"/>
      </w:pPr>
    </w:lvl>
    <w:lvl w:ilvl="5" w:tplc="B0AC3710" w:tentative="1">
      <w:start w:val="1"/>
      <w:numFmt w:val="lowerRoman"/>
      <w:lvlText w:val="%6."/>
      <w:lvlJc w:val="right"/>
      <w:pPr>
        <w:tabs>
          <w:tab w:val="num" w:pos="4320"/>
        </w:tabs>
        <w:ind w:left="4320" w:hanging="180"/>
      </w:pPr>
    </w:lvl>
    <w:lvl w:ilvl="6" w:tplc="DF4035CA" w:tentative="1">
      <w:start w:val="1"/>
      <w:numFmt w:val="decimal"/>
      <w:lvlText w:val="%7."/>
      <w:lvlJc w:val="left"/>
      <w:pPr>
        <w:tabs>
          <w:tab w:val="num" w:pos="5040"/>
        </w:tabs>
        <w:ind w:left="5040" w:hanging="360"/>
      </w:pPr>
    </w:lvl>
    <w:lvl w:ilvl="7" w:tplc="CD00F58C" w:tentative="1">
      <w:start w:val="1"/>
      <w:numFmt w:val="lowerLetter"/>
      <w:lvlText w:val="%8."/>
      <w:lvlJc w:val="left"/>
      <w:pPr>
        <w:tabs>
          <w:tab w:val="num" w:pos="5760"/>
        </w:tabs>
        <w:ind w:left="5760" w:hanging="360"/>
      </w:pPr>
    </w:lvl>
    <w:lvl w:ilvl="8" w:tplc="BA0CFE12" w:tentative="1">
      <w:start w:val="1"/>
      <w:numFmt w:val="lowerRoman"/>
      <w:lvlText w:val="%9."/>
      <w:lvlJc w:val="right"/>
      <w:pPr>
        <w:tabs>
          <w:tab w:val="num" w:pos="6480"/>
        </w:tabs>
        <w:ind w:left="6480" w:hanging="180"/>
      </w:pPr>
    </w:lvl>
  </w:abstractNum>
  <w:abstractNum w:abstractNumId="8" w15:restartNumberingAfterBreak="0">
    <w:nsid w:val="45E80D4A"/>
    <w:multiLevelType w:val="hybridMultilevel"/>
    <w:tmpl w:val="10DAEB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4B7A67"/>
    <w:multiLevelType w:val="hybridMultilevel"/>
    <w:tmpl w:val="F8C409D8"/>
    <w:lvl w:ilvl="0" w:tplc="853A9C3E">
      <w:start w:val="1"/>
      <w:numFmt w:val="lowerLetter"/>
      <w:lvlText w:val="%1)"/>
      <w:lvlJc w:val="left"/>
      <w:pPr>
        <w:tabs>
          <w:tab w:val="num" w:pos="1065"/>
        </w:tabs>
        <w:ind w:left="1065" w:hanging="360"/>
      </w:pPr>
      <w:rPr>
        <w:rFonts w:hint="default"/>
      </w:rPr>
    </w:lvl>
    <w:lvl w:ilvl="1" w:tplc="610EAB96">
      <w:start w:val="1"/>
      <w:numFmt w:val="lowerLetter"/>
      <w:lvlText w:val="%2."/>
      <w:lvlJc w:val="left"/>
      <w:pPr>
        <w:tabs>
          <w:tab w:val="num" w:pos="1785"/>
        </w:tabs>
        <w:ind w:left="1785" w:hanging="360"/>
      </w:pPr>
    </w:lvl>
    <w:lvl w:ilvl="2" w:tplc="4C666A2E" w:tentative="1">
      <w:start w:val="1"/>
      <w:numFmt w:val="lowerRoman"/>
      <w:lvlText w:val="%3."/>
      <w:lvlJc w:val="right"/>
      <w:pPr>
        <w:tabs>
          <w:tab w:val="num" w:pos="2505"/>
        </w:tabs>
        <w:ind w:left="2505" w:hanging="180"/>
      </w:pPr>
    </w:lvl>
    <w:lvl w:ilvl="3" w:tplc="D15A2526" w:tentative="1">
      <w:start w:val="1"/>
      <w:numFmt w:val="decimal"/>
      <w:lvlText w:val="%4."/>
      <w:lvlJc w:val="left"/>
      <w:pPr>
        <w:tabs>
          <w:tab w:val="num" w:pos="3225"/>
        </w:tabs>
        <w:ind w:left="3225" w:hanging="360"/>
      </w:pPr>
    </w:lvl>
    <w:lvl w:ilvl="4" w:tplc="8C448B2C" w:tentative="1">
      <w:start w:val="1"/>
      <w:numFmt w:val="lowerLetter"/>
      <w:lvlText w:val="%5."/>
      <w:lvlJc w:val="left"/>
      <w:pPr>
        <w:tabs>
          <w:tab w:val="num" w:pos="3945"/>
        </w:tabs>
        <w:ind w:left="3945" w:hanging="360"/>
      </w:pPr>
    </w:lvl>
    <w:lvl w:ilvl="5" w:tplc="B9C2F274" w:tentative="1">
      <w:start w:val="1"/>
      <w:numFmt w:val="lowerRoman"/>
      <w:lvlText w:val="%6."/>
      <w:lvlJc w:val="right"/>
      <w:pPr>
        <w:tabs>
          <w:tab w:val="num" w:pos="4665"/>
        </w:tabs>
        <w:ind w:left="4665" w:hanging="180"/>
      </w:pPr>
    </w:lvl>
    <w:lvl w:ilvl="6" w:tplc="E33054D6" w:tentative="1">
      <w:start w:val="1"/>
      <w:numFmt w:val="decimal"/>
      <w:lvlText w:val="%7."/>
      <w:lvlJc w:val="left"/>
      <w:pPr>
        <w:tabs>
          <w:tab w:val="num" w:pos="5385"/>
        </w:tabs>
        <w:ind w:left="5385" w:hanging="360"/>
      </w:pPr>
    </w:lvl>
    <w:lvl w:ilvl="7" w:tplc="01A6B70A" w:tentative="1">
      <w:start w:val="1"/>
      <w:numFmt w:val="lowerLetter"/>
      <w:lvlText w:val="%8."/>
      <w:lvlJc w:val="left"/>
      <w:pPr>
        <w:tabs>
          <w:tab w:val="num" w:pos="6105"/>
        </w:tabs>
        <w:ind w:left="6105" w:hanging="360"/>
      </w:pPr>
    </w:lvl>
    <w:lvl w:ilvl="8" w:tplc="89D8BCAA" w:tentative="1">
      <w:start w:val="1"/>
      <w:numFmt w:val="lowerRoman"/>
      <w:lvlText w:val="%9."/>
      <w:lvlJc w:val="right"/>
      <w:pPr>
        <w:tabs>
          <w:tab w:val="num" w:pos="6825"/>
        </w:tabs>
        <w:ind w:left="6825" w:hanging="180"/>
      </w:pPr>
    </w:lvl>
  </w:abstractNum>
  <w:abstractNum w:abstractNumId="10" w15:restartNumberingAfterBreak="0">
    <w:nsid w:val="502558F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56B322D"/>
    <w:multiLevelType w:val="hybridMultilevel"/>
    <w:tmpl w:val="DDF0F3AA"/>
    <w:lvl w:ilvl="0" w:tplc="4A0E6C14">
      <w:numFmt w:val="bullet"/>
      <w:lvlText w:val="-"/>
      <w:lvlJc w:val="left"/>
      <w:pPr>
        <w:tabs>
          <w:tab w:val="num" w:pos="720"/>
        </w:tabs>
        <w:ind w:left="720" w:hanging="360"/>
      </w:pPr>
      <w:rPr>
        <w:rFonts w:ascii="Times New Roman" w:eastAsia="Times New Roman" w:hAnsi="Times New Roman" w:cs="Times New Roman" w:hint="default"/>
      </w:rPr>
    </w:lvl>
    <w:lvl w:ilvl="1" w:tplc="A18885C8" w:tentative="1">
      <w:start w:val="1"/>
      <w:numFmt w:val="bullet"/>
      <w:lvlText w:val="o"/>
      <w:lvlJc w:val="left"/>
      <w:pPr>
        <w:tabs>
          <w:tab w:val="num" w:pos="1440"/>
        </w:tabs>
        <w:ind w:left="1440" w:hanging="360"/>
      </w:pPr>
      <w:rPr>
        <w:rFonts w:ascii="Courier New" w:hAnsi="Courier New" w:hint="default"/>
      </w:rPr>
    </w:lvl>
    <w:lvl w:ilvl="2" w:tplc="ED58DA7A" w:tentative="1">
      <w:start w:val="1"/>
      <w:numFmt w:val="bullet"/>
      <w:lvlText w:val=""/>
      <w:lvlJc w:val="left"/>
      <w:pPr>
        <w:tabs>
          <w:tab w:val="num" w:pos="2160"/>
        </w:tabs>
        <w:ind w:left="2160" w:hanging="360"/>
      </w:pPr>
      <w:rPr>
        <w:rFonts w:ascii="Wingdings" w:hAnsi="Wingdings" w:hint="default"/>
      </w:rPr>
    </w:lvl>
    <w:lvl w:ilvl="3" w:tplc="F5186358" w:tentative="1">
      <w:start w:val="1"/>
      <w:numFmt w:val="bullet"/>
      <w:lvlText w:val=""/>
      <w:lvlJc w:val="left"/>
      <w:pPr>
        <w:tabs>
          <w:tab w:val="num" w:pos="2880"/>
        </w:tabs>
        <w:ind w:left="2880" w:hanging="360"/>
      </w:pPr>
      <w:rPr>
        <w:rFonts w:ascii="Symbol" w:hAnsi="Symbol" w:hint="default"/>
      </w:rPr>
    </w:lvl>
    <w:lvl w:ilvl="4" w:tplc="C07610F6" w:tentative="1">
      <w:start w:val="1"/>
      <w:numFmt w:val="bullet"/>
      <w:lvlText w:val="o"/>
      <w:lvlJc w:val="left"/>
      <w:pPr>
        <w:tabs>
          <w:tab w:val="num" w:pos="3600"/>
        </w:tabs>
        <w:ind w:left="3600" w:hanging="360"/>
      </w:pPr>
      <w:rPr>
        <w:rFonts w:ascii="Courier New" w:hAnsi="Courier New" w:hint="default"/>
      </w:rPr>
    </w:lvl>
    <w:lvl w:ilvl="5" w:tplc="0F488BBA" w:tentative="1">
      <w:start w:val="1"/>
      <w:numFmt w:val="bullet"/>
      <w:lvlText w:val=""/>
      <w:lvlJc w:val="left"/>
      <w:pPr>
        <w:tabs>
          <w:tab w:val="num" w:pos="4320"/>
        </w:tabs>
        <w:ind w:left="4320" w:hanging="360"/>
      </w:pPr>
      <w:rPr>
        <w:rFonts w:ascii="Wingdings" w:hAnsi="Wingdings" w:hint="default"/>
      </w:rPr>
    </w:lvl>
    <w:lvl w:ilvl="6" w:tplc="DC10D992" w:tentative="1">
      <w:start w:val="1"/>
      <w:numFmt w:val="bullet"/>
      <w:lvlText w:val=""/>
      <w:lvlJc w:val="left"/>
      <w:pPr>
        <w:tabs>
          <w:tab w:val="num" w:pos="5040"/>
        </w:tabs>
        <w:ind w:left="5040" w:hanging="360"/>
      </w:pPr>
      <w:rPr>
        <w:rFonts w:ascii="Symbol" w:hAnsi="Symbol" w:hint="default"/>
      </w:rPr>
    </w:lvl>
    <w:lvl w:ilvl="7" w:tplc="693CBE42" w:tentative="1">
      <w:start w:val="1"/>
      <w:numFmt w:val="bullet"/>
      <w:lvlText w:val="o"/>
      <w:lvlJc w:val="left"/>
      <w:pPr>
        <w:tabs>
          <w:tab w:val="num" w:pos="5760"/>
        </w:tabs>
        <w:ind w:left="5760" w:hanging="360"/>
      </w:pPr>
      <w:rPr>
        <w:rFonts w:ascii="Courier New" w:hAnsi="Courier New" w:hint="default"/>
      </w:rPr>
    </w:lvl>
    <w:lvl w:ilvl="8" w:tplc="7BD4CF5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0B2BDE"/>
    <w:multiLevelType w:val="hybridMultilevel"/>
    <w:tmpl w:val="0DBEABA8"/>
    <w:lvl w:ilvl="0" w:tplc="99061D3C">
      <w:start w:val="1"/>
      <w:numFmt w:val="lowerLetter"/>
      <w:lvlText w:val="%1)"/>
      <w:lvlJc w:val="left"/>
      <w:pPr>
        <w:tabs>
          <w:tab w:val="num" w:pos="720"/>
        </w:tabs>
        <w:ind w:left="720" w:hanging="360"/>
      </w:pPr>
      <w:rPr>
        <w:rFonts w:hint="default"/>
        <w:b/>
      </w:rPr>
    </w:lvl>
    <w:lvl w:ilvl="1" w:tplc="CEA2A5D4" w:tentative="1">
      <w:start w:val="1"/>
      <w:numFmt w:val="lowerLetter"/>
      <w:lvlText w:val="%2."/>
      <w:lvlJc w:val="left"/>
      <w:pPr>
        <w:tabs>
          <w:tab w:val="num" w:pos="1440"/>
        </w:tabs>
        <w:ind w:left="1440" w:hanging="360"/>
      </w:pPr>
    </w:lvl>
    <w:lvl w:ilvl="2" w:tplc="54C44B32" w:tentative="1">
      <w:start w:val="1"/>
      <w:numFmt w:val="lowerRoman"/>
      <w:lvlText w:val="%3."/>
      <w:lvlJc w:val="right"/>
      <w:pPr>
        <w:tabs>
          <w:tab w:val="num" w:pos="2160"/>
        </w:tabs>
        <w:ind w:left="2160" w:hanging="180"/>
      </w:pPr>
    </w:lvl>
    <w:lvl w:ilvl="3" w:tplc="4C1E96A6" w:tentative="1">
      <w:start w:val="1"/>
      <w:numFmt w:val="decimal"/>
      <w:lvlText w:val="%4."/>
      <w:lvlJc w:val="left"/>
      <w:pPr>
        <w:tabs>
          <w:tab w:val="num" w:pos="2880"/>
        </w:tabs>
        <w:ind w:left="2880" w:hanging="360"/>
      </w:pPr>
    </w:lvl>
    <w:lvl w:ilvl="4" w:tplc="01D463DC" w:tentative="1">
      <w:start w:val="1"/>
      <w:numFmt w:val="lowerLetter"/>
      <w:lvlText w:val="%5."/>
      <w:lvlJc w:val="left"/>
      <w:pPr>
        <w:tabs>
          <w:tab w:val="num" w:pos="3600"/>
        </w:tabs>
        <w:ind w:left="3600" w:hanging="360"/>
      </w:pPr>
    </w:lvl>
    <w:lvl w:ilvl="5" w:tplc="6C9E5F46" w:tentative="1">
      <w:start w:val="1"/>
      <w:numFmt w:val="lowerRoman"/>
      <w:lvlText w:val="%6."/>
      <w:lvlJc w:val="right"/>
      <w:pPr>
        <w:tabs>
          <w:tab w:val="num" w:pos="4320"/>
        </w:tabs>
        <w:ind w:left="4320" w:hanging="180"/>
      </w:pPr>
    </w:lvl>
    <w:lvl w:ilvl="6" w:tplc="75FA76AE" w:tentative="1">
      <w:start w:val="1"/>
      <w:numFmt w:val="decimal"/>
      <w:lvlText w:val="%7."/>
      <w:lvlJc w:val="left"/>
      <w:pPr>
        <w:tabs>
          <w:tab w:val="num" w:pos="5040"/>
        </w:tabs>
        <w:ind w:left="5040" w:hanging="360"/>
      </w:pPr>
    </w:lvl>
    <w:lvl w:ilvl="7" w:tplc="775683C6" w:tentative="1">
      <w:start w:val="1"/>
      <w:numFmt w:val="lowerLetter"/>
      <w:lvlText w:val="%8."/>
      <w:lvlJc w:val="left"/>
      <w:pPr>
        <w:tabs>
          <w:tab w:val="num" w:pos="5760"/>
        </w:tabs>
        <w:ind w:left="5760" w:hanging="360"/>
      </w:pPr>
    </w:lvl>
    <w:lvl w:ilvl="8" w:tplc="B676733A" w:tentative="1">
      <w:start w:val="1"/>
      <w:numFmt w:val="lowerRoman"/>
      <w:lvlText w:val="%9."/>
      <w:lvlJc w:val="right"/>
      <w:pPr>
        <w:tabs>
          <w:tab w:val="num" w:pos="6480"/>
        </w:tabs>
        <w:ind w:left="6480" w:hanging="180"/>
      </w:pPr>
    </w:lvl>
  </w:abstractNum>
  <w:abstractNum w:abstractNumId="13" w15:restartNumberingAfterBreak="0">
    <w:nsid w:val="7163303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7007A73"/>
    <w:multiLevelType w:val="hybridMultilevel"/>
    <w:tmpl w:val="E7E00112"/>
    <w:lvl w:ilvl="0" w:tplc="73505AE8">
      <w:start w:val="1"/>
      <w:numFmt w:val="upperLetter"/>
      <w:lvlText w:val="%1)"/>
      <w:lvlJc w:val="left"/>
      <w:pPr>
        <w:tabs>
          <w:tab w:val="num" w:pos="720"/>
        </w:tabs>
        <w:ind w:left="720" w:hanging="360"/>
      </w:pPr>
      <w:rPr>
        <w:rFonts w:hint="default"/>
      </w:rPr>
    </w:lvl>
    <w:lvl w:ilvl="1" w:tplc="ECB444EE" w:tentative="1">
      <w:start w:val="1"/>
      <w:numFmt w:val="lowerLetter"/>
      <w:lvlText w:val="%2."/>
      <w:lvlJc w:val="left"/>
      <w:pPr>
        <w:tabs>
          <w:tab w:val="num" w:pos="1440"/>
        </w:tabs>
        <w:ind w:left="1440" w:hanging="360"/>
      </w:pPr>
    </w:lvl>
    <w:lvl w:ilvl="2" w:tplc="E9700468" w:tentative="1">
      <w:start w:val="1"/>
      <w:numFmt w:val="lowerRoman"/>
      <w:lvlText w:val="%3."/>
      <w:lvlJc w:val="right"/>
      <w:pPr>
        <w:tabs>
          <w:tab w:val="num" w:pos="2160"/>
        </w:tabs>
        <w:ind w:left="2160" w:hanging="180"/>
      </w:pPr>
    </w:lvl>
    <w:lvl w:ilvl="3" w:tplc="646ACEF2" w:tentative="1">
      <w:start w:val="1"/>
      <w:numFmt w:val="decimal"/>
      <w:lvlText w:val="%4."/>
      <w:lvlJc w:val="left"/>
      <w:pPr>
        <w:tabs>
          <w:tab w:val="num" w:pos="2880"/>
        </w:tabs>
        <w:ind w:left="2880" w:hanging="360"/>
      </w:pPr>
    </w:lvl>
    <w:lvl w:ilvl="4" w:tplc="CE540CBA" w:tentative="1">
      <w:start w:val="1"/>
      <w:numFmt w:val="lowerLetter"/>
      <w:lvlText w:val="%5."/>
      <w:lvlJc w:val="left"/>
      <w:pPr>
        <w:tabs>
          <w:tab w:val="num" w:pos="3600"/>
        </w:tabs>
        <w:ind w:left="3600" w:hanging="360"/>
      </w:pPr>
    </w:lvl>
    <w:lvl w:ilvl="5" w:tplc="A8069158" w:tentative="1">
      <w:start w:val="1"/>
      <w:numFmt w:val="lowerRoman"/>
      <w:lvlText w:val="%6."/>
      <w:lvlJc w:val="right"/>
      <w:pPr>
        <w:tabs>
          <w:tab w:val="num" w:pos="4320"/>
        </w:tabs>
        <w:ind w:left="4320" w:hanging="180"/>
      </w:pPr>
    </w:lvl>
    <w:lvl w:ilvl="6" w:tplc="88D27B9A" w:tentative="1">
      <w:start w:val="1"/>
      <w:numFmt w:val="decimal"/>
      <w:lvlText w:val="%7."/>
      <w:lvlJc w:val="left"/>
      <w:pPr>
        <w:tabs>
          <w:tab w:val="num" w:pos="5040"/>
        </w:tabs>
        <w:ind w:left="5040" w:hanging="360"/>
      </w:pPr>
    </w:lvl>
    <w:lvl w:ilvl="7" w:tplc="468000B8" w:tentative="1">
      <w:start w:val="1"/>
      <w:numFmt w:val="lowerLetter"/>
      <w:lvlText w:val="%8."/>
      <w:lvlJc w:val="left"/>
      <w:pPr>
        <w:tabs>
          <w:tab w:val="num" w:pos="5760"/>
        </w:tabs>
        <w:ind w:left="5760" w:hanging="360"/>
      </w:pPr>
    </w:lvl>
    <w:lvl w:ilvl="8" w:tplc="FD52E642" w:tentative="1">
      <w:start w:val="1"/>
      <w:numFmt w:val="lowerRoman"/>
      <w:lvlText w:val="%9."/>
      <w:lvlJc w:val="right"/>
      <w:pPr>
        <w:tabs>
          <w:tab w:val="num" w:pos="6480"/>
        </w:tabs>
        <w:ind w:left="6480" w:hanging="180"/>
      </w:pPr>
    </w:lvl>
  </w:abstractNum>
  <w:abstractNum w:abstractNumId="15" w15:restartNumberingAfterBreak="0">
    <w:nsid w:val="78B34DFC"/>
    <w:multiLevelType w:val="hybridMultilevel"/>
    <w:tmpl w:val="2C12F572"/>
    <w:lvl w:ilvl="0" w:tplc="D63E96BE">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C87288E"/>
    <w:multiLevelType w:val="singleLevel"/>
    <w:tmpl w:val="0784D42E"/>
    <w:lvl w:ilvl="0">
      <w:start w:val="1"/>
      <w:numFmt w:val="lowerLetter"/>
      <w:lvlText w:val="%1)"/>
      <w:lvlJc w:val="left"/>
      <w:pPr>
        <w:tabs>
          <w:tab w:val="num" w:pos="1497"/>
        </w:tabs>
        <w:ind w:left="1497" w:hanging="360"/>
      </w:pPr>
      <w:rPr>
        <w:rFonts w:hint="default"/>
      </w:rPr>
    </w:lvl>
  </w:abstractNum>
  <w:num w:numId="1">
    <w:abstractNumId w:val="2"/>
  </w:num>
  <w:num w:numId="2">
    <w:abstractNumId w:val="3"/>
  </w:num>
  <w:num w:numId="3">
    <w:abstractNumId w:val="0"/>
  </w:num>
  <w:num w:numId="4">
    <w:abstractNumId w:val="11"/>
  </w:num>
  <w:num w:numId="5">
    <w:abstractNumId w:val="16"/>
  </w:num>
  <w:num w:numId="6">
    <w:abstractNumId w:val="9"/>
  </w:num>
  <w:num w:numId="7">
    <w:abstractNumId w:val="10"/>
  </w:num>
  <w:num w:numId="8">
    <w:abstractNumId w:val="13"/>
  </w:num>
  <w:num w:numId="9">
    <w:abstractNumId w:val="14"/>
  </w:num>
  <w:num w:numId="10">
    <w:abstractNumId w:val="5"/>
  </w:num>
  <w:num w:numId="11">
    <w:abstractNumId w:val="7"/>
  </w:num>
  <w:num w:numId="12">
    <w:abstractNumId w:val="1"/>
  </w:num>
  <w:num w:numId="13">
    <w:abstractNumId w:val="1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5"/>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noPunctuationKerning/>
  <w:characterSpacingControl w:val="doNotCompress"/>
  <w:hdrShapeDefaults>
    <o:shapedefaults v:ext="edit" spidmax="114692"/>
    <o:shapelayout v:ext="edit">
      <o:idmap v:ext="edit" data="1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8C"/>
    <w:rsid w:val="00006215"/>
    <w:rsid w:val="00007FBE"/>
    <w:rsid w:val="00015A31"/>
    <w:rsid w:val="00017E90"/>
    <w:rsid w:val="000216EE"/>
    <w:rsid w:val="00027D72"/>
    <w:rsid w:val="0003292C"/>
    <w:rsid w:val="0003576B"/>
    <w:rsid w:val="0004046E"/>
    <w:rsid w:val="00042CE3"/>
    <w:rsid w:val="00052701"/>
    <w:rsid w:val="0005466E"/>
    <w:rsid w:val="0005506A"/>
    <w:rsid w:val="000553AA"/>
    <w:rsid w:val="00055ACF"/>
    <w:rsid w:val="000703C0"/>
    <w:rsid w:val="000724B6"/>
    <w:rsid w:val="00082975"/>
    <w:rsid w:val="00092614"/>
    <w:rsid w:val="00092E85"/>
    <w:rsid w:val="000972D8"/>
    <w:rsid w:val="000A0211"/>
    <w:rsid w:val="000A6030"/>
    <w:rsid w:val="000C1EB8"/>
    <w:rsid w:val="000C56B3"/>
    <w:rsid w:val="000C6D85"/>
    <w:rsid w:val="000D154E"/>
    <w:rsid w:val="000E36B5"/>
    <w:rsid w:val="000E6F3D"/>
    <w:rsid w:val="000E719D"/>
    <w:rsid w:val="000F1EDE"/>
    <w:rsid w:val="000F77BE"/>
    <w:rsid w:val="00107A36"/>
    <w:rsid w:val="00112624"/>
    <w:rsid w:val="00114CDC"/>
    <w:rsid w:val="00130F4F"/>
    <w:rsid w:val="0013471E"/>
    <w:rsid w:val="00136222"/>
    <w:rsid w:val="00152711"/>
    <w:rsid w:val="00152809"/>
    <w:rsid w:val="00152C1C"/>
    <w:rsid w:val="00155E9B"/>
    <w:rsid w:val="00160C93"/>
    <w:rsid w:val="0016251A"/>
    <w:rsid w:val="0016714E"/>
    <w:rsid w:val="001760FA"/>
    <w:rsid w:val="00180205"/>
    <w:rsid w:val="00191DEC"/>
    <w:rsid w:val="001A25A6"/>
    <w:rsid w:val="001B11D3"/>
    <w:rsid w:val="001B2C52"/>
    <w:rsid w:val="001B7749"/>
    <w:rsid w:val="001C1156"/>
    <w:rsid w:val="001C22E8"/>
    <w:rsid w:val="001C759F"/>
    <w:rsid w:val="001C75C8"/>
    <w:rsid w:val="001D00CF"/>
    <w:rsid w:val="001D1AFC"/>
    <w:rsid w:val="001D4B4C"/>
    <w:rsid w:val="001D4F74"/>
    <w:rsid w:val="001E11EB"/>
    <w:rsid w:val="001E3224"/>
    <w:rsid w:val="001F2F55"/>
    <w:rsid w:val="001F31D9"/>
    <w:rsid w:val="001F44F5"/>
    <w:rsid w:val="00205FA6"/>
    <w:rsid w:val="00212370"/>
    <w:rsid w:val="00225D7F"/>
    <w:rsid w:val="00227815"/>
    <w:rsid w:val="002304D6"/>
    <w:rsid w:val="00246470"/>
    <w:rsid w:val="00252108"/>
    <w:rsid w:val="002540F6"/>
    <w:rsid w:val="00255B9A"/>
    <w:rsid w:val="0025648F"/>
    <w:rsid w:val="002613E6"/>
    <w:rsid w:val="00262D3A"/>
    <w:rsid w:val="00264C02"/>
    <w:rsid w:val="002759D0"/>
    <w:rsid w:val="00276D45"/>
    <w:rsid w:val="00281BD5"/>
    <w:rsid w:val="002844F6"/>
    <w:rsid w:val="0028538C"/>
    <w:rsid w:val="00293CDC"/>
    <w:rsid w:val="002A08E8"/>
    <w:rsid w:val="002A4C48"/>
    <w:rsid w:val="002A584C"/>
    <w:rsid w:val="002A5F9A"/>
    <w:rsid w:val="002B3208"/>
    <w:rsid w:val="002B718F"/>
    <w:rsid w:val="002C049B"/>
    <w:rsid w:val="002C0F6B"/>
    <w:rsid w:val="002C112E"/>
    <w:rsid w:val="002C1520"/>
    <w:rsid w:val="002C228B"/>
    <w:rsid w:val="002D012B"/>
    <w:rsid w:val="002E2B06"/>
    <w:rsid w:val="002E43E9"/>
    <w:rsid w:val="002E5095"/>
    <w:rsid w:val="002F2479"/>
    <w:rsid w:val="002F3930"/>
    <w:rsid w:val="002F5190"/>
    <w:rsid w:val="00301CEC"/>
    <w:rsid w:val="003074D6"/>
    <w:rsid w:val="0031017B"/>
    <w:rsid w:val="003113B8"/>
    <w:rsid w:val="00313040"/>
    <w:rsid w:val="003163C3"/>
    <w:rsid w:val="003247F1"/>
    <w:rsid w:val="00331FFF"/>
    <w:rsid w:val="00332795"/>
    <w:rsid w:val="003333CB"/>
    <w:rsid w:val="00337F56"/>
    <w:rsid w:val="0034092B"/>
    <w:rsid w:val="00340EA5"/>
    <w:rsid w:val="00341229"/>
    <w:rsid w:val="0034394E"/>
    <w:rsid w:val="00345B4C"/>
    <w:rsid w:val="00346B26"/>
    <w:rsid w:val="003472BB"/>
    <w:rsid w:val="0035484A"/>
    <w:rsid w:val="0035517D"/>
    <w:rsid w:val="00360648"/>
    <w:rsid w:val="00360EA5"/>
    <w:rsid w:val="00362173"/>
    <w:rsid w:val="00367EA2"/>
    <w:rsid w:val="003747E8"/>
    <w:rsid w:val="00387120"/>
    <w:rsid w:val="00390D9C"/>
    <w:rsid w:val="003A3485"/>
    <w:rsid w:val="003A36CC"/>
    <w:rsid w:val="003A3F2C"/>
    <w:rsid w:val="003A575E"/>
    <w:rsid w:val="003A5F63"/>
    <w:rsid w:val="003A776D"/>
    <w:rsid w:val="003A79DE"/>
    <w:rsid w:val="003A7B5C"/>
    <w:rsid w:val="003B0BB2"/>
    <w:rsid w:val="003B461E"/>
    <w:rsid w:val="003B7FB5"/>
    <w:rsid w:val="003C14D2"/>
    <w:rsid w:val="003D4475"/>
    <w:rsid w:val="003E0660"/>
    <w:rsid w:val="003E6824"/>
    <w:rsid w:val="003F291D"/>
    <w:rsid w:val="003F74A1"/>
    <w:rsid w:val="004025BB"/>
    <w:rsid w:val="00404BD3"/>
    <w:rsid w:val="00406F12"/>
    <w:rsid w:val="00422367"/>
    <w:rsid w:val="00422816"/>
    <w:rsid w:val="004271EB"/>
    <w:rsid w:val="00432BE8"/>
    <w:rsid w:val="00434AE7"/>
    <w:rsid w:val="004506E5"/>
    <w:rsid w:val="00466693"/>
    <w:rsid w:val="004731EB"/>
    <w:rsid w:val="004734A3"/>
    <w:rsid w:val="00474010"/>
    <w:rsid w:val="00474A26"/>
    <w:rsid w:val="00474A4B"/>
    <w:rsid w:val="004772C4"/>
    <w:rsid w:val="00480CC5"/>
    <w:rsid w:val="00480DBB"/>
    <w:rsid w:val="0049273D"/>
    <w:rsid w:val="00496A78"/>
    <w:rsid w:val="004A6968"/>
    <w:rsid w:val="004A6E1D"/>
    <w:rsid w:val="004B0F0F"/>
    <w:rsid w:val="004B2362"/>
    <w:rsid w:val="004B581B"/>
    <w:rsid w:val="004C527F"/>
    <w:rsid w:val="004D4031"/>
    <w:rsid w:val="004E1F3D"/>
    <w:rsid w:val="004E3B7E"/>
    <w:rsid w:val="004F1BE5"/>
    <w:rsid w:val="004F2120"/>
    <w:rsid w:val="004F7533"/>
    <w:rsid w:val="005001A4"/>
    <w:rsid w:val="00505007"/>
    <w:rsid w:val="005113D9"/>
    <w:rsid w:val="00512F0B"/>
    <w:rsid w:val="005215C1"/>
    <w:rsid w:val="0053214F"/>
    <w:rsid w:val="00533DAD"/>
    <w:rsid w:val="00533DFF"/>
    <w:rsid w:val="00536847"/>
    <w:rsid w:val="00544981"/>
    <w:rsid w:val="005452EF"/>
    <w:rsid w:val="0055756E"/>
    <w:rsid w:val="0056096A"/>
    <w:rsid w:val="005619EE"/>
    <w:rsid w:val="00562735"/>
    <w:rsid w:val="005669EA"/>
    <w:rsid w:val="00581B7F"/>
    <w:rsid w:val="00583889"/>
    <w:rsid w:val="00583BD5"/>
    <w:rsid w:val="00587373"/>
    <w:rsid w:val="00593D17"/>
    <w:rsid w:val="005B0CFD"/>
    <w:rsid w:val="005C33AC"/>
    <w:rsid w:val="005C36A0"/>
    <w:rsid w:val="005C5813"/>
    <w:rsid w:val="005D45FF"/>
    <w:rsid w:val="005E2752"/>
    <w:rsid w:val="005E3D07"/>
    <w:rsid w:val="005F2120"/>
    <w:rsid w:val="005F244C"/>
    <w:rsid w:val="0060001B"/>
    <w:rsid w:val="00602A51"/>
    <w:rsid w:val="00605017"/>
    <w:rsid w:val="0060541C"/>
    <w:rsid w:val="006122C5"/>
    <w:rsid w:val="00616A09"/>
    <w:rsid w:val="006269EB"/>
    <w:rsid w:val="006317B0"/>
    <w:rsid w:val="00635CEB"/>
    <w:rsid w:val="006421B1"/>
    <w:rsid w:val="00642AAD"/>
    <w:rsid w:val="00650206"/>
    <w:rsid w:val="0065039C"/>
    <w:rsid w:val="00654211"/>
    <w:rsid w:val="00654F5F"/>
    <w:rsid w:val="006558C6"/>
    <w:rsid w:val="006562E9"/>
    <w:rsid w:val="00663C0E"/>
    <w:rsid w:val="00677F6D"/>
    <w:rsid w:val="0068658B"/>
    <w:rsid w:val="006933A3"/>
    <w:rsid w:val="006A1782"/>
    <w:rsid w:val="006A263B"/>
    <w:rsid w:val="006A5591"/>
    <w:rsid w:val="006A7984"/>
    <w:rsid w:val="006B096E"/>
    <w:rsid w:val="006B685B"/>
    <w:rsid w:val="006C01F6"/>
    <w:rsid w:val="006C0A35"/>
    <w:rsid w:val="006C5ED4"/>
    <w:rsid w:val="006D35BC"/>
    <w:rsid w:val="006D48AD"/>
    <w:rsid w:val="006D619C"/>
    <w:rsid w:val="006D6DEF"/>
    <w:rsid w:val="006E4618"/>
    <w:rsid w:val="006F3148"/>
    <w:rsid w:val="006F490E"/>
    <w:rsid w:val="00707E8D"/>
    <w:rsid w:val="00711F0E"/>
    <w:rsid w:val="00717949"/>
    <w:rsid w:val="00723DC4"/>
    <w:rsid w:val="00733FE2"/>
    <w:rsid w:val="00740C3F"/>
    <w:rsid w:val="00742247"/>
    <w:rsid w:val="00744633"/>
    <w:rsid w:val="00782335"/>
    <w:rsid w:val="0078387D"/>
    <w:rsid w:val="00787115"/>
    <w:rsid w:val="00791BFB"/>
    <w:rsid w:val="00796D8C"/>
    <w:rsid w:val="007A72AB"/>
    <w:rsid w:val="007B0DE5"/>
    <w:rsid w:val="007B2437"/>
    <w:rsid w:val="007C0F70"/>
    <w:rsid w:val="007C1583"/>
    <w:rsid w:val="007D5758"/>
    <w:rsid w:val="007E0FAC"/>
    <w:rsid w:val="007E312C"/>
    <w:rsid w:val="007E4D38"/>
    <w:rsid w:val="007F7407"/>
    <w:rsid w:val="00802D7F"/>
    <w:rsid w:val="0082621E"/>
    <w:rsid w:val="00827907"/>
    <w:rsid w:val="00833669"/>
    <w:rsid w:val="00837277"/>
    <w:rsid w:val="008418AB"/>
    <w:rsid w:val="00845AC6"/>
    <w:rsid w:val="008474B3"/>
    <w:rsid w:val="00855A3D"/>
    <w:rsid w:val="00865211"/>
    <w:rsid w:val="00876D8F"/>
    <w:rsid w:val="0088306C"/>
    <w:rsid w:val="00891A83"/>
    <w:rsid w:val="008A0CB9"/>
    <w:rsid w:val="008A2FF3"/>
    <w:rsid w:val="008B17D2"/>
    <w:rsid w:val="008B2C13"/>
    <w:rsid w:val="008B4683"/>
    <w:rsid w:val="008C73D2"/>
    <w:rsid w:val="008D60C2"/>
    <w:rsid w:val="008D7B7D"/>
    <w:rsid w:val="008E4C68"/>
    <w:rsid w:val="008E5EB6"/>
    <w:rsid w:val="00901E05"/>
    <w:rsid w:val="0091483A"/>
    <w:rsid w:val="00916F5E"/>
    <w:rsid w:val="00934B00"/>
    <w:rsid w:val="00935C74"/>
    <w:rsid w:val="0093629E"/>
    <w:rsid w:val="0093664B"/>
    <w:rsid w:val="00944154"/>
    <w:rsid w:val="009462C6"/>
    <w:rsid w:val="00950DB9"/>
    <w:rsid w:val="009542D5"/>
    <w:rsid w:val="0095558B"/>
    <w:rsid w:val="00955B88"/>
    <w:rsid w:val="0096118A"/>
    <w:rsid w:val="00963224"/>
    <w:rsid w:val="009635AB"/>
    <w:rsid w:val="00964871"/>
    <w:rsid w:val="009704C5"/>
    <w:rsid w:val="00980C54"/>
    <w:rsid w:val="00985A04"/>
    <w:rsid w:val="009865BB"/>
    <w:rsid w:val="00994DBE"/>
    <w:rsid w:val="00997BD9"/>
    <w:rsid w:val="009A00EF"/>
    <w:rsid w:val="009A3347"/>
    <w:rsid w:val="009A63FF"/>
    <w:rsid w:val="009B488F"/>
    <w:rsid w:val="009C11F6"/>
    <w:rsid w:val="009C20FF"/>
    <w:rsid w:val="009C305A"/>
    <w:rsid w:val="009C6A7A"/>
    <w:rsid w:val="009D1BD3"/>
    <w:rsid w:val="009D61E5"/>
    <w:rsid w:val="009D6F03"/>
    <w:rsid w:val="009E6C63"/>
    <w:rsid w:val="009F0A90"/>
    <w:rsid w:val="009F3624"/>
    <w:rsid w:val="009F731C"/>
    <w:rsid w:val="009F7D35"/>
    <w:rsid w:val="00A060ED"/>
    <w:rsid w:val="00A10FDE"/>
    <w:rsid w:val="00A2271E"/>
    <w:rsid w:val="00A22B1A"/>
    <w:rsid w:val="00A267BF"/>
    <w:rsid w:val="00A32640"/>
    <w:rsid w:val="00A43FF2"/>
    <w:rsid w:val="00A45056"/>
    <w:rsid w:val="00A46D7D"/>
    <w:rsid w:val="00A50342"/>
    <w:rsid w:val="00A63D7A"/>
    <w:rsid w:val="00A64AFB"/>
    <w:rsid w:val="00A65C3B"/>
    <w:rsid w:val="00A83821"/>
    <w:rsid w:val="00A858C0"/>
    <w:rsid w:val="00A94240"/>
    <w:rsid w:val="00AA27E6"/>
    <w:rsid w:val="00AA50E2"/>
    <w:rsid w:val="00AA6244"/>
    <w:rsid w:val="00AB272E"/>
    <w:rsid w:val="00AC25BA"/>
    <w:rsid w:val="00AC4A97"/>
    <w:rsid w:val="00AE003F"/>
    <w:rsid w:val="00AF472F"/>
    <w:rsid w:val="00B12733"/>
    <w:rsid w:val="00B215E5"/>
    <w:rsid w:val="00B24169"/>
    <w:rsid w:val="00B31B62"/>
    <w:rsid w:val="00B45334"/>
    <w:rsid w:val="00B502B7"/>
    <w:rsid w:val="00B53DDB"/>
    <w:rsid w:val="00B56679"/>
    <w:rsid w:val="00B5670E"/>
    <w:rsid w:val="00B60EBD"/>
    <w:rsid w:val="00B75A8C"/>
    <w:rsid w:val="00B819AC"/>
    <w:rsid w:val="00B87CFC"/>
    <w:rsid w:val="00B94C98"/>
    <w:rsid w:val="00B96829"/>
    <w:rsid w:val="00B96DE4"/>
    <w:rsid w:val="00BA21DA"/>
    <w:rsid w:val="00BA2A06"/>
    <w:rsid w:val="00BA564F"/>
    <w:rsid w:val="00BA7DBD"/>
    <w:rsid w:val="00BB0793"/>
    <w:rsid w:val="00BB099D"/>
    <w:rsid w:val="00BB2215"/>
    <w:rsid w:val="00BC0609"/>
    <w:rsid w:val="00BC2024"/>
    <w:rsid w:val="00BC6F06"/>
    <w:rsid w:val="00BD690B"/>
    <w:rsid w:val="00BD7646"/>
    <w:rsid w:val="00BD7994"/>
    <w:rsid w:val="00BE4E1E"/>
    <w:rsid w:val="00BF33BF"/>
    <w:rsid w:val="00BF5E2C"/>
    <w:rsid w:val="00C03EFE"/>
    <w:rsid w:val="00C059B2"/>
    <w:rsid w:val="00C11573"/>
    <w:rsid w:val="00C13C26"/>
    <w:rsid w:val="00C151F3"/>
    <w:rsid w:val="00C158CF"/>
    <w:rsid w:val="00C27935"/>
    <w:rsid w:val="00C33A03"/>
    <w:rsid w:val="00C373DA"/>
    <w:rsid w:val="00C50DB9"/>
    <w:rsid w:val="00C50E6C"/>
    <w:rsid w:val="00C521AA"/>
    <w:rsid w:val="00C5558D"/>
    <w:rsid w:val="00C646E4"/>
    <w:rsid w:val="00C70371"/>
    <w:rsid w:val="00C74BF7"/>
    <w:rsid w:val="00C83024"/>
    <w:rsid w:val="00C86154"/>
    <w:rsid w:val="00C9186D"/>
    <w:rsid w:val="00C95413"/>
    <w:rsid w:val="00CA1277"/>
    <w:rsid w:val="00CA1428"/>
    <w:rsid w:val="00CA4002"/>
    <w:rsid w:val="00CB4D86"/>
    <w:rsid w:val="00CB7ACE"/>
    <w:rsid w:val="00CC55C5"/>
    <w:rsid w:val="00CC6106"/>
    <w:rsid w:val="00CD1F17"/>
    <w:rsid w:val="00CD27C7"/>
    <w:rsid w:val="00CD5E57"/>
    <w:rsid w:val="00CE40F3"/>
    <w:rsid w:val="00CE7676"/>
    <w:rsid w:val="00CF054E"/>
    <w:rsid w:val="00D02481"/>
    <w:rsid w:val="00D027B3"/>
    <w:rsid w:val="00D04EFA"/>
    <w:rsid w:val="00D07EC6"/>
    <w:rsid w:val="00D111E9"/>
    <w:rsid w:val="00D120CE"/>
    <w:rsid w:val="00D30FAD"/>
    <w:rsid w:val="00D40F4B"/>
    <w:rsid w:val="00D536FA"/>
    <w:rsid w:val="00D558C2"/>
    <w:rsid w:val="00D635EA"/>
    <w:rsid w:val="00D71D7B"/>
    <w:rsid w:val="00D723E4"/>
    <w:rsid w:val="00D75197"/>
    <w:rsid w:val="00D81241"/>
    <w:rsid w:val="00D847B2"/>
    <w:rsid w:val="00D96C41"/>
    <w:rsid w:val="00D978B6"/>
    <w:rsid w:val="00D97AF9"/>
    <w:rsid w:val="00DA17A8"/>
    <w:rsid w:val="00DA2620"/>
    <w:rsid w:val="00DB17E1"/>
    <w:rsid w:val="00DB50B3"/>
    <w:rsid w:val="00DB5B4D"/>
    <w:rsid w:val="00DB5F8A"/>
    <w:rsid w:val="00DC3979"/>
    <w:rsid w:val="00DC3CBC"/>
    <w:rsid w:val="00DE1B40"/>
    <w:rsid w:val="00DE1D25"/>
    <w:rsid w:val="00DF01CE"/>
    <w:rsid w:val="00DF074F"/>
    <w:rsid w:val="00E03CFF"/>
    <w:rsid w:val="00E14440"/>
    <w:rsid w:val="00E15F89"/>
    <w:rsid w:val="00E16BEF"/>
    <w:rsid w:val="00E2326A"/>
    <w:rsid w:val="00E236FE"/>
    <w:rsid w:val="00E23A73"/>
    <w:rsid w:val="00E26B75"/>
    <w:rsid w:val="00E30828"/>
    <w:rsid w:val="00E33D76"/>
    <w:rsid w:val="00E368ED"/>
    <w:rsid w:val="00E436BB"/>
    <w:rsid w:val="00E70B3D"/>
    <w:rsid w:val="00E748B0"/>
    <w:rsid w:val="00E74FF5"/>
    <w:rsid w:val="00E81B84"/>
    <w:rsid w:val="00E82D83"/>
    <w:rsid w:val="00E8463C"/>
    <w:rsid w:val="00E929AB"/>
    <w:rsid w:val="00E96032"/>
    <w:rsid w:val="00EA3523"/>
    <w:rsid w:val="00EA5309"/>
    <w:rsid w:val="00EB5147"/>
    <w:rsid w:val="00EB55B0"/>
    <w:rsid w:val="00EB5E90"/>
    <w:rsid w:val="00EB7BFE"/>
    <w:rsid w:val="00ED270A"/>
    <w:rsid w:val="00ED6125"/>
    <w:rsid w:val="00EF171E"/>
    <w:rsid w:val="00F06B65"/>
    <w:rsid w:val="00F1026A"/>
    <w:rsid w:val="00F120B6"/>
    <w:rsid w:val="00F12D95"/>
    <w:rsid w:val="00F1553F"/>
    <w:rsid w:val="00F21143"/>
    <w:rsid w:val="00F229A8"/>
    <w:rsid w:val="00F2571F"/>
    <w:rsid w:val="00F313A4"/>
    <w:rsid w:val="00F32439"/>
    <w:rsid w:val="00F33FF1"/>
    <w:rsid w:val="00F37143"/>
    <w:rsid w:val="00F40F72"/>
    <w:rsid w:val="00F449AC"/>
    <w:rsid w:val="00F454B5"/>
    <w:rsid w:val="00F50A10"/>
    <w:rsid w:val="00F51DB7"/>
    <w:rsid w:val="00F55978"/>
    <w:rsid w:val="00F67516"/>
    <w:rsid w:val="00F717CA"/>
    <w:rsid w:val="00F76EEE"/>
    <w:rsid w:val="00F774A3"/>
    <w:rsid w:val="00F8463E"/>
    <w:rsid w:val="00F8621F"/>
    <w:rsid w:val="00F8744C"/>
    <w:rsid w:val="00F87F7B"/>
    <w:rsid w:val="00FA1E21"/>
    <w:rsid w:val="00FB468D"/>
    <w:rsid w:val="00FB6776"/>
    <w:rsid w:val="00FB7FAE"/>
    <w:rsid w:val="00FC177F"/>
    <w:rsid w:val="00FC34B0"/>
    <w:rsid w:val="00FC3EFE"/>
    <w:rsid w:val="00FC429C"/>
    <w:rsid w:val="00FC446D"/>
    <w:rsid w:val="00FC4944"/>
    <w:rsid w:val="00FC5573"/>
    <w:rsid w:val="00FD1125"/>
    <w:rsid w:val="00FE1F17"/>
    <w:rsid w:val="00FE6F4D"/>
    <w:rsid w:val="00FF52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92"/>
    <o:shapelayout v:ext="edit">
      <o:idmap v:ext="edit" data="1"/>
    </o:shapelayout>
  </w:shapeDefaults>
  <w:decimalSymbol w:val=","/>
  <w:listSeparator w:val=";"/>
  <w14:docId w14:val="4F2410F7"/>
  <w15:docId w15:val="{56271234-EE4E-4FF4-B00A-BBA657B7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B3D"/>
    <w:rPr>
      <w:sz w:val="24"/>
      <w:szCs w:val="24"/>
    </w:rPr>
  </w:style>
  <w:style w:type="paragraph" w:styleId="Ttulo1">
    <w:name w:val="heading 1"/>
    <w:basedOn w:val="Normal"/>
    <w:next w:val="Normal"/>
    <w:qFormat/>
    <w:rsid w:val="00E70B3D"/>
    <w:pPr>
      <w:keepNext/>
      <w:numPr>
        <w:numId w:val="12"/>
      </w:numPr>
      <w:outlineLvl w:val="0"/>
    </w:pPr>
    <w:rPr>
      <w:sz w:val="28"/>
      <w:szCs w:val="20"/>
    </w:rPr>
  </w:style>
  <w:style w:type="paragraph" w:styleId="Ttulo2">
    <w:name w:val="heading 2"/>
    <w:basedOn w:val="Normal"/>
    <w:next w:val="Normal"/>
    <w:qFormat/>
    <w:rsid w:val="00E70B3D"/>
    <w:pPr>
      <w:keepNext/>
      <w:numPr>
        <w:ilvl w:val="1"/>
        <w:numId w:val="12"/>
      </w:numPr>
      <w:outlineLvl w:val="1"/>
    </w:pPr>
    <w:rPr>
      <w:szCs w:val="20"/>
    </w:rPr>
  </w:style>
  <w:style w:type="paragraph" w:styleId="Ttulo3">
    <w:name w:val="heading 3"/>
    <w:basedOn w:val="Normal"/>
    <w:next w:val="Normal"/>
    <w:link w:val="Ttulo3Char"/>
    <w:qFormat/>
    <w:rsid w:val="00E70B3D"/>
    <w:pPr>
      <w:keepNext/>
      <w:numPr>
        <w:ilvl w:val="2"/>
        <w:numId w:val="12"/>
      </w:numPr>
      <w:outlineLvl w:val="2"/>
    </w:pPr>
    <w:rPr>
      <w:b/>
      <w:szCs w:val="20"/>
    </w:rPr>
  </w:style>
  <w:style w:type="paragraph" w:styleId="Ttulo4">
    <w:name w:val="heading 4"/>
    <w:basedOn w:val="Normal"/>
    <w:next w:val="Normal"/>
    <w:link w:val="Ttulo4Char"/>
    <w:qFormat/>
    <w:rsid w:val="00E70B3D"/>
    <w:pPr>
      <w:keepNext/>
      <w:numPr>
        <w:ilvl w:val="3"/>
        <w:numId w:val="12"/>
      </w:numPr>
      <w:jc w:val="both"/>
      <w:outlineLvl w:val="3"/>
    </w:pPr>
    <w:rPr>
      <w:b/>
      <w:szCs w:val="20"/>
    </w:rPr>
  </w:style>
  <w:style w:type="paragraph" w:styleId="Ttulo5">
    <w:name w:val="heading 5"/>
    <w:basedOn w:val="Normal"/>
    <w:next w:val="Normal"/>
    <w:qFormat/>
    <w:rsid w:val="00E70B3D"/>
    <w:pPr>
      <w:keepNext/>
      <w:numPr>
        <w:ilvl w:val="4"/>
        <w:numId w:val="12"/>
      </w:numPr>
      <w:jc w:val="center"/>
      <w:outlineLvl w:val="4"/>
    </w:pPr>
    <w:rPr>
      <w:rFonts w:ascii="Arial" w:hAnsi="Arial"/>
      <w:b/>
    </w:rPr>
  </w:style>
  <w:style w:type="paragraph" w:styleId="Ttulo6">
    <w:name w:val="heading 6"/>
    <w:basedOn w:val="Normal"/>
    <w:next w:val="Normal"/>
    <w:qFormat/>
    <w:rsid w:val="00E70B3D"/>
    <w:pPr>
      <w:keepNext/>
      <w:numPr>
        <w:ilvl w:val="5"/>
        <w:numId w:val="12"/>
      </w:numPr>
      <w:jc w:val="center"/>
      <w:outlineLvl w:val="5"/>
    </w:pPr>
    <w:rPr>
      <w:b/>
      <w:sz w:val="32"/>
      <w:szCs w:val="20"/>
    </w:rPr>
  </w:style>
  <w:style w:type="paragraph" w:styleId="Ttulo7">
    <w:name w:val="heading 7"/>
    <w:basedOn w:val="Normal"/>
    <w:next w:val="Normal"/>
    <w:qFormat/>
    <w:rsid w:val="00E70B3D"/>
    <w:pPr>
      <w:keepNext/>
      <w:numPr>
        <w:ilvl w:val="6"/>
        <w:numId w:val="12"/>
      </w:numPr>
      <w:outlineLvl w:val="6"/>
    </w:pPr>
    <w:rPr>
      <w:b/>
      <w:szCs w:val="20"/>
    </w:rPr>
  </w:style>
  <w:style w:type="paragraph" w:styleId="Ttulo8">
    <w:name w:val="heading 8"/>
    <w:basedOn w:val="Normal"/>
    <w:next w:val="Normal"/>
    <w:qFormat/>
    <w:rsid w:val="00E70B3D"/>
    <w:pPr>
      <w:numPr>
        <w:ilvl w:val="7"/>
        <w:numId w:val="12"/>
      </w:numPr>
      <w:spacing w:before="240" w:after="60"/>
      <w:outlineLvl w:val="7"/>
    </w:pPr>
    <w:rPr>
      <w:i/>
      <w:iCs/>
    </w:rPr>
  </w:style>
  <w:style w:type="paragraph" w:styleId="Ttulo9">
    <w:name w:val="heading 9"/>
    <w:basedOn w:val="Normal"/>
    <w:next w:val="Normal"/>
    <w:qFormat/>
    <w:rsid w:val="00E70B3D"/>
    <w:pPr>
      <w:numPr>
        <w:ilvl w:val="8"/>
        <w:numId w:val="12"/>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70B3D"/>
    <w:pPr>
      <w:tabs>
        <w:tab w:val="center" w:pos="4419"/>
        <w:tab w:val="right" w:pos="8838"/>
      </w:tabs>
    </w:pPr>
  </w:style>
  <w:style w:type="paragraph" w:styleId="Rodap">
    <w:name w:val="footer"/>
    <w:basedOn w:val="Normal"/>
    <w:link w:val="RodapChar"/>
    <w:rsid w:val="00E70B3D"/>
    <w:pPr>
      <w:tabs>
        <w:tab w:val="center" w:pos="4419"/>
        <w:tab w:val="right" w:pos="8838"/>
      </w:tabs>
    </w:pPr>
  </w:style>
  <w:style w:type="character" w:styleId="Hyperlink">
    <w:name w:val="Hyperlink"/>
    <w:basedOn w:val="Fontepargpadro"/>
    <w:rsid w:val="00E70B3D"/>
    <w:rPr>
      <w:color w:val="0000FF"/>
      <w:u w:val="single"/>
    </w:rPr>
  </w:style>
  <w:style w:type="character" w:styleId="HiperlinkVisitado">
    <w:name w:val="FollowedHyperlink"/>
    <w:basedOn w:val="Fontepargpadro"/>
    <w:semiHidden/>
    <w:rsid w:val="00E70B3D"/>
    <w:rPr>
      <w:color w:val="800080"/>
      <w:u w:val="single"/>
    </w:rPr>
  </w:style>
  <w:style w:type="paragraph" w:styleId="Textoembloco">
    <w:name w:val="Block Text"/>
    <w:basedOn w:val="Normal"/>
    <w:semiHidden/>
    <w:rsid w:val="00E70B3D"/>
    <w:pPr>
      <w:ind w:left="567" w:right="709" w:firstLine="426"/>
    </w:pPr>
    <w:rPr>
      <w:szCs w:val="20"/>
    </w:rPr>
  </w:style>
  <w:style w:type="paragraph" w:customStyle="1" w:styleId="artigo">
    <w:name w:val="artigo"/>
    <w:basedOn w:val="Normal"/>
    <w:rsid w:val="00E70B3D"/>
    <w:pPr>
      <w:spacing w:before="260"/>
      <w:jc w:val="both"/>
    </w:pPr>
    <w:rPr>
      <w:rFonts w:ascii="Arial" w:eastAsia="Arial Unicode MS" w:hAnsi="Arial" w:cs="Arial"/>
      <w:color w:val="000000"/>
      <w:sz w:val="20"/>
      <w:szCs w:val="20"/>
    </w:rPr>
  </w:style>
  <w:style w:type="paragraph" w:customStyle="1" w:styleId="corpo">
    <w:name w:val="corpo"/>
    <w:basedOn w:val="Normal"/>
    <w:rsid w:val="00E70B3D"/>
    <w:pPr>
      <w:spacing w:before="120" w:after="120"/>
      <w:jc w:val="both"/>
    </w:pPr>
    <w:rPr>
      <w:rFonts w:ascii="Arial" w:eastAsia="Arial Unicode MS" w:hAnsi="Arial" w:cs="Arial"/>
      <w:color w:val="000000"/>
      <w:sz w:val="20"/>
      <w:szCs w:val="20"/>
    </w:rPr>
  </w:style>
  <w:style w:type="paragraph" w:customStyle="1" w:styleId="titulo-3-subtitulo">
    <w:name w:val="titulo-3-subtitulo"/>
    <w:basedOn w:val="Normal"/>
    <w:rsid w:val="00E70B3D"/>
    <w:pPr>
      <w:jc w:val="center"/>
    </w:pPr>
    <w:rPr>
      <w:rFonts w:ascii="Arial" w:eastAsia="Arial Unicode MS" w:hAnsi="Arial" w:cs="Arial"/>
      <w:b/>
      <w:bCs/>
      <w:color w:val="0000FF"/>
    </w:rPr>
  </w:style>
  <w:style w:type="paragraph" w:styleId="Recuodecorpodetexto">
    <w:name w:val="Body Text Indent"/>
    <w:basedOn w:val="Normal"/>
    <w:semiHidden/>
    <w:rsid w:val="00E70B3D"/>
    <w:pPr>
      <w:ind w:left="708"/>
    </w:pPr>
    <w:rPr>
      <w:rFonts w:ascii="Comic Sans MS" w:hAnsi="Comic Sans MS"/>
    </w:rPr>
  </w:style>
  <w:style w:type="paragraph" w:styleId="Corpodetexto">
    <w:name w:val="Body Text"/>
    <w:basedOn w:val="Normal"/>
    <w:semiHidden/>
    <w:rsid w:val="00E70B3D"/>
    <w:rPr>
      <w:sz w:val="28"/>
      <w:szCs w:val="20"/>
    </w:rPr>
  </w:style>
  <w:style w:type="paragraph" w:styleId="Recuodecorpodetexto2">
    <w:name w:val="Body Text Indent 2"/>
    <w:basedOn w:val="Normal"/>
    <w:semiHidden/>
    <w:rsid w:val="00E70B3D"/>
    <w:pPr>
      <w:ind w:left="426" w:hanging="426"/>
    </w:pPr>
    <w:rPr>
      <w:sz w:val="28"/>
      <w:szCs w:val="20"/>
    </w:rPr>
  </w:style>
  <w:style w:type="paragraph" w:styleId="Recuodecorpodetexto3">
    <w:name w:val="Body Text Indent 3"/>
    <w:basedOn w:val="Normal"/>
    <w:semiHidden/>
    <w:rsid w:val="00E70B3D"/>
    <w:pPr>
      <w:ind w:left="1080"/>
      <w:jc w:val="both"/>
    </w:pPr>
    <w:rPr>
      <w:rFonts w:ascii="Arial" w:hAnsi="Arial" w:cs="Arial"/>
    </w:rPr>
  </w:style>
  <w:style w:type="paragraph" w:styleId="Corpodetexto2">
    <w:name w:val="Body Text 2"/>
    <w:basedOn w:val="Normal"/>
    <w:link w:val="Corpodetexto2Char"/>
    <w:semiHidden/>
    <w:rsid w:val="00E70B3D"/>
    <w:pPr>
      <w:jc w:val="both"/>
    </w:pPr>
    <w:rPr>
      <w:rFonts w:ascii="Arial" w:hAnsi="Arial" w:cs="Arial"/>
    </w:rPr>
  </w:style>
  <w:style w:type="character" w:customStyle="1" w:styleId="CabealhoChar">
    <w:name w:val="Cabeçalho Char"/>
    <w:basedOn w:val="Fontepargpadro"/>
    <w:link w:val="Cabealho"/>
    <w:rsid w:val="001C759F"/>
    <w:rPr>
      <w:sz w:val="24"/>
      <w:szCs w:val="24"/>
    </w:rPr>
  </w:style>
  <w:style w:type="character" w:customStyle="1" w:styleId="Ttulo4Char">
    <w:name w:val="Título 4 Char"/>
    <w:basedOn w:val="Fontepargpadro"/>
    <w:link w:val="Ttulo4"/>
    <w:rsid w:val="001C759F"/>
    <w:rPr>
      <w:b/>
      <w:sz w:val="24"/>
    </w:rPr>
  </w:style>
  <w:style w:type="character" w:customStyle="1" w:styleId="Ttulo3Char">
    <w:name w:val="Título 3 Char"/>
    <w:basedOn w:val="Fontepargpadro"/>
    <w:link w:val="Ttulo3"/>
    <w:rsid w:val="001C759F"/>
    <w:rPr>
      <w:b/>
      <w:sz w:val="24"/>
    </w:rPr>
  </w:style>
  <w:style w:type="character" w:styleId="Forte">
    <w:name w:val="Strong"/>
    <w:basedOn w:val="Fontepargpadro"/>
    <w:uiPriority w:val="22"/>
    <w:qFormat/>
    <w:rsid w:val="00337F56"/>
    <w:rPr>
      <w:b/>
      <w:bCs/>
    </w:rPr>
  </w:style>
  <w:style w:type="paragraph" w:styleId="Textodebalo">
    <w:name w:val="Balloon Text"/>
    <w:basedOn w:val="Normal"/>
    <w:link w:val="TextodebaloChar"/>
    <w:uiPriority w:val="99"/>
    <w:semiHidden/>
    <w:unhideWhenUsed/>
    <w:rsid w:val="00FC4944"/>
    <w:rPr>
      <w:rFonts w:ascii="Tahoma" w:hAnsi="Tahoma" w:cs="Tahoma"/>
      <w:sz w:val="16"/>
      <w:szCs w:val="16"/>
    </w:rPr>
  </w:style>
  <w:style w:type="character" w:customStyle="1" w:styleId="TextodebaloChar">
    <w:name w:val="Texto de balão Char"/>
    <w:basedOn w:val="Fontepargpadro"/>
    <w:link w:val="Textodebalo"/>
    <w:uiPriority w:val="99"/>
    <w:semiHidden/>
    <w:rsid w:val="00FC4944"/>
    <w:rPr>
      <w:rFonts w:ascii="Tahoma" w:hAnsi="Tahoma" w:cs="Tahoma"/>
      <w:sz w:val="16"/>
      <w:szCs w:val="16"/>
    </w:rPr>
  </w:style>
  <w:style w:type="paragraph" w:styleId="PargrafodaLista">
    <w:name w:val="List Paragraph"/>
    <w:basedOn w:val="Normal"/>
    <w:uiPriority w:val="34"/>
    <w:qFormat/>
    <w:rsid w:val="00F67516"/>
    <w:pPr>
      <w:ind w:left="720"/>
      <w:contextualSpacing/>
    </w:pPr>
  </w:style>
  <w:style w:type="paragraph" w:styleId="NormalWeb">
    <w:name w:val="Normal (Web)"/>
    <w:basedOn w:val="Normal"/>
    <w:uiPriority w:val="99"/>
    <w:rsid w:val="009F3624"/>
    <w:pPr>
      <w:spacing w:before="100" w:beforeAutospacing="1" w:after="100" w:afterAutospacing="1"/>
    </w:pPr>
  </w:style>
  <w:style w:type="table" w:styleId="Tabelacomgrade">
    <w:name w:val="Table Grid"/>
    <w:basedOn w:val="Tabelanormal"/>
    <w:uiPriority w:val="59"/>
    <w:unhideWhenUsed/>
    <w:rsid w:val="009F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92E85"/>
    <w:pPr>
      <w:spacing w:line="276" w:lineRule="auto"/>
    </w:pPr>
    <w:rPr>
      <w:rFonts w:ascii="Arial" w:eastAsia="Arial" w:hAnsi="Arial" w:cs="Arial"/>
      <w:sz w:val="22"/>
      <w:szCs w:val="22"/>
    </w:rPr>
  </w:style>
  <w:style w:type="character" w:customStyle="1" w:styleId="Corpodetexto2Char">
    <w:name w:val="Corpo de texto 2 Char"/>
    <w:basedOn w:val="Fontepargpadro"/>
    <w:link w:val="Corpodetexto2"/>
    <w:semiHidden/>
    <w:rsid w:val="00FC446D"/>
    <w:rPr>
      <w:rFonts w:ascii="Arial" w:hAnsi="Arial" w:cs="Arial"/>
      <w:sz w:val="24"/>
      <w:szCs w:val="24"/>
    </w:rPr>
  </w:style>
  <w:style w:type="paragraph" w:styleId="SemEspaamento">
    <w:name w:val="No Spacing"/>
    <w:uiPriority w:val="1"/>
    <w:qFormat/>
    <w:rsid w:val="00E23A73"/>
    <w:rPr>
      <w:sz w:val="24"/>
      <w:szCs w:val="24"/>
    </w:rPr>
  </w:style>
  <w:style w:type="character" w:customStyle="1" w:styleId="RodapChar">
    <w:name w:val="Rodapé Char"/>
    <w:basedOn w:val="Fontepargpadro"/>
    <w:link w:val="Rodap"/>
    <w:rsid w:val="00205F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0493">
      <w:bodyDiv w:val="1"/>
      <w:marLeft w:val="0"/>
      <w:marRight w:val="0"/>
      <w:marTop w:val="0"/>
      <w:marBottom w:val="0"/>
      <w:divBdr>
        <w:top w:val="none" w:sz="0" w:space="0" w:color="auto"/>
        <w:left w:val="none" w:sz="0" w:space="0" w:color="auto"/>
        <w:bottom w:val="none" w:sz="0" w:space="0" w:color="auto"/>
        <w:right w:val="none" w:sz="0" w:space="0" w:color="auto"/>
      </w:divBdr>
    </w:div>
    <w:div w:id="863831873">
      <w:bodyDiv w:val="1"/>
      <w:marLeft w:val="0"/>
      <w:marRight w:val="0"/>
      <w:marTop w:val="0"/>
      <w:marBottom w:val="0"/>
      <w:divBdr>
        <w:top w:val="none" w:sz="0" w:space="0" w:color="auto"/>
        <w:left w:val="none" w:sz="0" w:space="0" w:color="auto"/>
        <w:bottom w:val="none" w:sz="0" w:space="0" w:color="auto"/>
        <w:right w:val="none" w:sz="0" w:space="0" w:color="auto"/>
      </w:divBdr>
    </w:div>
    <w:div w:id="887452174">
      <w:bodyDiv w:val="1"/>
      <w:marLeft w:val="0"/>
      <w:marRight w:val="0"/>
      <w:marTop w:val="0"/>
      <w:marBottom w:val="0"/>
      <w:divBdr>
        <w:top w:val="none" w:sz="0" w:space="0" w:color="auto"/>
        <w:left w:val="none" w:sz="0" w:space="0" w:color="auto"/>
        <w:bottom w:val="none" w:sz="0" w:space="0" w:color="auto"/>
        <w:right w:val="none" w:sz="0" w:space="0" w:color="auto"/>
      </w:divBdr>
    </w:div>
    <w:div w:id="1190948454">
      <w:bodyDiv w:val="1"/>
      <w:marLeft w:val="0"/>
      <w:marRight w:val="0"/>
      <w:marTop w:val="0"/>
      <w:marBottom w:val="0"/>
      <w:divBdr>
        <w:top w:val="none" w:sz="0" w:space="0" w:color="auto"/>
        <w:left w:val="none" w:sz="0" w:space="0" w:color="auto"/>
        <w:bottom w:val="none" w:sz="0" w:space="0" w:color="auto"/>
        <w:right w:val="none" w:sz="0" w:space="0" w:color="auto"/>
      </w:divBdr>
    </w:div>
    <w:div w:id="1289552182">
      <w:bodyDiv w:val="1"/>
      <w:marLeft w:val="0"/>
      <w:marRight w:val="0"/>
      <w:marTop w:val="0"/>
      <w:marBottom w:val="0"/>
      <w:divBdr>
        <w:top w:val="none" w:sz="0" w:space="0" w:color="auto"/>
        <w:left w:val="none" w:sz="0" w:space="0" w:color="auto"/>
        <w:bottom w:val="none" w:sz="0" w:space="0" w:color="auto"/>
        <w:right w:val="none" w:sz="0" w:space="0" w:color="auto"/>
      </w:divBdr>
    </w:div>
    <w:div w:id="1412313270">
      <w:bodyDiv w:val="1"/>
      <w:marLeft w:val="0"/>
      <w:marRight w:val="0"/>
      <w:marTop w:val="0"/>
      <w:marBottom w:val="0"/>
      <w:divBdr>
        <w:top w:val="none" w:sz="0" w:space="0" w:color="auto"/>
        <w:left w:val="none" w:sz="0" w:space="0" w:color="auto"/>
        <w:bottom w:val="none" w:sz="0" w:space="0" w:color="auto"/>
        <w:right w:val="none" w:sz="0" w:space="0" w:color="auto"/>
      </w:divBdr>
    </w:div>
    <w:div w:id="1475685673">
      <w:bodyDiv w:val="1"/>
      <w:marLeft w:val="0"/>
      <w:marRight w:val="0"/>
      <w:marTop w:val="0"/>
      <w:marBottom w:val="0"/>
      <w:divBdr>
        <w:top w:val="none" w:sz="0" w:space="0" w:color="auto"/>
        <w:left w:val="none" w:sz="0" w:space="0" w:color="auto"/>
        <w:bottom w:val="none" w:sz="0" w:space="0" w:color="auto"/>
        <w:right w:val="none" w:sz="0" w:space="0" w:color="auto"/>
      </w:divBdr>
    </w:div>
    <w:div w:id="1500458752">
      <w:bodyDiv w:val="1"/>
      <w:marLeft w:val="0"/>
      <w:marRight w:val="0"/>
      <w:marTop w:val="0"/>
      <w:marBottom w:val="0"/>
      <w:divBdr>
        <w:top w:val="none" w:sz="0" w:space="0" w:color="auto"/>
        <w:left w:val="none" w:sz="0" w:space="0" w:color="auto"/>
        <w:bottom w:val="none" w:sz="0" w:space="0" w:color="auto"/>
        <w:right w:val="none" w:sz="0" w:space="0" w:color="auto"/>
      </w:divBdr>
    </w:div>
    <w:div w:id="1660845454">
      <w:bodyDiv w:val="1"/>
      <w:marLeft w:val="0"/>
      <w:marRight w:val="0"/>
      <w:marTop w:val="0"/>
      <w:marBottom w:val="0"/>
      <w:divBdr>
        <w:top w:val="none" w:sz="0" w:space="0" w:color="auto"/>
        <w:left w:val="none" w:sz="0" w:space="0" w:color="auto"/>
        <w:bottom w:val="none" w:sz="0" w:space="0" w:color="auto"/>
        <w:right w:val="none" w:sz="0" w:space="0" w:color="auto"/>
      </w:divBdr>
    </w:div>
    <w:div w:id="183248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contato@agmcontabilidade.com.br"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E6858-F196-4697-86BC-ADCF8F73A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2528</Words>
  <Characters>14851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Para editar o endereço lá embaixo, clique duas vezes em cima do texto</vt:lpstr>
    </vt:vector>
  </TitlesOfParts>
  <Company>Slogan Publicidades</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editar o endereço lá embaixo, clique duas vezes em cima do texto</dc:title>
  <dc:creator>Reinaldo Silva</dc:creator>
  <cp:lastModifiedBy>REINALDO SILVA</cp:lastModifiedBy>
  <cp:revision>3</cp:revision>
  <cp:lastPrinted>2021-07-02T21:25:00Z</cp:lastPrinted>
  <dcterms:created xsi:type="dcterms:W3CDTF">2021-07-02T21:25:00Z</dcterms:created>
  <dcterms:modified xsi:type="dcterms:W3CDTF">2021-07-02T21:32:00Z</dcterms:modified>
</cp:coreProperties>
</file>