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28D" w:rsidRPr="00197B2D" w:rsidRDefault="00565F5A" w:rsidP="002C18A0">
      <w:pPr>
        <w:jc w:val="center"/>
        <w:rPr>
          <w:rFonts w:cs="Arial"/>
          <w:b/>
          <w:szCs w:val="24"/>
        </w:rPr>
      </w:pPr>
      <w:r w:rsidRPr="00197B2D">
        <w:rPr>
          <w:rFonts w:cs="Arial"/>
          <w:b/>
          <w:szCs w:val="24"/>
        </w:rPr>
        <w:t xml:space="preserve">ATA </w:t>
      </w:r>
      <w:r w:rsidR="000A328D" w:rsidRPr="00197B2D">
        <w:rPr>
          <w:rFonts w:cs="Arial"/>
          <w:b/>
          <w:szCs w:val="24"/>
        </w:rPr>
        <w:t>001/2018</w:t>
      </w:r>
    </w:p>
    <w:p w:rsidR="00CA67B3" w:rsidRPr="00197B2D" w:rsidRDefault="000A328D" w:rsidP="00197B2D">
      <w:pPr>
        <w:jc w:val="both"/>
        <w:rPr>
          <w:rFonts w:cs="Arial"/>
          <w:b/>
          <w:szCs w:val="24"/>
        </w:rPr>
      </w:pPr>
      <w:r w:rsidRPr="00197B2D">
        <w:rPr>
          <w:rFonts w:cs="Arial"/>
          <w:b/>
          <w:szCs w:val="24"/>
        </w:rPr>
        <w:t xml:space="preserve">ATA DA ASSEMBLÉIA GERAL DE FUNDAÇÃO, APROVAÇÃO DO ESTATUTO, ELEIÇÃO E POSSE DA PRIMEIRA DIRETORIA </w:t>
      </w:r>
      <w:r w:rsidR="00565F5A" w:rsidRPr="00197B2D">
        <w:rPr>
          <w:rFonts w:cs="Arial"/>
          <w:b/>
          <w:szCs w:val="24"/>
        </w:rPr>
        <w:t xml:space="preserve">E CONSELHO FISCAL DO INSTITUTO </w:t>
      </w:r>
      <w:r w:rsidR="009B1002">
        <w:rPr>
          <w:rFonts w:cs="Arial"/>
          <w:b/>
          <w:szCs w:val="24"/>
        </w:rPr>
        <w:t>ACRESCER</w:t>
      </w:r>
      <w:r w:rsidR="00565F5A" w:rsidRPr="00197B2D">
        <w:rPr>
          <w:rFonts w:cs="Arial"/>
          <w:b/>
          <w:szCs w:val="24"/>
        </w:rPr>
        <w:t>.</w:t>
      </w:r>
    </w:p>
    <w:p w:rsidR="000A328D" w:rsidRPr="00197B2D" w:rsidRDefault="000A328D" w:rsidP="00197B2D">
      <w:pPr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89"/>
        <w:ind w:left="77" w:right="19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Às dezessete horas do dia ... de junho do ano de dois mil e dezoito, na Rua </w:t>
      </w:r>
      <w:proofErr w:type="spellStart"/>
      <w:r w:rsidRPr="00197B2D">
        <w:rPr>
          <w:rFonts w:cs="Arial"/>
          <w:szCs w:val="24"/>
        </w:rPr>
        <w:t>Panabiverá</w:t>
      </w:r>
      <w:proofErr w:type="spellEnd"/>
      <w:r w:rsidRPr="00197B2D">
        <w:rPr>
          <w:rFonts w:cs="Arial"/>
          <w:szCs w:val="24"/>
        </w:rPr>
        <w:t xml:space="preserve">, ..., Bairro Tijuca II, Campo Grande-MS, reuniram-se diversos participantes, conforme relação anexa que passa a fazer parte desta Ata. Os membros presentes escolheram por aclamação o </w:t>
      </w:r>
      <w:proofErr w:type="spellStart"/>
      <w:r w:rsidRPr="00197B2D">
        <w:rPr>
          <w:rFonts w:cs="Arial"/>
          <w:szCs w:val="24"/>
        </w:rPr>
        <w:t>Srº</w:t>
      </w:r>
      <w:proofErr w:type="spellEnd"/>
      <w:r w:rsidRPr="00197B2D">
        <w:rPr>
          <w:rFonts w:cs="Arial"/>
          <w:szCs w:val="24"/>
        </w:rPr>
        <w:t xml:space="preserve"> .... para presidir os trabalhos. Em seguida o Presidente declarou abertos os traba</w:t>
      </w:r>
      <w:bookmarkStart w:id="0" w:name="_GoBack"/>
      <w:bookmarkEnd w:id="0"/>
      <w:r w:rsidRPr="00197B2D">
        <w:rPr>
          <w:rFonts w:cs="Arial"/>
          <w:szCs w:val="24"/>
        </w:rPr>
        <w:t xml:space="preserve">lhos, apresentando a pauta a ser discutida: ORDEM DO DIA - Fundação do 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, Discussão e Aprovação do Estatuto e Eleição e Posse da Primeira Diretoria e também do Conselho Fiscal, de acordo com o Edital de Convocação, publicado no dia .... de ... de dois mil e dezoito, no Jornal </w:t>
      </w:r>
      <w:proofErr w:type="gramStart"/>
      <w:r w:rsidRPr="00197B2D">
        <w:rPr>
          <w:rFonts w:cs="Arial"/>
          <w:szCs w:val="24"/>
        </w:rPr>
        <w:t>.....</w:t>
      </w:r>
      <w:proofErr w:type="gramEnd"/>
      <w:r w:rsidRPr="00197B2D">
        <w:rPr>
          <w:rFonts w:cs="Arial"/>
          <w:szCs w:val="24"/>
        </w:rPr>
        <w:t xml:space="preserve"> ABERTURA: O Presidente indicou o </w:t>
      </w:r>
      <w:proofErr w:type="spellStart"/>
      <w:r w:rsidRPr="00197B2D">
        <w:rPr>
          <w:rFonts w:cs="Arial"/>
          <w:szCs w:val="24"/>
        </w:rPr>
        <w:t>Srº</w:t>
      </w:r>
      <w:proofErr w:type="spellEnd"/>
      <w:r w:rsidRPr="00197B2D">
        <w:rPr>
          <w:rFonts w:cs="Arial"/>
          <w:szCs w:val="24"/>
          <w:vertAlign w:val="superscript"/>
        </w:rPr>
        <w:t xml:space="preserve"> ....</w:t>
      </w:r>
      <w:r w:rsidRPr="00197B2D">
        <w:rPr>
          <w:rFonts w:cs="Arial"/>
          <w:szCs w:val="24"/>
        </w:rPr>
        <w:t xml:space="preserve"> e fez uma introdução dos objetivos e metas da Fundação do novo Instituto. PALAVRA LIVRE: INSTITUTO </w:t>
      </w:r>
      <w:r w:rsidR="006808D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 " slogan ", especificando a Missão, a Visão, os Objetivos Gerais, os Objetivos Específicos, Da Sede e Seus Centros Operacionais, Os Parâmetros Legais, dos Termos de Parceria, da Prestação de Contas, do Mercado de Trabalho, Movimento Para a Juventude, da Escolinha de Futebol, Geração de Renda, Entretenimento e por último sobre os Resultados Esperados, trabalho este apresentado pelo Professor .... Com a palavra, o Professor ...., destacou a colaboração de forma significativa no desenvolvimento </w:t>
      </w:r>
      <w:proofErr w:type="spellStart"/>
      <w:r w:rsidRPr="00197B2D">
        <w:rPr>
          <w:rFonts w:cs="Arial"/>
          <w:szCs w:val="24"/>
        </w:rPr>
        <w:t>sócio-econômico</w:t>
      </w:r>
      <w:proofErr w:type="spellEnd"/>
      <w:r w:rsidRPr="00197B2D">
        <w:rPr>
          <w:rFonts w:cs="Arial"/>
          <w:szCs w:val="24"/>
        </w:rPr>
        <w:t xml:space="preserve"> das famílias atendidas, através das oportunidades de inclusão social que estarão recebendo do 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, com a participação nas atividades das áreas de educação, cultura, cidadania, assistência social, qualificação e geração de renda, direitos do cidadão entre outras. Logo após, o Presidente Sr. ... lembrou a todos os presentes da necessidade do grupo trabalhar de forma harmônica e organizada, seguindo sempre os princípios da legalidade, coerência e competência administrativa para a busca de melhores resultados, para isto faz-se necessário a participação de todos nos programas a serem desenvolvidos, pois a melhoria da qualidade de vida dos beneficiários é o principal objetivo do INSTITUTO </w:t>
      </w:r>
      <w:r w:rsidR="009B1002">
        <w:rPr>
          <w:rFonts w:cs="Arial"/>
          <w:szCs w:val="24"/>
        </w:rPr>
        <w:t>ACRESCER.</w:t>
      </w:r>
      <w:r w:rsidRPr="00197B2D">
        <w:rPr>
          <w:rFonts w:cs="Arial"/>
          <w:szCs w:val="24"/>
        </w:rPr>
        <w:t xml:space="preserve"> Seguindo o Edital de Convocação a Secretária ... colocou em votação a Fundação do 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. Tendo o plenário aprovado sem restrições a pauta retrocitada, deu-se início a leitura integral para a discussão e aprovação do estatuto da entidade. Sendo que após alguns ajustes na proposta original, o estatuto do 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. foi aprovado por unanimidade com a seguinte redação: ESTATUTO DO 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. Capítulo 1 - DA DENOMINAÇÃO, SEDE E FINALIDADES - Art. 1 </w:t>
      </w:r>
      <w:r w:rsidRPr="00197B2D">
        <w:rPr>
          <w:rFonts w:cs="Arial"/>
          <w:szCs w:val="24"/>
          <w:vertAlign w:val="superscript"/>
        </w:rPr>
        <w:t xml:space="preserve">0 </w:t>
      </w:r>
      <w:r w:rsidRPr="00197B2D">
        <w:rPr>
          <w:rFonts w:cs="Arial"/>
          <w:szCs w:val="24"/>
        </w:rPr>
        <w:t xml:space="preserve">- O Instituto </w:t>
      </w:r>
      <w:r w:rsidR="009B1002">
        <w:rPr>
          <w:rFonts w:cs="Arial"/>
          <w:szCs w:val="24"/>
        </w:rPr>
        <w:t>Acrescer,</w:t>
      </w:r>
      <w:r w:rsidRPr="00197B2D">
        <w:rPr>
          <w:rFonts w:cs="Arial"/>
          <w:szCs w:val="24"/>
        </w:rPr>
        <w:t xml:space="preserve"> constituído em</w:t>
      </w:r>
      <w:proofErr w:type="gramStart"/>
      <w:r w:rsidRPr="00197B2D">
        <w:rPr>
          <w:rFonts w:cs="Arial"/>
          <w:szCs w:val="24"/>
        </w:rPr>
        <w:t xml:space="preserve"> ..</w:t>
      </w:r>
      <w:proofErr w:type="gramEnd"/>
      <w:r w:rsidRPr="00197B2D">
        <w:rPr>
          <w:rFonts w:cs="Arial"/>
          <w:szCs w:val="24"/>
        </w:rPr>
        <w:t xml:space="preserve"> de ... de 2018, de natureza jurídica de direito privado, sem fins lucrativos de duração por tempo indeterminado, com sede na Rua ...., 194 — Bairro .... e foro no município de Campo Grande, Estado de Mato Grosso do Sul. Art. 2º</w:t>
      </w:r>
      <w:r w:rsidRPr="00197B2D">
        <w:rPr>
          <w:rFonts w:cs="Arial"/>
          <w:szCs w:val="24"/>
          <w:vertAlign w:val="superscript"/>
        </w:rPr>
        <w:t xml:space="preserve"> -</w:t>
      </w:r>
      <w:r w:rsidRPr="00197B2D">
        <w:rPr>
          <w:rFonts w:cs="Arial"/>
          <w:szCs w:val="24"/>
        </w:rPr>
        <w:t xml:space="preserve"> O </w:t>
      </w:r>
      <w:r w:rsidR="009B1002" w:rsidRPr="00197B2D">
        <w:rPr>
          <w:rFonts w:cs="Arial"/>
          <w:szCs w:val="24"/>
        </w:rPr>
        <w:t xml:space="preserve">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 tem por finalidades:</w:t>
      </w:r>
    </w:p>
    <w:p w:rsidR="000A328D" w:rsidRPr="00197B2D" w:rsidRDefault="000A328D" w:rsidP="004B2AA7">
      <w:pPr>
        <w:numPr>
          <w:ilvl w:val="0"/>
          <w:numId w:val="1"/>
        </w:numPr>
        <w:spacing w:after="61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promoção da assistência social;</w:t>
      </w:r>
    </w:p>
    <w:p w:rsidR="000A328D" w:rsidRPr="00197B2D" w:rsidRDefault="000A328D" w:rsidP="004B2AA7">
      <w:pPr>
        <w:numPr>
          <w:ilvl w:val="0"/>
          <w:numId w:val="1"/>
        </w:numPr>
        <w:spacing w:after="10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promoção da cultura, defesa e conservação do patrimônio histórico e artístico;</w:t>
      </w:r>
    </w:p>
    <w:p w:rsidR="000A328D" w:rsidRPr="00197B2D" w:rsidRDefault="000A328D" w:rsidP="004B2AA7">
      <w:pPr>
        <w:numPr>
          <w:ilvl w:val="0"/>
          <w:numId w:val="1"/>
        </w:numPr>
        <w:spacing w:after="61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promoção gratuita da educação, observando-se a forma complementar de participação das organizações de que trata a Lei Federal 9.790/1999;</w:t>
      </w:r>
    </w:p>
    <w:p w:rsidR="000A328D" w:rsidRPr="00197B2D" w:rsidRDefault="000A328D" w:rsidP="004B2AA7">
      <w:pPr>
        <w:numPr>
          <w:ilvl w:val="0"/>
          <w:numId w:val="1"/>
        </w:numPr>
        <w:spacing w:after="39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- </w:t>
      </w:r>
      <w:proofErr w:type="gramStart"/>
      <w:r w:rsidRPr="00197B2D">
        <w:rPr>
          <w:rFonts w:cs="Arial"/>
          <w:szCs w:val="24"/>
        </w:rPr>
        <w:t>promoção</w:t>
      </w:r>
      <w:proofErr w:type="gramEnd"/>
      <w:r w:rsidRPr="00197B2D">
        <w:rPr>
          <w:rFonts w:cs="Arial"/>
          <w:szCs w:val="24"/>
        </w:rPr>
        <w:t xml:space="preserve"> da segurança alimentar e nutricional de seus associados;</w:t>
      </w:r>
    </w:p>
    <w:p w:rsidR="000A328D" w:rsidRPr="00197B2D" w:rsidRDefault="000A328D" w:rsidP="004B2AA7">
      <w:pPr>
        <w:numPr>
          <w:ilvl w:val="0"/>
          <w:numId w:val="1"/>
        </w:numPr>
        <w:spacing w:after="78" w:line="259" w:lineRule="auto"/>
        <w:ind w:right="47" w:hanging="211"/>
        <w:jc w:val="both"/>
        <w:rPr>
          <w:rFonts w:eastAsia="Calibri" w:cs="Arial"/>
          <w:szCs w:val="24"/>
        </w:rPr>
      </w:pPr>
      <w:r w:rsidRPr="00197B2D">
        <w:rPr>
          <w:rFonts w:cs="Arial"/>
          <w:szCs w:val="24"/>
        </w:rPr>
        <w:t xml:space="preserve">- defesa, preservação e conservação do meio ambiente e promoção do desenvolvimento sustentável; </w:t>
      </w:r>
    </w:p>
    <w:p w:rsidR="000A328D" w:rsidRPr="00197B2D" w:rsidRDefault="000A328D" w:rsidP="004B2AA7">
      <w:pPr>
        <w:numPr>
          <w:ilvl w:val="0"/>
          <w:numId w:val="1"/>
        </w:numPr>
        <w:spacing w:after="78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lastRenderedPageBreak/>
        <w:t>- promoção do voluntariado;</w:t>
      </w:r>
    </w:p>
    <w:p w:rsidR="000A328D" w:rsidRPr="00197B2D" w:rsidRDefault="000A328D" w:rsidP="004B2AA7">
      <w:pPr>
        <w:numPr>
          <w:ilvl w:val="0"/>
          <w:numId w:val="2"/>
        </w:numPr>
        <w:spacing w:after="61" w:line="259" w:lineRule="auto"/>
        <w:ind w:left="312" w:right="47" w:hanging="245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promoção do desenvolvimento econômico e social e combate à pobreza;</w:t>
      </w:r>
    </w:p>
    <w:p w:rsidR="000A328D" w:rsidRPr="00197B2D" w:rsidRDefault="000A328D" w:rsidP="004B2AA7">
      <w:pPr>
        <w:numPr>
          <w:ilvl w:val="0"/>
          <w:numId w:val="2"/>
        </w:numPr>
        <w:spacing w:after="61" w:line="259" w:lineRule="auto"/>
        <w:ind w:left="312" w:right="47" w:hanging="245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experimentação, não lucrativa, de novos modelos sócio-produtivos e de sistemas alternativos de produção, comércio, emprego e crédito;</w:t>
      </w:r>
    </w:p>
    <w:p w:rsidR="000A328D" w:rsidRPr="00197B2D" w:rsidRDefault="000A328D" w:rsidP="004B2AA7">
      <w:pPr>
        <w:numPr>
          <w:ilvl w:val="0"/>
          <w:numId w:val="2"/>
        </w:numPr>
        <w:spacing w:after="97" w:line="259" w:lineRule="auto"/>
        <w:ind w:left="312" w:right="47" w:hanging="245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promoção de direitos estabelecidos, construção de novos direitos e assessoria jurídica gratuita de interesse suplementar;</w:t>
      </w:r>
    </w:p>
    <w:p w:rsidR="000A328D" w:rsidRPr="00197B2D" w:rsidRDefault="000A328D" w:rsidP="004B2AA7">
      <w:pPr>
        <w:numPr>
          <w:ilvl w:val="0"/>
          <w:numId w:val="2"/>
        </w:numPr>
        <w:spacing w:after="61" w:line="259" w:lineRule="auto"/>
        <w:ind w:left="312" w:right="47" w:hanging="245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- </w:t>
      </w:r>
      <w:proofErr w:type="gramStart"/>
      <w:r w:rsidRPr="00197B2D">
        <w:rPr>
          <w:rFonts w:cs="Arial"/>
          <w:szCs w:val="24"/>
        </w:rPr>
        <w:t>promoção</w:t>
      </w:r>
      <w:proofErr w:type="gramEnd"/>
      <w:r w:rsidRPr="00197B2D">
        <w:rPr>
          <w:rFonts w:cs="Arial"/>
          <w:szCs w:val="24"/>
        </w:rPr>
        <w:t xml:space="preserve"> da ética, da paz, da cidadania, dos direitos humanos, da democracia e de outros valores universais;</w:t>
      </w:r>
      <w:r w:rsidRPr="00197B2D">
        <w:rPr>
          <w:rFonts w:cs="Arial"/>
          <w:szCs w:val="24"/>
        </w:rPr>
        <w:tab/>
      </w:r>
    </w:p>
    <w:p w:rsidR="000A328D" w:rsidRPr="00197B2D" w:rsidRDefault="000A328D" w:rsidP="004B2AA7">
      <w:pPr>
        <w:numPr>
          <w:ilvl w:val="0"/>
          <w:numId w:val="2"/>
        </w:numPr>
        <w:spacing w:after="61" w:line="259" w:lineRule="auto"/>
        <w:ind w:left="312" w:right="47" w:hanging="245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estudos e pesquisas, desenvolvimento de tecnologias alternativas, produção e divulgação Informações e conhecimentos técnicos e científicos que digam respeito às atividades mencionadas neste l</w:t>
      </w:r>
      <w:r w:rsidRPr="00197B2D">
        <w:rPr>
          <w:rFonts w:cs="Arial"/>
          <w:szCs w:val="24"/>
          <w:vertAlign w:val="superscript"/>
        </w:rPr>
        <w:t>i</w:t>
      </w:r>
      <w:r w:rsidRPr="00197B2D">
        <w:rPr>
          <w:rFonts w:cs="Arial"/>
          <w:szCs w:val="24"/>
        </w:rPr>
        <w:t>go.</w:t>
      </w:r>
    </w:p>
    <w:p w:rsidR="000A328D" w:rsidRDefault="000A328D" w:rsidP="00197B2D">
      <w:pPr>
        <w:spacing w:after="21"/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Parágrafo único. Para os fins deste artigo, a dedicação às atividades nele previstas configura-se mediante a execução direta de projetos, programas, planos de ações correlatas, por meio da doação de recursos físicos, humanos e financeiros, ou ainda pela prestação de serviços intermediários de apoio a outras organizações sem fins lucrativos e a órgãos do setor público que atuem em áreas afins.</w:t>
      </w:r>
    </w:p>
    <w:p w:rsidR="009B1002" w:rsidRPr="00197B2D" w:rsidRDefault="009B1002" w:rsidP="00197B2D">
      <w:pPr>
        <w:spacing w:after="21"/>
        <w:ind w:left="72" w:right="47"/>
        <w:jc w:val="both"/>
        <w:rPr>
          <w:rFonts w:cs="Arial"/>
          <w:szCs w:val="24"/>
        </w:rPr>
      </w:pPr>
    </w:p>
    <w:p w:rsidR="000A328D" w:rsidRDefault="000A328D" w:rsidP="00197B2D">
      <w:pPr>
        <w:spacing w:after="104"/>
        <w:ind w:left="72" w:right="47"/>
        <w:jc w:val="both"/>
        <w:rPr>
          <w:rFonts w:cs="Arial"/>
          <w:b/>
          <w:szCs w:val="24"/>
        </w:rPr>
      </w:pPr>
      <w:r w:rsidRPr="00310D04">
        <w:rPr>
          <w:rFonts w:cs="Arial"/>
          <w:b/>
          <w:szCs w:val="24"/>
        </w:rPr>
        <w:t>Capítulo 11- DOS ASSOCIADOS</w:t>
      </w:r>
    </w:p>
    <w:p w:rsidR="00310D04" w:rsidRPr="00310D04" w:rsidRDefault="00310D04" w:rsidP="00197B2D">
      <w:pPr>
        <w:spacing w:after="104"/>
        <w:ind w:left="72" w:right="47"/>
        <w:jc w:val="both"/>
        <w:rPr>
          <w:rFonts w:cs="Arial"/>
          <w:b/>
          <w:szCs w:val="24"/>
        </w:rPr>
      </w:pPr>
    </w:p>
    <w:p w:rsidR="000A328D" w:rsidRPr="00197B2D" w:rsidRDefault="000A328D" w:rsidP="009B1002">
      <w:pPr>
        <w:ind w:left="72" w:right="47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Art. 3º - O </w:t>
      </w:r>
      <w:r w:rsidR="009B1002" w:rsidRPr="00197B2D">
        <w:rPr>
          <w:rFonts w:cs="Arial"/>
          <w:szCs w:val="24"/>
        </w:rPr>
        <w:t xml:space="preserve">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 é constituído por número ilimitado de associados, distribuídos nas seguintes categorias: fundador, benfeitor, honorário e contribuinte.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4º - São direitos dos associados quites com suas obrigações sociais:</w:t>
      </w:r>
    </w:p>
    <w:p w:rsidR="009B1002" w:rsidRPr="00197B2D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4B2AA7">
      <w:pPr>
        <w:numPr>
          <w:ilvl w:val="0"/>
          <w:numId w:val="3"/>
        </w:numPr>
        <w:spacing w:after="1" w:line="259" w:lineRule="auto"/>
        <w:ind w:right="47" w:hanging="139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- </w:t>
      </w:r>
      <w:proofErr w:type="gramStart"/>
      <w:r w:rsidRPr="00197B2D">
        <w:rPr>
          <w:rFonts w:cs="Arial"/>
          <w:szCs w:val="24"/>
        </w:rPr>
        <w:t>votar</w:t>
      </w:r>
      <w:proofErr w:type="gramEnd"/>
      <w:r w:rsidRPr="00197B2D">
        <w:rPr>
          <w:rFonts w:cs="Arial"/>
          <w:szCs w:val="24"/>
        </w:rPr>
        <w:t xml:space="preserve"> e ser votado para os cargos eletivos;</w:t>
      </w:r>
    </w:p>
    <w:p w:rsidR="000A328D" w:rsidRDefault="000A328D" w:rsidP="004B2AA7">
      <w:pPr>
        <w:numPr>
          <w:ilvl w:val="0"/>
          <w:numId w:val="3"/>
        </w:numPr>
        <w:spacing w:after="61" w:line="259" w:lineRule="auto"/>
        <w:ind w:right="47" w:hanging="139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- </w:t>
      </w:r>
      <w:proofErr w:type="gramStart"/>
      <w:r w:rsidRPr="00197B2D">
        <w:rPr>
          <w:rFonts w:cs="Arial"/>
          <w:szCs w:val="24"/>
        </w:rPr>
        <w:t>tomar</w:t>
      </w:r>
      <w:proofErr w:type="gramEnd"/>
      <w:r w:rsidRPr="00197B2D">
        <w:rPr>
          <w:rFonts w:cs="Arial"/>
          <w:szCs w:val="24"/>
        </w:rPr>
        <w:t xml:space="preserve"> parte nas Assembleias Gerais;</w:t>
      </w:r>
    </w:p>
    <w:p w:rsidR="009B1002" w:rsidRPr="00197B2D" w:rsidRDefault="009B1002" w:rsidP="009B1002">
      <w:pPr>
        <w:spacing w:after="61" w:line="259" w:lineRule="auto"/>
        <w:ind w:left="206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83"/>
        <w:ind w:left="48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5</w:t>
      </w:r>
      <w:r w:rsidRPr="00197B2D">
        <w:rPr>
          <w:rFonts w:cs="Arial"/>
          <w:szCs w:val="24"/>
          <w:vertAlign w:val="superscript"/>
        </w:rPr>
        <w:t>0 -</w:t>
      </w:r>
      <w:r w:rsidRPr="00197B2D">
        <w:rPr>
          <w:rFonts w:cs="Arial"/>
          <w:szCs w:val="24"/>
        </w:rPr>
        <w:t xml:space="preserve"> São deveres dos associados:</w:t>
      </w:r>
    </w:p>
    <w:p w:rsidR="000A328D" w:rsidRDefault="000A328D" w:rsidP="004B2AA7">
      <w:pPr>
        <w:numPr>
          <w:ilvl w:val="0"/>
          <w:numId w:val="4"/>
        </w:numPr>
        <w:spacing w:after="3" w:line="259" w:lineRule="auto"/>
        <w:ind w:right="24" w:hanging="144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- </w:t>
      </w:r>
      <w:proofErr w:type="gramStart"/>
      <w:r w:rsidRPr="00197B2D">
        <w:rPr>
          <w:rFonts w:cs="Arial"/>
          <w:szCs w:val="24"/>
        </w:rPr>
        <w:t>cumprir</w:t>
      </w:r>
      <w:proofErr w:type="gramEnd"/>
      <w:r w:rsidRPr="00197B2D">
        <w:rPr>
          <w:rFonts w:cs="Arial"/>
          <w:szCs w:val="24"/>
        </w:rPr>
        <w:t xml:space="preserve"> as disposições estatutárias e regimentais;</w:t>
      </w:r>
    </w:p>
    <w:p w:rsidR="009B1002" w:rsidRDefault="009B1002" w:rsidP="004B2AA7">
      <w:pPr>
        <w:numPr>
          <w:ilvl w:val="0"/>
          <w:numId w:val="4"/>
        </w:numPr>
        <w:spacing w:after="3" w:line="259" w:lineRule="auto"/>
        <w:ind w:right="24" w:hanging="14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4A75F5">
        <w:rPr>
          <w:rFonts w:cs="Arial"/>
          <w:szCs w:val="24"/>
        </w:rPr>
        <w:t xml:space="preserve">-  </w:t>
      </w:r>
      <w:proofErr w:type="gramStart"/>
      <w:r w:rsidRPr="004A75F5">
        <w:rPr>
          <w:rFonts w:cs="Arial"/>
          <w:szCs w:val="24"/>
        </w:rPr>
        <w:t>acatar</w:t>
      </w:r>
      <w:proofErr w:type="gramEnd"/>
      <w:r w:rsidRPr="004A75F5">
        <w:rPr>
          <w:rFonts w:cs="Arial"/>
          <w:szCs w:val="24"/>
        </w:rPr>
        <w:t xml:space="preserve"> as decisões da Diretoria;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Alt. 6</w:t>
      </w:r>
      <w:r w:rsidRPr="00197B2D">
        <w:rPr>
          <w:rFonts w:cs="Arial"/>
          <w:szCs w:val="24"/>
          <w:vertAlign w:val="superscript"/>
        </w:rPr>
        <w:t>0 -</w:t>
      </w:r>
      <w:r w:rsidRPr="00197B2D">
        <w:rPr>
          <w:rFonts w:cs="Arial"/>
          <w:szCs w:val="24"/>
        </w:rPr>
        <w:t xml:space="preserve"> Os associados não respondem, nem mesmo subsidiariamente, pelos encargos da Instituição.</w:t>
      </w:r>
    </w:p>
    <w:p w:rsidR="009B1002" w:rsidRDefault="009B1002" w:rsidP="00197B2D">
      <w:pPr>
        <w:spacing w:after="104"/>
        <w:ind w:left="86" w:hanging="10"/>
        <w:jc w:val="both"/>
        <w:rPr>
          <w:rFonts w:cs="Arial"/>
          <w:szCs w:val="24"/>
        </w:rPr>
      </w:pPr>
    </w:p>
    <w:p w:rsidR="000A328D" w:rsidRPr="00310D04" w:rsidRDefault="000A328D" w:rsidP="00197B2D">
      <w:pPr>
        <w:spacing w:after="104"/>
        <w:ind w:left="86" w:hanging="10"/>
        <w:jc w:val="both"/>
        <w:rPr>
          <w:rFonts w:cs="Arial"/>
          <w:b/>
          <w:szCs w:val="24"/>
        </w:rPr>
      </w:pPr>
      <w:r w:rsidRPr="00310D04">
        <w:rPr>
          <w:rFonts w:cs="Arial"/>
          <w:b/>
          <w:szCs w:val="24"/>
        </w:rPr>
        <w:t>Capítulo 111- DA ADMINISTRAÇÃO</w:t>
      </w:r>
    </w:p>
    <w:p w:rsidR="00310D04" w:rsidRDefault="00310D04" w:rsidP="00197B2D">
      <w:pPr>
        <w:spacing w:after="19"/>
        <w:ind w:left="86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19"/>
        <w:ind w:left="86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7</w:t>
      </w:r>
      <w:r w:rsidRPr="00197B2D">
        <w:rPr>
          <w:rFonts w:cs="Arial"/>
          <w:szCs w:val="24"/>
          <w:vertAlign w:val="superscript"/>
        </w:rPr>
        <w:t xml:space="preserve">0 </w:t>
      </w:r>
      <w:r w:rsidRPr="00197B2D">
        <w:rPr>
          <w:rFonts w:cs="Arial"/>
          <w:szCs w:val="24"/>
        </w:rPr>
        <w:t xml:space="preserve">- O </w:t>
      </w:r>
      <w:r w:rsidR="009B1002" w:rsidRPr="00197B2D">
        <w:rPr>
          <w:rFonts w:cs="Arial"/>
          <w:szCs w:val="24"/>
        </w:rPr>
        <w:t xml:space="preserve">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 será administrado por:</w:t>
      </w:r>
    </w:p>
    <w:p w:rsidR="000A328D" w:rsidRPr="00197B2D" w:rsidRDefault="000A328D" w:rsidP="004B2AA7">
      <w:pPr>
        <w:numPr>
          <w:ilvl w:val="0"/>
          <w:numId w:val="5"/>
        </w:numPr>
        <w:spacing w:after="61" w:line="259" w:lineRule="auto"/>
        <w:ind w:right="47" w:hanging="19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Assembleia Geral;</w:t>
      </w:r>
    </w:p>
    <w:p w:rsidR="000A328D" w:rsidRPr="00197B2D" w:rsidRDefault="000A328D" w:rsidP="004B2AA7">
      <w:pPr>
        <w:numPr>
          <w:ilvl w:val="0"/>
          <w:numId w:val="5"/>
        </w:numPr>
        <w:spacing w:after="138" w:line="259" w:lineRule="auto"/>
        <w:ind w:right="47" w:hanging="19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Diretoria,</w:t>
      </w:r>
      <w:r w:rsidRPr="00197B2D">
        <w:rPr>
          <w:rFonts w:cs="Arial"/>
          <w:noProof/>
          <w:szCs w:val="24"/>
        </w:rPr>
        <w:drawing>
          <wp:inline distT="0" distB="0" distL="0" distR="0">
            <wp:extent cx="6096" cy="12193"/>
            <wp:effectExtent l="0" t="0" r="0" b="0"/>
            <wp:docPr id="6780" name="Picture 6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" name="Picture 67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8D" w:rsidRPr="00197B2D" w:rsidRDefault="000A328D" w:rsidP="004B2AA7">
      <w:pPr>
        <w:numPr>
          <w:ilvl w:val="0"/>
          <w:numId w:val="5"/>
        </w:numPr>
        <w:spacing w:after="61" w:line="259" w:lineRule="auto"/>
        <w:ind w:right="47" w:hanging="19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Conselho Fiscal (Lei 9.790/99, inciso III do art. 4</w:t>
      </w:r>
      <w:r w:rsidRPr="00197B2D">
        <w:rPr>
          <w:rFonts w:cs="Arial"/>
          <w:szCs w:val="24"/>
          <w:vertAlign w:val="superscript"/>
        </w:rPr>
        <w:t>0</w:t>
      </w:r>
      <w:r w:rsidRPr="00197B2D">
        <w:rPr>
          <w:rFonts w:cs="Arial"/>
          <w:szCs w:val="24"/>
        </w:rPr>
        <w:t>).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lastRenderedPageBreak/>
        <w:t>Parágrafo único. A Instituição remunera seus dirigentes que efetivamente atuam na gestão executiva e aqueles que lhe prestam serviços específicos, respeitados, em ambos os casos, os valores praticados pelo mercado na região onde exerce suas atividades.</w:t>
      </w:r>
    </w:p>
    <w:p w:rsidR="009B1002" w:rsidRDefault="009B1002" w:rsidP="00197B2D">
      <w:pPr>
        <w:spacing w:after="98"/>
        <w:ind w:left="86" w:hanging="10"/>
        <w:jc w:val="both"/>
        <w:rPr>
          <w:rFonts w:cs="Arial"/>
          <w:szCs w:val="24"/>
        </w:rPr>
      </w:pPr>
    </w:p>
    <w:p w:rsidR="000A328D" w:rsidRPr="00310D04" w:rsidRDefault="000A328D" w:rsidP="00197B2D">
      <w:pPr>
        <w:spacing w:after="98"/>
        <w:ind w:left="86" w:hanging="10"/>
        <w:jc w:val="both"/>
        <w:rPr>
          <w:rFonts w:cs="Arial"/>
          <w:b/>
          <w:szCs w:val="24"/>
        </w:rPr>
      </w:pPr>
      <w:r w:rsidRPr="00310D04">
        <w:rPr>
          <w:rFonts w:cs="Arial"/>
          <w:b/>
          <w:szCs w:val="24"/>
        </w:rPr>
        <w:t>Capítulo IV- DA ASSEMBLÉIA GERAL</w:t>
      </w:r>
    </w:p>
    <w:p w:rsidR="00310D04" w:rsidRDefault="00310D04" w:rsidP="00197B2D">
      <w:pPr>
        <w:spacing w:after="88"/>
        <w:ind w:left="77" w:right="19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88"/>
        <w:ind w:left="77" w:right="19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8</w:t>
      </w:r>
      <w:r w:rsidRPr="00197B2D">
        <w:rPr>
          <w:rFonts w:cs="Arial"/>
          <w:szCs w:val="24"/>
          <w:vertAlign w:val="superscript"/>
        </w:rPr>
        <w:t>0 -</w:t>
      </w:r>
      <w:r w:rsidRPr="00197B2D">
        <w:rPr>
          <w:rFonts w:cs="Arial"/>
          <w:szCs w:val="24"/>
        </w:rPr>
        <w:t xml:space="preserve"> A Assembleia Geral, órgão soberano da Instituição, se constituirá dos sócios em pleno gozo de seus direitos estatutários.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9</w:t>
      </w:r>
      <w:r w:rsidRPr="00197B2D">
        <w:rPr>
          <w:rFonts w:cs="Arial"/>
          <w:szCs w:val="24"/>
          <w:vertAlign w:val="superscript"/>
        </w:rPr>
        <w:t>0 -</w:t>
      </w:r>
      <w:r w:rsidRPr="00197B2D">
        <w:rPr>
          <w:rFonts w:cs="Arial"/>
          <w:szCs w:val="24"/>
        </w:rPr>
        <w:t xml:space="preserve"> Compete à Assembleia Geral:</w:t>
      </w:r>
    </w:p>
    <w:p w:rsidR="000A328D" w:rsidRPr="00197B2D" w:rsidRDefault="000A328D" w:rsidP="004B2AA7">
      <w:pPr>
        <w:numPr>
          <w:ilvl w:val="0"/>
          <w:numId w:val="6"/>
        </w:numPr>
        <w:spacing w:after="61" w:line="259" w:lineRule="auto"/>
        <w:ind w:right="47" w:hanging="19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eleger e destituir a Diretoria e o Conselho Fiscal;</w:t>
      </w:r>
    </w:p>
    <w:p w:rsidR="000A328D" w:rsidRPr="00197B2D" w:rsidRDefault="000A328D" w:rsidP="004B2AA7">
      <w:pPr>
        <w:numPr>
          <w:ilvl w:val="0"/>
          <w:numId w:val="6"/>
        </w:numPr>
        <w:spacing w:after="7" w:line="259" w:lineRule="auto"/>
        <w:ind w:right="47" w:hanging="19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decidir sobre reformas do Estatuto, na forma do § 3</w:t>
      </w:r>
      <w:r w:rsidRPr="00197B2D">
        <w:rPr>
          <w:rFonts w:cs="Arial"/>
          <w:szCs w:val="24"/>
          <w:vertAlign w:val="superscript"/>
        </w:rPr>
        <w:t xml:space="preserve">0 </w:t>
      </w:r>
      <w:r w:rsidRPr="00197B2D">
        <w:rPr>
          <w:rFonts w:cs="Arial"/>
          <w:szCs w:val="24"/>
        </w:rPr>
        <w:t>do art. 28; em Assembleia Geral Extraordinária;</w:t>
      </w:r>
    </w:p>
    <w:p w:rsidR="000A328D" w:rsidRPr="00197B2D" w:rsidRDefault="000A328D" w:rsidP="004B2AA7">
      <w:pPr>
        <w:numPr>
          <w:ilvl w:val="0"/>
          <w:numId w:val="6"/>
        </w:numPr>
        <w:spacing w:after="31" w:line="259" w:lineRule="auto"/>
        <w:ind w:right="47" w:hanging="19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decidir sobre a extinção da Instituição, nos termos dos artigos 25 e 28;</w:t>
      </w:r>
    </w:p>
    <w:p w:rsidR="000A328D" w:rsidRPr="00197B2D" w:rsidRDefault="000A328D" w:rsidP="004B2AA7">
      <w:pPr>
        <w:numPr>
          <w:ilvl w:val="0"/>
          <w:numId w:val="6"/>
        </w:numPr>
        <w:spacing w:after="61" w:line="259" w:lineRule="auto"/>
        <w:ind w:right="47" w:hanging="192"/>
        <w:jc w:val="both"/>
        <w:rPr>
          <w:rFonts w:eastAsia="Calibri" w:cs="Arial"/>
          <w:szCs w:val="24"/>
        </w:rPr>
      </w:pPr>
      <w:r w:rsidRPr="00197B2D">
        <w:rPr>
          <w:rFonts w:cs="Arial"/>
          <w:szCs w:val="24"/>
        </w:rPr>
        <w:t xml:space="preserve">- decidir sobre a conveniência de alienar, transigir, hipotecar ou permutar bens patrimoniais; </w:t>
      </w:r>
    </w:p>
    <w:p w:rsidR="000A328D" w:rsidRPr="00197B2D" w:rsidRDefault="000A328D" w:rsidP="004B2AA7">
      <w:pPr>
        <w:numPr>
          <w:ilvl w:val="0"/>
          <w:numId w:val="6"/>
        </w:numPr>
        <w:spacing w:after="61" w:line="259" w:lineRule="auto"/>
        <w:ind w:right="47" w:hanging="19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aprovar o Regimento Interno;</w:t>
      </w:r>
    </w:p>
    <w:p w:rsidR="009B1002" w:rsidRDefault="009B1002" w:rsidP="00197B2D">
      <w:pPr>
        <w:spacing w:after="41"/>
        <w:ind w:left="77" w:right="19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41"/>
        <w:ind w:left="77" w:right="19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10 - A Assembleia Geral se realizará, ordinariamente, uma vez por ano para:</w:t>
      </w:r>
    </w:p>
    <w:p w:rsidR="000A328D" w:rsidRPr="00197B2D" w:rsidRDefault="000A328D" w:rsidP="004B2AA7">
      <w:pPr>
        <w:numPr>
          <w:ilvl w:val="0"/>
          <w:numId w:val="7"/>
        </w:numPr>
        <w:spacing w:after="61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aprovar a proposta de programação anual da Instituição, submetida pela Diretoria;</w:t>
      </w:r>
    </w:p>
    <w:p w:rsidR="000A328D" w:rsidRPr="00197B2D" w:rsidRDefault="000A328D" w:rsidP="004B2AA7">
      <w:pPr>
        <w:numPr>
          <w:ilvl w:val="0"/>
          <w:numId w:val="7"/>
        </w:numPr>
        <w:spacing w:after="83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apreciar o relatório anual da Diretoria;</w:t>
      </w:r>
    </w:p>
    <w:p w:rsidR="000A328D" w:rsidRPr="00197B2D" w:rsidRDefault="000A328D" w:rsidP="004B2AA7">
      <w:pPr>
        <w:numPr>
          <w:ilvl w:val="0"/>
          <w:numId w:val="7"/>
        </w:numPr>
        <w:spacing w:after="38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 - discutir e homologar as contas e o balanço aprovado pelo Conselho Fiscal;</w:t>
      </w:r>
    </w:p>
    <w:p w:rsidR="009B1002" w:rsidRDefault="009B1002" w:rsidP="00197B2D">
      <w:pPr>
        <w:spacing w:after="3"/>
        <w:ind w:left="77" w:right="19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3"/>
        <w:ind w:left="77" w:right="19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11 - A Assembleia Geral se realizará, extraordinariamente, quando convocada.</w:t>
      </w:r>
      <w:r w:rsidRPr="00197B2D">
        <w:rPr>
          <w:rFonts w:cs="Arial"/>
          <w:noProof/>
          <w:szCs w:val="24"/>
        </w:rPr>
        <w:drawing>
          <wp:inline distT="0" distB="0" distL="0" distR="0">
            <wp:extent cx="9144" cy="15241"/>
            <wp:effectExtent l="0" t="0" r="0" b="0"/>
            <wp:docPr id="6781" name="Picture 6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" name="Picture 67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8D" w:rsidRPr="00197B2D" w:rsidRDefault="000A328D" w:rsidP="004B2AA7">
      <w:pPr>
        <w:numPr>
          <w:ilvl w:val="0"/>
          <w:numId w:val="8"/>
        </w:numPr>
        <w:spacing w:after="74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pela Diretoria;</w:t>
      </w:r>
    </w:p>
    <w:p w:rsidR="000A328D" w:rsidRPr="00197B2D" w:rsidRDefault="000A328D" w:rsidP="004B2AA7">
      <w:pPr>
        <w:numPr>
          <w:ilvl w:val="0"/>
          <w:numId w:val="8"/>
        </w:numPr>
        <w:spacing w:after="117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pelo Conselho Fiscal;</w:t>
      </w:r>
    </w:p>
    <w:p w:rsidR="000A328D" w:rsidRPr="00197B2D" w:rsidRDefault="000A328D" w:rsidP="004B2AA7">
      <w:pPr>
        <w:numPr>
          <w:ilvl w:val="0"/>
          <w:numId w:val="8"/>
        </w:numPr>
        <w:spacing w:after="61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por requerimento de 1/3 dos associados quites com as obrigações sociais.</w:t>
      </w:r>
    </w:p>
    <w:p w:rsidR="009B1002" w:rsidRDefault="009B1002" w:rsidP="00197B2D">
      <w:pPr>
        <w:spacing w:after="32"/>
        <w:ind w:left="77" w:right="19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32"/>
        <w:ind w:left="77" w:right="19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§ 1º -</w:t>
      </w:r>
      <w:r w:rsidRPr="00197B2D">
        <w:rPr>
          <w:rFonts w:cs="Arial"/>
          <w:szCs w:val="24"/>
          <w:vertAlign w:val="superscript"/>
        </w:rPr>
        <w:t xml:space="preserve"> </w:t>
      </w:r>
      <w:r w:rsidRPr="00197B2D">
        <w:rPr>
          <w:rFonts w:cs="Arial"/>
          <w:szCs w:val="24"/>
        </w:rPr>
        <w:t>A Assembleia Geral extraordinária se instalará em 24 horas;</w:t>
      </w:r>
    </w:p>
    <w:p w:rsidR="009B1002" w:rsidRDefault="009B1002" w:rsidP="00197B2D">
      <w:pPr>
        <w:spacing w:after="107"/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107"/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§ 2º</w:t>
      </w:r>
      <w:r w:rsidRPr="00197B2D">
        <w:rPr>
          <w:rFonts w:cs="Arial"/>
          <w:szCs w:val="24"/>
          <w:vertAlign w:val="superscript"/>
        </w:rPr>
        <w:t xml:space="preserve"> - </w:t>
      </w:r>
      <w:r w:rsidRPr="00197B2D">
        <w:rPr>
          <w:rFonts w:cs="Arial"/>
          <w:szCs w:val="24"/>
        </w:rPr>
        <w:t>Para as deliberações a que se referem alterações estatutárias e/ou destituição da diretoria é exigido o voto concorde de dois terços dos presentes à Assembleia especialmente convoca para esse fim, não podendo ela deliberar, em primeira convocação, sem a maioria absoluta dos associados, ou com menos de um terço nas convocações seguintes.</w:t>
      </w:r>
    </w:p>
    <w:p w:rsidR="009B1002" w:rsidRDefault="009B1002" w:rsidP="00197B2D">
      <w:pPr>
        <w:spacing w:after="91"/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91"/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§ 3</w:t>
      </w:r>
      <w:r w:rsidRPr="00197B2D">
        <w:rPr>
          <w:rFonts w:cs="Arial"/>
          <w:szCs w:val="24"/>
          <w:vertAlign w:val="superscript"/>
        </w:rPr>
        <w:t xml:space="preserve">0 - </w:t>
      </w:r>
      <w:r w:rsidRPr="00197B2D">
        <w:rPr>
          <w:rFonts w:cs="Arial"/>
          <w:szCs w:val="24"/>
        </w:rPr>
        <w:t>Qualquer Assembleia se instalará em primeira convocação com a maioria dos sócios ou em segunda convocação, com qualquer número de participantes, uma hora após;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lastRenderedPageBreak/>
        <w:t>Alt. 12 - A convocação da Assembleia Geral Ordinária será feita por meio de edital afixado na sede da Instituição e publicado na impressa local, por circulares ou outros meios convenientes, com antecedência mínima de 15 dias.</w:t>
      </w:r>
    </w:p>
    <w:p w:rsidR="009B1002" w:rsidRDefault="009B1002" w:rsidP="00197B2D">
      <w:pPr>
        <w:pStyle w:val="Ttulo1"/>
        <w:ind w:left="43"/>
        <w:rPr>
          <w:rFonts w:cs="Arial"/>
          <w:szCs w:val="24"/>
        </w:rPr>
      </w:pPr>
    </w:p>
    <w:p w:rsidR="000A328D" w:rsidRPr="00197B2D" w:rsidRDefault="000A328D" w:rsidP="00197B2D">
      <w:pPr>
        <w:pStyle w:val="Ttulo1"/>
        <w:ind w:left="43"/>
        <w:rPr>
          <w:rFonts w:cs="Arial"/>
          <w:szCs w:val="24"/>
        </w:rPr>
      </w:pPr>
      <w:r w:rsidRPr="00197B2D">
        <w:rPr>
          <w:rFonts w:cs="Arial"/>
          <w:szCs w:val="24"/>
        </w:rPr>
        <w:t>Capítulo V- DA DIRETORIA</w:t>
      </w:r>
    </w:p>
    <w:p w:rsidR="009B1002" w:rsidRDefault="009B1002" w:rsidP="00197B2D">
      <w:pPr>
        <w:spacing w:after="63"/>
        <w:ind w:left="77" w:right="19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63"/>
        <w:ind w:left="77" w:right="19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Art. 13 - A Diretoria será constituída por um Presidente, um </w:t>
      </w:r>
      <w:proofErr w:type="gramStart"/>
      <w:r w:rsidRPr="00197B2D">
        <w:rPr>
          <w:rFonts w:cs="Arial"/>
          <w:szCs w:val="24"/>
        </w:rPr>
        <w:t>Vice - Presidente</w:t>
      </w:r>
      <w:proofErr w:type="gramEnd"/>
      <w:r w:rsidRPr="00197B2D">
        <w:rPr>
          <w:rFonts w:cs="Arial"/>
          <w:szCs w:val="24"/>
        </w:rPr>
        <w:t>, Primeiro e Segundo Secretários, Primeiro e Segundo Tesoureiros.</w:t>
      </w:r>
    </w:p>
    <w:p w:rsidR="000A328D" w:rsidRPr="00197B2D" w:rsidRDefault="000A328D" w:rsidP="00197B2D">
      <w:pPr>
        <w:spacing w:after="114"/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Parágrafo único. O mandato da Diretoria será de 48 meses (04 anos), </w:t>
      </w:r>
      <w:r w:rsidR="009B1002">
        <w:rPr>
          <w:rFonts w:cs="Arial"/>
          <w:szCs w:val="24"/>
        </w:rPr>
        <w:t>podendo ocorrer uma</w:t>
      </w:r>
      <w:r w:rsidRPr="00197B2D">
        <w:rPr>
          <w:rFonts w:cs="Arial"/>
          <w:szCs w:val="24"/>
        </w:rPr>
        <w:t xml:space="preserve"> reeleição. E a posse será no mesmo dia da eleição.</w:t>
      </w:r>
    </w:p>
    <w:p w:rsidR="009B1002" w:rsidRDefault="009B1002" w:rsidP="00197B2D">
      <w:pPr>
        <w:spacing w:after="75"/>
        <w:ind w:left="86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75"/>
        <w:ind w:left="86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</w:t>
      </w:r>
      <w:r w:rsidR="009B1002">
        <w:rPr>
          <w:rFonts w:cs="Arial"/>
          <w:szCs w:val="24"/>
        </w:rPr>
        <w:t>r</w:t>
      </w:r>
      <w:r w:rsidRPr="00197B2D">
        <w:rPr>
          <w:rFonts w:cs="Arial"/>
          <w:szCs w:val="24"/>
        </w:rPr>
        <w:t>t. 14 - Compete à Diretoria:</w:t>
      </w:r>
    </w:p>
    <w:p w:rsidR="000A328D" w:rsidRPr="00197B2D" w:rsidRDefault="000A328D" w:rsidP="004B2AA7">
      <w:pPr>
        <w:numPr>
          <w:ilvl w:val="0"/>
          <w:numId w:val="9"/>
        </w:numPr>
        <w:spacing w:after="12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elaborar e submeter à Assembleia Geral a proposta de programação anual da Instituição;</w:t>
      </w:r>
    </w:p>
    <w:p w:rsidR="000A328D" w:rsidRPr="00197B2D" w:rsidRDefault="000A328D" w:rsidP="004B2AA7">
      <w:pPr>
        <w:numPr>
          <w:ilvl w:val="0"/>
          <w:numId w:val="9"/>
        </w:numPr>
        <w:spacing w:after="61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executar a programação anual de atividades da Instituição;</w:t>
      </w:r>
    </w:p>
    <w:p w:rsidR="000A328D" w:rsidRPr="00197B2D" w:rsidRDefault="000A328D" w:rsidP="004B2AA7">
      <w:pPr>
        <w:numPr>
          <w:ilvl w:val="0"/>
          <w:numId w:val="9"/>
        </w:numPr>
        <w:spacing w:after="27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elaborar e apresentar à Assembleia Geral o relatório anual;</w:t>
      </w:r>
    </w:p>
    <w:p w:rsidR="000A328D" w:rsidRPr="00197B2D" w:rsidRDefault="000A328D" w:rsidP="004B2AA7">
      <w:pPr>
        <w:numPr>
          <w:ilvl w:val="0"/>
          <w:numId w:val="9"/>
        </w:numPr>
        <w:spacing w:after="89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 - reunir-se com instituições públicas e privadas para mútua colaboração em atividades de interesse comum;</w:t>
      </w:r>
    </w:p>
    <w:p w:rsidR="000A328D" w:rsidRPr="00197B2D" w:rsidRDefault="000A328D" w:rsidP="004B2AA7">
      <w:pPr>
        <w:numPr>
          <w:ilvl w:val="0"/>
          <w:numId w:val="9"/>
        </w:numPr>
        <w:spacing w:after="3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 Diretoria se reunirá no mínimo uma vez por bimestre;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15 - Compete ao Presidente:</w:t>
      </w:r>
    </w:p>
    <w:p w:rsidR="000A328D" w:rsidRPr="00197B2D" w:rsidRDefault="000A328D" w:rsidP="004B2AA7">
      <w:pPr>
        <w:numPr>
          <w:ilvl w:val="0"/>
          <w:numId w:val="10"/>
        </w:numPr>
        <w:spacing w:after="19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- </w:t>
      </w:r>
      <w:proofErr w:type="gramStart"/>
      <w:r w:rsidRPr="00197B2D">
        <w:rPr>
          <w:rFonts w:cs="Arial"/>
          <w:szCs w:val="24"/>
        </w:rPr>
        <w:t>representar</w:t>
      </w:r>
      <w:proofErr w:type="gramEnd"/>
      <w:r w:rsidRPr="00197B2D">
        <w:rPr>
          <w:rFonts w:cs="Arial"/>
          <w:szCs w:val="24"/>
        </w:rPr>
        <w:t xml:space="preserve"> o </w:t>
      </w:r>
      <w:r w:rsidR="009B1002" w:rsidRPr="00197B2D">
        <w:rPr>
          <w:rFonts w:cs="Arial"/>
          <w:szCs w:val="24"/>
        </w:rPr>
        <w:t xml:space="preserve">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 judicial e </w:t>
      </w:r>
      <w:proofErr w:type="spellStart"/>
      <w:r w:rsidRPr="00197B2D">
        <w:rPr>
          <w:rFonts w:cs="Arial"/>
          <w:szCs w:val="24"/>
        </w:rPr>
        <w:t>extra-judicialmente</w:t>
      </w:r>
      <w:proofErr w:type="spellEnd"/>
      <w:r w:rsidRPr="00197B2D">
        <w:rPr>
          <w:rFonts w:cs="Arial"/>
          <w:szCs w:val="24"/>
        </w:rPr>
        <w:t>,</w:t>
      </w:r>
      <w:r w:rsidRPr="00197B2D">
        <w:rPr>
          <w:rFonts w:cs="Arial"/>
          <w:noProof/>
          <w:szCs w:val="24"/>
        </w:rPr>
        <w:drawing>
          <wp:inline distT="0" distB="0" distL="0" distR="0">
            <wp:extent cx="6097" cy="15242"/>
            <wp:effectExtent l="0" t="0" r="0" b="0"/>
            <wp:docPr id="9862" name="Picture 9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" name="Picture 98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8D" w:rsidRPr="00197B2D" w:rsidRDefault="000A328D" w:rsidP="004B2AA7">
      <w:pPr>
        <w:numPr>
          <w:ilvl w:val="0"/>
          <w:numId w:val="10"/>
        </w:numPr>
        <w:spacing w:after="21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contratar e demitir funcionários;</w:t>
      </w:r>
    </w:p>
    <w:p w:rsidR="000A328D" w:rsidRPr="00197B2D" w:rsidRDefault="000A328D" w:rsidP="004B2AA7">
      <w:pPr>
        <w:numPr>
          <w:ilvl w:val="0"/>
          <w:numId w:val="10"/>
        </w:numPr>
        <w:spacing w:after="21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cumprir e fazer cumprir este Estatuto e o Regimento Interno;</w:t>
      </w:r>
      <w:r w:rsidRPr="00197B2D">
        <w:rPr>
          <w:rFonts w:cs="Arial"/>
          <w:noProof/>
          <w:szCs w:val="24"/>
        </w:rPr>
        <w:drawing>
          <wp:inline distT="0" distB="0" distL="0" distR="0">
            <wp:extent cx="3048" cy="3049"/>
            <wp:effectExtent l="0" t="0" r="0" b="0"/>
            <wp:docPr id="9863" name="Picture 9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" name="Picture 98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8D" w:rsidRPr="00197B2D" w:rsidRDefault="000A328D" w:rsidP="004B2AA7">
      <w:pPr>
        <w:numPr>
          <w:ilvl w:val="0"/>
          <w:numId w:val="10"/>
        </w:numPr>
        <w:spacing w:after="11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presidir as Assembleias Gerais;</w:t>
      </w:r>
    </w:p>
    <w:p w:rsidR="000A328D" w:rsidRPr="00197B2D" w:rsidRDefault="000A328D" w:rsidP="004B2AA7">
      <w:pPr>
        <w:numPr>
          <w:ilvl w:val="0"/>
          <w:numId w:val="10"/>
        </w:numPr>
        <w:spacing w:after="3" w:line="259" w:lineRule="auto"/>
        <w:ind w:right="47" w:hanging="21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convocar e presidir as reuniões da Diretoria;</w:t>
      </w:r>
    </w:p>
    <w:p w:rsidR="009B1002" w:rsidRDefault="009B1002" w:rsidP="00197B2D">
      <w:pPr>
        <w:spacing w:after="65"/>
        <w:ind w:left="86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65"/>
        <w:ind w:left="86" w:hanging="10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</w:t>
      </w:r>
      <w:r w:rsidR="009B1002">
        <w:rPr>
          <w:rFonts w:cs="Arial"/>
          <w:szCs w:val="24"/>
        </w:rPr>
        <w:t>r</w:t>
      </w:r>
      <w:r w:rsidRPr="00197B2D">
        <w:rPr>
          <w:rFonts w:cs="Arial"/>
          <w:szCs w:val="24"/>
        </w:rPr>
        <w:t>t. 16 - Compete ao Vice-Presidente:</w:t>
      </w:r>
    </w:p>
    <w:p w:rsidR="000A328D" w:rsidRPr="00197B2D" w:rsidRDefault="000A328D" w:rsidP="004B2AA7">
      <w:pPr>
        <w:numPr>
          <w:ilvl w:val="0"/>
          <w:numId w:val="11"/>
        </w:numPr>
        <w:spacing w:after="61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substituir o Presidente em suas faltas ou impedimentos;</w:t>
      </w:r>
    </w:p>
    <w:p w:rsidR="000A328D" w:rsidRPr="00197B2D" w:rsidRDefault="000A328D" w:rsidP="004B2AA7">
      <w:pPr>
        <w:numPr>
          <w:ilvl w:val="0"/>
          <w:numId w:val="11"/>
        </w:numPr>
        <w:spacing w:after="61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assumir o mandato, em caso de vacância, até o seu término;</w:t>
      </w:r>
    </w:p>
    <w:p w:rsidR="000A328D" w:rsidRPr="00197B2D" w:rsidRDefault="000A328D" w:rsidP="004B2AA7">
      <w:pPr>
        <w:numPr>
          <w:ilvl w:val="0"/>
          <w:numId w:val="11"/>
        </w:numPr>
        <w:spacing w:after="32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prestar, de modo geral, sua colaboração ao Presidente;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17 - Compete ao Primeiro Secretário:</w:t>
      </w:r>
    </w:p>
    <w:p w:rsidR="000A328D" w:rsidRPr="00197B2D" w:rsidRDefault="000A328D" w:rsidP="004B2AA7">
      <w:pPr>
        <w:numPr>
          <w:ilvl w:val="0"/>
          <w:numId w:val="12"/>
        </w:numPr>
        <w:spacing w:after="15" w:line="259" w:lineRule="auto"/>
        <w:ind w:right="47" w:hanging="139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secretariar as reuniões da Diretoria e da Assembleia Geral e redigir as atas;</w:t>
      </w:r>
    </w:p>
    <w:p w:rsidR="000A328D" w:rsidRPr="00197B2D" w:rsidRDefault="000A328D" w:rsidP="004B2AA7">
      <w:pPr>
        <w:numPr>
          <w:ilvl w:val="0"/>
          <w:numId w:val="12"/>
        </w:numPr>
        <w:spacing w:after="29" w:line="259" w:lineRule="auto"/>
        <w:ind w:right="47" w:hanging="139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publicar todas as notícias das atividades da entidade;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18 - Compete ao Segundo Secretário:</w:t>
      </w:r>
    </w:p>
    <w:p w:rsidR="000A328D" w:rsidRPr="00197B2D" w:rsidRDefault="000A328D" w:rsidP="004B2AA7">
      <w:pPr>
        <w:numPr>
          <w:ilvl w:val="0"/>
          <w:numId w:val="13"/>
        </w:numPr>
        <w:spacing w:after="61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- </w:t>
      </w:r>
      <w:proofErr w:type="gramStart"/>
      <w:r w:rsidRPr="00197B2D">
        <w:rPr>
          <w:rFonts w:cs="Arial"/>
          <w:szCs w:val="24"/>
        </w:rPr>
        <w:t>substituir</w:t>
      </w:r>
      <w:proofErr w:type="gramEnd"/>
      <w:r w:rsidRPr="00197B2D">
        <w:rPr>
          <w:rFonts w:cs="Arial"/>
          <w:szCs w:val="24"/>
        </w:rPr>
        <w:t xml:space="preserve"> o Primeiro Secretário em suas faltas ou impedimentos;</w:t>
      </w:r>
    </w:p>
    <w:p w:rsidR="000A328D" w:rsidRPr="00197B2D" w:rsidRDefault="000A328D" w:rsidP="004B2AA7">
      <w:pPr>
        <w:numPr>
          <w:ilvl w:val="0"/>
          <w:numId w:val="13"/>
        </w:numPr>
        <w:spacing w:after="82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assumir o mandato, em caso de vacância, até o seu término;</w:t>
      </w:r>
    </w:p>
    <w:p w:rsidR="000A328D" w:rsidRPr="00197B2D" w:rsidRDefault="000A328D" w:rsidP="004B2AA7">
      <w:pPr>
        <w:numPr>
          <w:ilvl w:val="0"/>
          <w:numId w:val="13"/>
        </w:numPr>
        <w:spacing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prestar, de modo geral, a sua colaboração ao Primeiro Secretário;</w:t>
      </w:r>
    </w:p>
    <w:p w:rsidR="009B1002" w:rsidRDefault="009B1002" w:rsidP="00197B2D">
      <w:pPr>
        <w:tabs>
          <w:tab w:val="center" w:pos="6209"/>
        </w:tabs>
        <w:jc w:val="both"/>
        <w:rPr>
          <w:rFonts w:cs="Arial"/>
          <w:szCs w:val="24"/>
        </w:rPr>
      </w:pPr>
    </w:p>
    <w:p w:rsidR="000A328D" w:rsidRPr="00197B2D" w:rsidRDefault="000A328D" w:rsidP="00197B2D">
      <w:pPr>
        <w:tabs>
          <w:tab w:val="center" w:pos="6209"/>
        </w:tabs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lastRenderedPageBreak/>
        <w:t>Art. 19 - Compete ao Primeiro Tesoureiro:</w:t>
      </w:r>
      <w:r w:rsidRPr="00197B2D">
        <w:rPr>
          <w:rFonts w:cs="Arial"/>
          <w:szCs w:val="24"/>
        </w:rPr>
        <w:tab/>
      </w:r>
    </w:p>
    <w:p w:rsidR="000A328D" w:rsidRPr="00197B2D" w:rsidRDefault="000A328D" w:rsidP="004B2AA7">
      <w:pPr>
        <w:numPr>
          <w:ilvl w:val="0"/>
          <w:numId w:val="14"/>
        </w:numPr>
        <w:spacing w:after="102" w:line="259" w:lineRule="auto"/>
        <w:ind w:left="269" w:right="47" w:hanging="20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arrecadar e contabilizar as contribuições dos associados, rendas, auxílios e donativos, mantendo em dia a escrituração da Instituição;</w:t>
      </w:r>
    </w:p>
    <w:p w:rsidR="000A328D" w:rsidRPr="00197B2D" w:rsidRDefault="000A328D" w:rsidP="004B2AA7">
      <w:pPr>
        <w:numPr>
          <w:ilvl w:val="0"/>
          <w:numId w:val="14"/>
        </w:numPr>
        <w:spacing w:after="61" w:line="259" w:lineRule="auto"/>
        <w:ind w:left="269" w:right="47" w:hanging="20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pagar as contas autorizadas pelo Presidente; em assinatura conjunta;</w:t>
      </w:r>
    </w:p>
    <w:p w:rsidR="000A328D" w:rsidRPr="00197B2D" w:rsidRDefault="000A328D" w:rsidP="004B2AA7">
      <w:pPr>
        <w:numPr>
          <w:ilvl w:val="0"/>
          <w:numId w:val="14"/>
        </w:numPr>
        <w:spacing w:after="34" w:line="259" w:lineRule="auto"/>
        <w:ind w:left="269" w:right="47" w:hanging="20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apresentar relatórios de receitas e despesas, sempre que forem solicitados;</w:t>
      </w:r>
    </w:p>
    <w:p w:rsidR="000A328D" w:rsidRPr="00197B2D" w:rsidRDefault="000A328D" w:rsidP="004B2AA7">
      <w:pPr>
        <w:numPr>
          <w:ilvl w:val="0"/>
          <w:numId w:val="14"/>
        </w:numPr>
        <w:spacing w:after="61" w:line="259" w:lineRule="auto"/>
        <w:ind w:left="269" w:right="47" w:hanging="20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apresentar ao Conselho Fiscal a escrituração da Instituição, incluindo os relatórios de desempenho financeiro e contábil e sobre as operações patrimoniais realizadas;</w:t>
      </w:r>
    </w:p>
    <w:p w:rsidR="000A328D" w:rsidRPr="00197B2D" w:rsidRDefault="000A328D" w:rsidP="004B2AA7">
      <w:pPr>
        <w:numPr>
          <w:ilvl w:val="0"/>
          <w:numId w:val="14"/>
        </w:numPr>
        <w:spacing w:after="3" w:line="259" w:lineRule="auto"/>
        <w:ind w:left="269" w:right="47" w:hanging="20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conservar, sob sua guarda e responsabilidade, os documentos relativos à tesouraria;</w:t>
      </w:r>
    </w:p>
    <w:p w:rsidR="000A328D" w:rsidRPr="00197B2D" w:rsidRDefault="000A328D" w:rsidP="004B2AA7">
      <w:pPr>
        <w:numPr>
          <w:ilvl w:val="0"/>
          <w:numId w:val="14"/>
        </w:numPr>
        <w:spacing w:after="61" w:line="259" w:lineRule="auto"/>
        <w:ind w:left="269" w:right="47" w:hanging="202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manter todo o numerário em estabelecimento de crédito;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20 - Compete ao Segundo Tesoureiro:</w:t>
      </w:r>
    </w:p>
    <w:p w:rsidR="000A328D" w:rsidRPr="00197B2D" w:rsidRDefault="000A328D" w:rsidP="004B2AA7">
      <w:pPr>
        <w:numPr>
          <w:ilvl w:val="0"/>
          <w:numId w:val="15"/>
        </w:numPr>
        <w:spacing w:after="61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substituir o Primeiro Tesoureiro em suas faltas ou impedimentos;</w:t>
      </w:r>
    </w:p>
    <w:p w:rsidR="000A328D" w:rsidRPr="00197B2D" w:rsidRDefault="000A328D" w:rsidP="004B2AA7">
      <w:pPr>
        <w:numPr>
          <w:ilvl w:val="0"/>
          <w:numId w:val="15"/>
        </w:numPr>
        <w:spacing w:after="61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assumir o mandato, em caso de vacância, até o seu término;</w:t>
      </w:r>
    </w:p>
    <w:p w:rsidR="000A328D" w:rsidRPr="00197B2D" w:rsidRDefault="000A328D" w:rsidP="004B2AA7">
      <w:pPr>
        <w:numPr>
          <w:ilvl w:val="0"/>
          <w:numId w:val="15"/>
        </w:numPr>
        <w:spacing w:after="61" w:line="259" w:lineRule="auto"/>
        <w:ind w:right="47" w:hanging="18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prestar, de modo geral, sua colaboração ao Primeiro Tesoureiro;</w:t>
      </w:r>
    </w:p>
    <w:p w:rsidR="009B1002" w:rsidRDefault="009B1002" w:rsidP="00197B2D">
      <w:pPr>
        <w:spacing w:after="96"/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96"/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21 - O Conselho Fiscal será constituído por 5 (cinco) membros e seus respectivos suplentes, eleitos pela Assembleia Geral: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§ 1º -</w:t>
      </w:r>
      <w:r w:rsidRPr="00197B2D">
        <w:rPr>
          <w:rFonts w:cs="Arial"/>
          <w:szCs w:val="24"/>
          <w:vertAlign w:val="superscript"/>
        </w:rPr>
        <w:t xml:space="preserve"> </w:t>
      </w:r>
      <w:r w:rsidRPr="00197B2D">
        <w:rPr>
          <w:rFonts w:cs="Arial"/>
          <w:szCs w:val="24"/>
        </w:rPr>
        <w:t>0 mandato do Conselho Fiscal será coincidente com o mandato da Diretoria;</w:t>
      </w:r>
    </w:p>
    <w:p w:rsidR="009B1002" w:rsidRDefault="009B1002" w:rsidP="00197B2D">
      <w:pPr>
        <w:spacing w:after="167"/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167"/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§ 2º -</w:t>
      </w:r>
      <w:r w:rsidRPr="00197B2D">
        <w:rPr>
          <w:rFonts w:cs="Arial"/>
          <w:szCs w:val="24"/>
          <w:vertAlign w:val="superscript"/>
        </w:rPr>
        <w:t xml:space="preserve"> </w:t>
      </w:r>
      <w:r w:rsidRPr="00197B2D">
        <w:rPr>
          <w:rFonts w:cs="Arial"/>
          <w:szCs w:val="24"/>
        </w:rPr>
        <w:t>Em caso de vacância, o mandato será assumido pelo respectivo suplente, até o seu término.</w:t>
      </w:r>
    </w:p>
    <w:p w:rsidR="000A328D" w:rsidRPr="009B1002" w:rsidRDefault="000A328D" w:rsidP="00197B2D">
      <w:pPr>
        <w:ind w:left="72" w:right="47"/>
        <w:jc w:val="both"/>
        <w:rPr>
          <w:rFonts w:cs="Arial"/>
          <w:b/>
          <w:szCs w:val="24"/>
        </w:rPr>
      </w:pPr>
      <w:r w:rsidRPr="009B1002">
        <w:rPr>
          <w:rFonts w:cs="Arial"/>
          <w:b/>
          <w:szCs w:val="24"/>
        </w:rPr>
        <w:t>Capítulo VI - DO CONSELHO FISCAL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22 - Compete ao Conselho Fiscal:</w:t>
      </w:r>
    </w:p>
    <w:p w:rsidR="000A328D" w:rsidRPr="00197B2D" w:rsidRDefault="000A328D" w:rsidP="004B2AA7">
      <w:pPr>
        <w:numPr>
          <w:ilvl w:val="0"/>
          <w:numId w:val="16"/>
        </w:numPr>
        <w:spacing w:after="61" w:line="259" w:lineRule="auto"/>
        <w:ind w:right="47" w:hanging="86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examinar os livros de escrituração da Instituição;</w:t>
      </w:r>
    </w:p>
    <w:p w:rsidR="000A328D" w:rsidRPr="00197B2D" w:rsidRDefault="000A328D" w:rsidP="004B2AA7">
      <w:pPr>
        <w:numPr>
          <w:ilvl w:val="0"/>
          <w:numId w:val="16"/>
        </w:numPr>
        <w:spacing w:after="129" w:line="259" w:lineRule="auto"/>
        <w:ind w:right="47" w:hanging="86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opinar sobre os balanços e relatórios de desempenho financeiro e contábil e sobre as operações patrimoniais realizadas, emitindo pareceres para os organismos superiores da entidade; (Lei 9.790/99, inciso III do art. 4</w:t>
      </w:r>
      <w:r w:rsidRPr="00197B2D">
        <w:rPr>
          <w:rFonts w:cs="Arial"/>
          <w:szCs w:val="24"/>
          <w:vertAlign w:val="superscript"/>
        </w:rPr>
        <w:t>0</w:t>
      </w:r>
      <w:r w:rsidRPr="00197B2D">
        <w:rPr>
          <w:rFonts w:cs="Arial"/>
          <w:szCs w:val="24"/>
        </w:rPr>
        <w:t>).</w:t>
      </w:r>
    </w:p>
    <w:p w:rsidR="000A328D" w:rsidRPr="00197B2D" w:rsidRDefault="000A328D" w:rsidP="004B2AA7">
      <w:pPr>
        <w:numPr>
          <w:ilvl w:val="0"/>
          <w:numId w:val="16"/>
        </w:numPr>
        <w:spacing w:after="97" w:line="259" w:lineRule="auto"/>
        <w:ind w:right="47" w:hanging="86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requisitar ao Primeiro Tesoureiro, a qualquer tempo, documentação comprobatória das operações econômico-financeiras realizadas pela Instituição;</w:t>
      </w:r>
    </w:p>
    <w:p w:rsidR="000A328D" w:rsidRPr="00197B2D" w:rsidRDefault="000A328D" w:rsidP="004B2AA7">
      <w:pPr>
        <w:numPr>
          <w:ilvl w:val="0"/>
          <w:numId w:val="16"/>
        </w:numPr>
        <w:spacing w:after="23" w:line="259" w:lineRule="auto"/>
        <w:ind w:right="47" w:hanging="86"/>
        <w:jc w:val="both"/>
        <w:rPr>
          <w:rFonts w:eastAsia="Calibri" w:cs="Arial"/>
          <w:szCs w:val="24"/>
        </w:rPr>
      </w:pPr>
      <w:r w:rsidRPr="00197B2D">
        <w:rPr>
          <w:rFonts w:cs="Arial"/>
          <w:szCs w:val="24"/>
        </w:rPr>
        <w:t xml:space="preserve">- contratar e acompanhar o trabalho de eventuais auditores externos independentes; </w:t>
      </w:r>
    </w:p>
    <w:p w:rsidR="000A328D" w:rsidRPr="00197B2D" w:rsidRDefault="000A328D" w:rsidP="004B2AA7">
      <w:pPr>
        <w:numPr>
          <w:ilvl w:val="0"/>
          <w:numId w:val="16"/>
        </w:numPr>
        <w:spacing w:after="23" w:line="259" w:lineRule="auto"/>
        <w:ind w:right="47" w:hanging="86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- </w:t>
      </w:r>
      <w:proofErr w:type="gramStart"/>
      <w:r w:rsidRPr="00197B2D">
        <w:rPr>
          <w:rFonts w:cs="Arial"/>
          <w:szCs w:val="24"/>
        </w:rPr>
        <w:t>convocar</w:t>
      </w:r>
      <w:proofErr w:type="gramEnd"/>
      <w:r w:rsidRPr="00197B2D">
        <w:rPr>
          <w:rFonts w:cs="Arial"/>
          <w:szCs w:val="24"/>
        </w:rPr>
        <w:t xml:space="preserve"> extraordinariamente a Assembleia Geral;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Parágrafo único. O Conselho Fiscal se reunirá ordinariamente a cada 3 (três) meses e, extraordinariamente, sempre que necessário.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9B1002" w:rsidRDefault="000A328D" w:rsidP="00197B2D">
      <w:pPr>
        <w:ind w:left="72" w:right="47"/>
        <w:jc w:val="both"/>
        <w:rPr>
          <w:rFonts w:cs="Arial"/>
          <w:b/>
          <w:szCs w:val="24"/>
        </w:rPr>
      </w:pPr>
      <w:r w:rsidRPr="009B1002">
        <w:rPr>
          <w:rFonts w:cs="Arial"/>
          <w:b/>
          <w:szCs w:val="24"/>
        </w:rPr>
        <w:t>Capítulo VII - DOS RECURSOS FINANCEIROS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lastRenderedPageBreak/>
        <w:t>Art. 23. Os recursos financeiros necessários à manutenção da instituição poderão ser obtidos por:</w:t>
      </w:r>
    </w:p>
    <w:p w:rsidR="000A328D" w:rsidRPr="00197B2D" w:rsidRDefault="000A328D" w:rsidP="004B2AA7">
      <w:pPr>
        <w:numPr>
          <w:ilvl w:val="0"/>
          <w:numId w:val="17"/>
        </w:numPr>
        <w:spacing w:after="61" w:line="259" w:lineRule="auto"/>
        <w:ind w:right="415" w:hanging="9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termos de parceria, convênios e contratos firmados com o Poder Público para financiamento de projetos;</w:t>
      </w:r>
    </w:p>
    <w:p w:rsidR="000A328D" w:rsidRPr="00197B2D" w:rsidRDefault="000A328D" w:rsidP="004B2AA7">
      <w:pPr>
        <w:numPr>
          <w:ilvl w:val="0"/>
          <w:numId w:val="17"/>
        </w:numPr>
        <w:spacing w:after="26" w:line="259" w:lineRule="auto"/>
        <w:ind w:right="415" w:hanging="91"/>
        <w:jc w:val="both"/>
        <w:rPr>
          <w:rFonts w:eastAsia="Calibri" w:cs="Arial"/>
          <w:szCs w:val="24"/>
        </w:rPr>
      </w:pPr>
      <w:r w:rsidRPr="00197B2D">
        <w:rPr>
          <w:rFonts w:cs="Arial"/>
          <w:szCs w:val="24"/>
        </w:rPr>
        <w:t xml:space="preserve">- contratos e acordos firmados com empresas, agências ou entidades nacionais e internacionais; </w:t>
      </w:r>
    </w:p>
    <w:p w:rsidR="000A328D" w:rsidRPr="00197B2D" w:rsidRDefault="000A328D" w:rsidP="004B2AA7">
      <w:pPr>
        <w:numPr>
          <w:ilvl w:val="0"/>
          <w:numId w:val="17"/>
        </w:numPr>
        <w:spacing w:after="26" w:line="259" w:lineRule="auto"/>
        <w:ind w:right="415" w:hanging="9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doações, legados e heranças;</w:t>
      </w:r>
    </w:p>
    <w:p w:rsidR="000A328D" w:rsidRPr="00197B2D" w:rsidRDefault="000A328D" w:rsidP="004B2AA7">
      <w:pPr>
        <w:numPr>
          <w:ilvl w:val="0"/>
          <w:numId w:val="18"/>
        </w:numPr>
        <w:spacing w:after="61" w:line="259" w:lineRule="auto"/>
        <w:ind w:left="264" w:right="47" w:hanging="19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 - rendimentos de aplicações de seus ativos financeiros e outros, pertinentes ao patrimônio sob a sua administração;</w:t>
      </w:r>
    </w:p>
    <w:p w:rsidR="000A328D" w:rsidRPr="00197B2D" w:rsidRDefault="000A328D" w:rsidP="004B2AA7">
      <w:pPr>
        <w:numPr>
          <w:ilvl w:val="0"/>
          <w:numId w:val="18"/>
        </w:numPr>
        <w:spacing w:after="29" w:line="259" w:lineRule="auto"/>
        <w:ind w:left="264" w:right="47" w:hanging="19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contribuição dos associados;</w:t>
      </w:r>
    </w:p>
    <w:p w:rsidR="000A328D" w:rsidRPr="00197B2D" w:rsidRDefault="000A328D" w:rsidP="004B2AA7">
      <w:pPr>
        <w:numPr>
          <w:ilvl w:val="0"/>
          <w:numId w:val="18"/>
        </w:numPr>
        <w:spacing w:line="259" w:lineRule="auto"/>
        <w:ind w:left="264" w:right="47" w:hanging="19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 - recebimento de direitos autorais etc.</w:t>
      </w:r>
    </w:p>
    <w:p w:rsidR="000A328D" w:rsidRPr="00197B2D" w:rsidRDefault="000A328D" w:rsidP="00197B2D">
      <w:pPr>
        <w:ind w:left="5309"/>
        <w:jc w:val="both"/>
        <w:rPr>
          <w:rFonts w:cs="Arial"/>
          <w:szCs w:val="24"/>
        </w:rPr>
      </w:pPr>
    </w:p>
    <w:p w:rsidR="000A328D" w:rsidRPr="009B1002" w:rsidRDefault="000A328D" w:rsidP="00197B2D">
      <w:pPr>
        <w:ind w:left="72" w:right="533"/>
        <w:jc w:val="both"/>
        <w:rPr>
          <w:rFonts w:cs="Arial"/>
          <w:b/>
          <w:szCs w:val="24"/>
        </w:rPr>
      </w:pPr>
      <w:r w:rsidRPr="009B1002">
        <w:rPr>
          <w:rFonts w:cs="Arial"/>
          <w:b/>
          <w:szCs w:val="24"/>
        </w:rPr>
        <w:t>Capítulo VIII - DO PATRIMÔNIO</w:t>
      </w:r>
    </w:p>
    <w:p w:rsidR="009B1002" w:rsidRDefault="009B1002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</w:t>
      </w:r>
      <w:r w:rsidR="009B1002">
        <w:rPr>
          <w:rFonts w:cs="Arial"/>
          <w:szCs w:val="24"/>
        </w:rPr>
        <w:t>r</w:t>
      </w:r>
      <w:r w:rsidRPr="00197B2D">
        <w:rPr>
          <w:rFonts w:cs="Arial"/>
          <w:szCs w:val="24"/>
        </w:rPr>
        <w:t xml:space="preserve">t. 24 - O patrimônio do </w:t>
      </w:r>
      <w:r w:rsidR="009B1002" w:rsidRPr="00197B2D">
        <w:rPr>
          <w:rFonts w:cs="Arial"/>
          <w:szCs w:val="24"/>
        </w:rPr>
        <w:t xml:space="preserve">Instituto </w:t>
      </w:r>
      <w:r w:rsidR="009B1002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 será constituído de bens móveis, imóveis, veículos, semoventes, ações e títulos da dívida pública.</w:t>
      </w:r>
    </w:p>
    <w:p w:rsidR="009B1002" w:rsidRDefault="009B1002" w:rsidP="00197B2D">
      <w:pPr>
        <w:ind w:left="5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5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Art. 25 - No caso de dissolução da Instituição, o respectivo patrimônio líquido será transferido a outra pessoa jurídica qualificada nos termos da Lei 9.790/99, preferencialmente que tenha o mesmo objetivo social. (Lei 9.790/99, inciso IV do art. 4</w:t>
      </w:r>
      <w:r w:rsidRPr="00197B2D">
        <w:rPr>
          <w:rFonts w:cs="Arial"/>
          <w:szCs w:val="24"/>
          <w:vertAlign w:val="superscript"/>
        </w:rPr>
        <w:t>0</w:t>
      </w:r>
      <w:r w:rsidRPr="00197B2D">
        <w:rPr>
          <w:rFonts w:cs="Arial"/>
          <w:szCs w:val="24"/>
        </w:rPr>
        <w:t>). Caso a entidade seja de assistência social o patrimônio será destinado à outra OSCIP com o mesmo objetivo social e registrada no Conselho Nacional de Assistência Social.</w:t>
      </w:r>
    </w:p>
    <w:p w:rsidR="00874255" w:rsidRDefault="00874255" w:rsidP="00197B2D">
      <w:pPr>
        <w:spacing w:after="16"/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16"/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Art. 26 - Na hipótese da Instituição obter e, posteriormente, perder a qualificação instituída pela Lei 9.790/99, o acervo patrimonial disponível, adquirido com recursos públicos durante o período em que perdurou aquela qualificação, será contabilmente apurado e transferido a outra pessoa jurídica qualificada nos termos da mesma Lei, preferencialmente que tenha o mesmo objetivo social. (Lei 9.790/99, inciso V do </w:t>
      </w:r>
      <w:proofErr w:type="spellStart"/>
      <w:r w:rsidRPr="00197B2D">
        <w:rPr>
          <w:rFonts w:cs="Arial"/>
          <w:szCs w:val="24"/>
        </w:rPr>
        <w:t>att</w:t>
      </w:r>
      <w:proofErr w:type="spellEnd"/>
      <w:r w:rsidRPr="00197B2D">
        <w:rPr>
          <w:rFonts w:cs="Arial"/>
          <w:szCs w:val="24"/>
        </w:rPr>
        <w:t>. 4</w:t>
      </w:r>
      <w:r w:rsidRPr="00197B2D">
        <w:rPr>
          <w:rFonts w:cs="Arial"/>
          <w:szCs w:val="24"/>
          <w:vertAlign w:val="superscript"/>
        </w:rPr>
        <w:t>0</w:t>
      </w:r>
      <w:r w:rsidRPr="00197B2D">
        <w:rPr>
          <w:rFonts w:cs="Arial"/>
          <w:szCs w:val="24"/>
        </w:rPr>
        <w:t>).</w:t>
      </w:r>
    </w:p>
    <w:p w:rsidR="00874255" w:rsidRDefault="00874255" w:rsidP="00197B2D">
      <w:pPr>
        <w:pStyle w:val="Ttulo1"/>
        <w:ind w:left="43"/>
        <w:rPr>
          <w:rFonts w:cs="Arial"/>
          <w:szCs w:val="24"/>
        </w:rPr>
      </w:pPr>
    </w:p>
    <w:p w:rsidR="000A328D" w:rsidRPr="00197B2D" w:rsidRDefault="000A328D" w:rsidP="00197B2D">
      <w:pPr>
        <w:pStyle w:val="Ttulo1"/>
        <w:ind w:left="43"/>
        <w:rPr>
          <w:rFonts w:cs="Arial"/>
          <w:szCs w:val="24"/>
        </w:rPr>
      </w:pPr>
      <w:r w:rsidRPr="00197B2D">
        <w:rPr>
          <w:rFonts w:cs="Arial"/>
          <w:szCs w:val="24"/>
        </w:rPr>
        <w:t>Capítulo IX- DA ÁREA DE A TUAÇÃO</w:t>
      </w:r>
    </w:p>
    <w:p w:rsidR="00874255" w:rsidRDefault="00874255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Art. 27 - Para cumprir suas finalidades </w:t>
      </w:r>
      <w:r w:rsidR="00874255">
        <w:rPr>
          <w:rFonts w:cs="Arial"/>
          <w:szCs w:val="24"/>
        </w:rPr>
        <w:t>o</w:t>
      </w:r>
      <w:r w:rsidRPr="00197B2D">
        <w:rPr>
          <w:rFonts w:cs="Arial"/>
          <w:szCs w:val="24"/>
        </w:rPr>
        <w:t xml:space="preserve"> </w:t>
      </w:r>
      <w:r w:rsidR="00874255" w:rsidRPr="00197B2D">
        <w:rPr>
          <w:rFonts w:cs="Arial"/>
          <w:szCs w:val="24"/>
        </w:rPr>
        <w:t xml:space="preserve">Instituto </w:t>
      </w:r>
      <w:r w:rsidR="00874255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 poderá atuar em todo o território Nacional, através de Centros Operacionais regidos pelas mesmas normas estatutárias. </w:t>
      </w:r>
    </w:p>
    <w:p w:rsidR="00874255" w:rsidRDefault="00874255" w:rsidP="00197B2D">
      <w:pPr>
        <w:ind w:left="72" w:right="47"/>
        <w:jc w:val="both"/>
        <w:rPr>
          <w:rFonts w:cs="Arial"/>
          <w:b/>
          <w:szCs w:val="24"/>
        </w:rPr>
      </w:pPr>
    </w:p>
    <w:p w:rsidR="000A328D" w:rsidRPr="00874255" w:rsidRDefault="000A328D" w:rsidP="00197B2D">
      <w:pPr>
        <w:ind w:left="72" w:right="47"/>
        <w:jc w:val="both"/>
        <w:rPr>
          <w:rFonts w:cs="Arial"/>
          <w:b/>
          <w:szCs w:val="24"/>
        </w:rPr>
      </w:pPr>
      <w:r w:rsidRPr="00874255">
        <w:rPr>
          <w:rFonts w:cs="Arial"/>
          <w:b/>
          <w:szCs w:val="24"/>
        </w:rPr>
        <w:t>Capítulo X- DAS DISPOSIÇÕES GERAIS</w:t>
      </w:r>
    </w:p>
    <w:p w:rsidR="00874255" w:rsidRDefault="00874255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</w:t>
      </w:r>
      <w:r w:rsidR="00874255">
        <w:rPr>
          <w:rFonts w:cs="Arial"/>
          <w:szCs w:val="24"/>
        </w:rPr>
        <w:t>r</w:t>
      </w:r>
      <w:r w:rsidRPr="00197B2D">
        <w:rPr>
          <w:rFonts w:cs="Arial"/>
          <w:szCs w:val="24"/>
        </w:rPr>
        <w:t xml:space="preserve">t. 28 - O </w:t>
      </w:r>
      <w:r w:rsidR="00874255" w:rsidRPr="00197B2D">
        <w:rPr>
          <w:rFonts w:cs="Arial"/>
          <w:szCs w:val="24"/>
        </w:rPr>
        <w:t xml:space="preserve">Instituto </w:t>
      </w:r>
      <w:r w:rsidR="00874255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 xml:space="preserve"> será dissolvido por decisão da </w:t>
      </w:r>
      <w:proofErr w:type="spellStart"/>
      <w:r w:rsidRPr="00197B2D">
        <w:rPr>
          <w:rFonts w:cs="Arial"/>
          <w:szCs w:val="24"/>
        </w:rPr>
        <w:t>Assembléia</w:t>
      </w:r>
      <w:proofErr w:type="spellEnd"/>
      <w:r w:rsidRPr="00197B2D">
        <w:rPr>
          <w:rFonts w:cs="Arial"/>
          <w:szCs w:val="24"/>
        </w:rPr>
        <w:t xml:space="preserve"> Geral Extraordinária, especialmente convocada para esse fim, quando se tornar impossível a continuação de suas atividades.</w:t>
      </w:r>
    </w:p>
    <w:p w:rsidR="00874255" w:rsidRDefault="00874255" w:rsidP="00197B2D">
      <w:pPr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§ 1º -</w:t>
      </w:r>
      <w:r w:rsidRPr="00197B2D">
        <w:rPr>
          <w:rFonts w:cs="Arial"/>
          <w:szCs w:val="24"/>
          <w:vertAlign w:val="superscript"/>
        </w:rPr>
        <w:t xml:space="preserve"> </w:t>
      </w:r>
      <w:r w:rsidRPr="00197B2D">
        <w:rPr>
          <w:rFonts w:cs="Arial"/>
          <w:szCs w:val="24"/>
        </w:rPr>
        <w:t>Serão adotadas práticas de gestão administrativa, necessárias e suficientes a coibir a obtenção, de forma individual ou coletiva, de benefícios ou vantagens pessoais em decorrência da participação em processos decisórios.</w:t>
      </w:r>
    </w:p>
    <w:p w:rsidR="00874255" w:rsidRDefault="00874255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lastRenderedPageBreak/>
        <w:t>§ 2º -</w:t>
      </w:r>
      <w:r w:rsidRPr="00197B2D">
        <w:rPr>
          <w:rFonts w:cs="Arial"/>
          <w:szCs w:val="24"/>
          <w:vertAlign w:val="superscript"/>
        </w:rPr>
        <w:t xml:space="preserve"> </w:t>
      </w:r>
      <w:r w:rsidRPr="00197B2D">
        <w:rPr>
          <w:rFonts w:cs="Arial"/>
          <w:szCs w:val="24"/>
        </w:rPr>
        <w:t>Quanto à Prestação de contas da Entidade, fica determinado:</w:t>
      </w:r>
    </w:p>
    <w:p w:rsidR="000A328D" w:rsidRPr="00197B2D" w:rsidRDefault="000A328D" w:rsidP="004B2AA7">
      <w:pPr>
        <w:numPr>
          <w:ilvl w:val="0"/>
          <w:numId w:val="19"/>
        </w:numPr>
        <w:spacing w:after="3" w:line="259" w:lineRule="auto"/>
        <w:ind w:right="47" w:hanging="9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A observância dos princípios fundamentais de contabilidade e das Normas Brasileiras de Contabilidade.</w:t>
      </w:r>
    </w:p>
    <w:p w:rsidR="000A328D" w:rsidRPr="00197B2D" w:rsidRDefault="000A328D" w:rsidP="004B2AA7">
      <w:pPr>
        <w:numPr>
          <w:ilvl w:val="0"/>
          <w:numId w:val="19"/>
        </w:numPr>
        <w:spacing w:after="61" w:line="259" w:lineRule="auto"/>
        <w:ind w:right="47" w:hanging="91"/>
        <w:jc w:val="both"/>
        <w:rPr>
          <w:rFonts w:cs="Arial"/>
          <w:szCs w:val="24"/>
        </w:rPr>
      </w:pPr>
      <w:r w:rsidRPr="00197B2D">
        <w:rPr>
          <w:rFonts w:cs="Arial"/>
          <w:noProof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606593</wp:posOffset>
            </wp:positionH>
            <wp:positionV relativeFrom="page">
              <wp:posOffset>1091288</wp:posOffset>
            </wp:positionV>
            <wp:extent cx="3048" cy="9145"/>
            <wp:effectExtent l="0" t="0" r="0" b="0"/>
            <wp:wrapSquare wrapText="bothSides"/>
            <wp:docPr id="16579" name="Picture 16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" name="Picture 165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B2D">
        <w:rPr>
          <w:rFonts w:cs="Arial"/>
          <w:noProof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1085161</wp:posOffset>
            </wp:positionH>
            <wp:positionV relativeFrom="page">
              <wp:posOffset>8739446</wp:posOffset>
            </wp:positionV>
            <wp:extent cx="5291684" cy="60966"/>
            <wp:effectExtent l="0" t="0" r="0" b="0"/>
            <wp:wrapTopAndBottom/>
            <wp:docPr id="37013" name="Picture 37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3" name="Picture 370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684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B2D">
        <w:rPr>
          <w:rFonts w:cs="Arial"/>
          <w:szCs w:val="24"/>
        </w:rPr>
        <w:t>- Publicidade, por qualquer meio eficaz, no encerramento do exercício fiscal, do relatório de atividades e das demonstrações financeiras da entidade, incluindo as certidões negativas de débitos junto ao INSS e ao FGTS, que devem ser colocadas à disposição para exame de qualquer cidadão.</w:t>
      </w:r>
    </w:p>
    <w:p w:rsidR="000A328D" w:rsidRPr="00197B2D" w:rsidRDefault="000A328D" w:rsidP="004B2AA7">
      <w:pPr>
        <w:numPr>
          <w:ilvl w:val="0"/>
          <w:numId w:val="19"/>
        </w:numPr>
        <w:spacing w:after="84" w:line="259" w:lineRule="auto"/>
        <w:ind w:right="47" w:hanging="9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- Realização de auditoria independente da aplicação dos recursos objeto do Termo de Parceria, conforme previsto em regulamento.</w:t>
      </w:r>
    </w:p>
    <w:p w:rsidR="000A328D" w:rsidRPr="00197B2D" w:rsidRDefault="000A328D" w:rsidP="004B2AA7">
      <w:pPr>
        <w:numPr>
          <w:ilvl w:val="0"/>
          <w:numId w:val="19"/>
        </w:numPr>
        <w:spacing w:after="61" w:line="259" w:lineRule="auto"/>
        <w:ind w:right="47" w:hanging="91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- Prestação de contas de todos os recursos e bens de origem pública recebidos pelas </w:t>
      </w:r>
      <w:proofErr w:type="spellStart"/>
      <w:r w:rsidRPr="00197B2D">
        <w:rPr>
          <w:rFonts w:cs="Arial"/>
          <w:szCs w:val="24"/>
        </w:rPr>
        <w:t>OSCIP's</w:t>
      </w:r>
      <w:proofErr w:type="spellEnd"/>
      <w:r w:rsidRPr="00197B2D">
        <w:rPr>
          <w:rFonts w:cs="Arial"/>
          <w:szCs w:val="24"/>
        </w:rPr>
        <w:t xml:space="preserve"> a ser feita conforme o parágrafo único do artigo 70 da Constituição Federal.</w:t>
      </w: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§ 3º -</w:t>
      </w:r>
      <w:r w:rsidRPr="00197B2D">
        <w:rPr>
          <w:rFonts w:cs="Arial"/>
          <w:szCs w:val="24"/>
          <w:vertAlign w:val="superscript"/>
        </w:rPr>
        <w:t xml:space="preserve"> </w:t>
      </w:r>
      <w:r w:rsidRPr="00197B2D">
        <w:rPr>
          <w:rFonts w:cs="Arial"/>
          <w:szCs w:val="24"/>
        </w:rPr>
        <w:t>0 presente Estatuto poderá ser reformado, a qualquer tempo, por decisão da maioria absoluta dos sócios, em Assembleia Geral, extraordinária, especialmente convocada para esse fim e entrará em vigor na data de seu registro em Cartório.</w:t>
      </w:r>
    </w:p>
    <w:p w:rsidR="00874255" w:rsidRDefault="00874255" w:rsidP="00197B2D">
      <w:pPr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</w:t>
      </w:r>
      <w:r w:rsidR="00874255">
        <w:rPr>
          <w:rFonts w:cs="Arial"/>
          <w:szCs w:val="24"/>
        </w:rPr>
        <w:t>r</w:t>
      </w:r>
      <w:r w:rsidRPr="00197B2D">
        <w:rPr>
          <w:rFonts w:cs="Arial"/>
          <w:szCs w:val="24"/>
        </w:rPr>
        <w:t>t. 29 - O Instituto Esperança terá um Regimento Interno que, aprovado pela Assembleia Geral, disciplinará o seu funcionamento, podendo ainda utilizar-se de Ordens Normativas, emitidas pela Assembleia Geral e Ordens Executivas, emitidas pela Diretoria para consecução de seus objetivos.</w:t>
      </w:r>
    </w:p>
    <w:p w:rsidR="00874255" w:rsidRDefault="00874255" w:rsidP="00197B2D">
      <w:pPr>
        <w:spacing w:after="99"/>
        <w:ind w:left="72" w:right="47"/>
        <w:jc w:val="both"/>
        <w:rPr>
          <w:rFonts w:cs="Arial"/>
          <w:szCs w:val="24"/>
        </w:rPr>
      </w:pPr>
    </w:p>
    <w:p w:rsidR="000A328D" w:rsidRPr="00197B2D" w:rsidRDefault="000A328D" w:rsidP="00197B2D">
      <w:pPr>
        <w:spacing w:after="99"/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 xml:space="preserve">Art. 30 - No desenvolvimento de suas atividades, o </w:t>
      </w:r>
      <w:r w:rsidR="00874255" w:rsidRPr="00197B2D">
        <w:rPr>
          <w:rFonts w:cs="Arial"/>
          <w:szCs w:val="24"/>
        </w:rPr>
        <w:t xml:space="preserve">Instituto </w:t>
      </w:r>
      <w:r w:rsidR="00874255">
        <w:rPr>
          <w:rFonts w:cs="Arial"/>
          <w:szCs w:val="24"/>
        </w:rPr>
        <w:t>Acrescer,</w:t>
      </w:r>
      <w:r w:rsidRPr="00197B2D">
        <w:rPr>
          <w:rFonts w:cs="Arial"/>
          <w:color w:val="FF0000"/>
          <w:szCs w:val="24"/>
        </w:rPr>
        <w:t xml:space="preserve"> </w:t>
      </w:r>
      <w:r w:rsidRPr="00197B2D">
        <w:rPr>
          <w:rFonts w:cs="Arial"/>
          <w:szCs w:val="24"/>
        </w:rPr>
        <w:t>observará os princípios da legalidade, impessoalidade, moralidade, publicidade, economicidade e da eficiência sem discriminação de raça, cor, gênero ou religião. (Lei 9.790/99, inciso I do art. 4</w:t>
      </w:r>
      <w:r w:rsidRPr="00197B2D">
        <w:rPr>
          <w:rFonts w:cs="Arial"/>
          <w:szCs w:val="24"/>
          <w:vertAlign w:val="superscript"/>
        </w:rPr>
        <w:t>0</w:t>
      </w:r>
      <w:r w:rsidRPr="00197B2D">
        <w:rPr>
          <w:rFonts w:cs="Arial"/>
          <w:szCs w:val="24"/>
        </w:rPr>
        <w:t>).</w:t>
      </w:r>
    </w:p>
    <w:p w:rsidR="000A328D" w:rsidRPr="00197B2D" w:rsidRDefault="000A328D" w:rsidP="00197B2D">
      <w:pPr>
        <w:spacing w:after="166"/>
        <w:ind w:left="72" w:right="47"/>
        <w:jc w:val="both"/>
        <w:rPr>
          <w:rFonts w:cs="Arial"/>
          <w:szCs w:val="24"/>
        </w:rPr>
      </w:pPr>
      <w:r w:rsidRPr="00197B2D">
        <w:rPr>
          <w:rFonts w:cs="Arial"/>
          <w:szCs w:val="24"/>
        </w:rPr>
        <w:t>A</w:t>
      </w:r>
      <w:r w:rsidR="00874255">
        <w:rPr>
          <w:rFonts w:cs="Arial"/>
          <w:szCs w:val="24"/>
        </w:rPr>
        <w:t>r</w:t>
      </w:r>
      <w:r w:rsidRPr="00197B2D">
        <w:rPr>
          <w:rFonts w:cs="Arial"/>
          <w:szCs w:val="24"/>
        </w:rPr>
        <w:t>t. 31 - Os casos omissos serão resolvidos pela Diretoria e referendados pela Assembleia Geral.</w:t>
      </w:r>
    </w:p>
    <w:p w:rsidR="000A328D" w:rsidRPr="00197B2D" w:rsidRDefault="000A328D" w:rsidP="00197B2D">
      <w:pPr>
        <w:spacing w:after="3"/>
        <w:ind w:left="77" w:right="19" w:hanging="10"/>
        <w:jc w:val="both"/>
        <w:rPr>
          <w:rFonts w:cs="Arial"/>
          <w:b/>
          <w:szCs w:val="24"/>
        </w:rPr>
      </w:pPr>
      <w:r w:rsidRPr="00197B2D">
        <w:rPr>
          <w:rFonts w:cs="Arial"/>
          <w:szCs w:val="24"/>
        </w:rPr>
        <w:t xml:space="preserve">Após o anúncio de criação do </w:t>
      </w:r>
      <w:r w:rsidR="00874255" w:rsidRPr="00197B2D">
        <w:rPr>
          <w:rFonts w:cs="Arial"/>
          <w:szCs w:val="24"/>
        </w:rPr>
        <w:t xml:space="preserve">Instituto </w:t>
      </w:r>
      <w:r w:rsidR="00874255">
        <w:rPr>
          <w:rFonts w:cs="Arial"/>
          <w:szCs w:val="24"/>
        </w:rPr>
        <w:t>Acrescer,</w:t>
      </w:r>
      <w:r w:rsidRPr="00197B2D">
        <w:rPr>
          <w:rFonts w:cs="Arial"/>
          <w:szCs w:val="24"/>
        </w:rPr>
        <w:t xml:space="preserve"> foi dado inicio os trabalhos de Eleição e Posse da primeira Diretoria, juntamente com o Conselho Fiscal. Sendo que após a apresentação da chapa, procedeu-se a votação da Diretoria, eleita e empossada no mesmo ato, que ficou assim constituída, </w:t>
      </w:r>
      <w:r w:rsidRPr="00197B2D">
        <w:rPr>
          <w:rFonts w:cs="Arial"/>
          <w:b/>
          <w:szCs w:val="24"/>
        </w:rPr>
        <w:t xml:space="preserve">DIRETORIA: </w:t>
      </w:r>
    </w:p>
    <w:p w:rsidR="000A328D" w:rsidRPr="00197B2D" w:rsidRDefault="000A328D" w:rsidP="00197B2D">
      <w:pPr>
        <w:spacing w:after="3"/>
        <w:ind w:left="77" w:right="19" w:hanging="10"/>
        <w:jc w:val="both"/>
        <w:rPr>
          <w:rFonts w:cs="Arial"/>
          <w:b/>
          <w:szCs w:val="24"/>
        </w:rPr>
      </w:pPr>
    </w:p>
    <w:p w:rsidR="000A328D" w:rsidRPr="00197B2D" w:rsidRDefault="000A328D" w:rsidP="00197B2D">
      <w:pPr>
        <w:spacing w:after="3"/>
        <w:ind w:left="77" w:right="19" w:hanging="10"/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PRESIDENTE: </w:t>
      </w:r>
      <w:r w:rsidRPr="00197B2D">
        <w:rPr>
          <w:rFonts w:cs="Arial"/>
          <w:szCs w:val="24"/>
        </w:rPr>
        <w:t xml:space="preserve">..., brasileiro, solteiro, CPF/MF:  e </w:t>
      </w:r>
      <w:proofErr w:type="gramStart"/>
      <w:r w:rsidRPr="00197B2D">
        <w:rPr>
          <w:rFonts w:cs="Arial"/>
          <w:szCs w:val="24"/>
        </w:rPr>
        <w:t>RG:..</w:t>
      </w:r>
      <w:proofErr w:type="gramEnd"/>
      <w:r w:rsidRPr="00197B2D">
        <w:rPr>
          <w:rFonts w:cs="Arial"/>
          <w:szCs w:val="24"/>
        </w:rPr>
        <w:t xml:space="preserve"> -  SSP/MS, residente e domiciliado a Rua ..., </w:t>
      </w:r>
      <w:proofErr w:type="gramStart"/>
      <w:r w:rsidRPr="00197B2D">
        <w:rPr>
          <w:rFonts w:cs="Arial"/>
          <w:szCs w:val="24"/>
        </w:rPr>
        <w:t>-  Bairro</w:t>
      </w:r>
      <w:proofErr w:type="gramEnd"/>
      <w:r w:rsidRPr="00197B2D">
        <w:rPr>
          <w:rFonts w:cs="Arial"/>
          <w:szCs w:val="24"/>
        </w:rPr>
        <w:t>: ....</w:t>
      </w:r>
    </w:p>
    <w:p w:rsidR="000A328D" w:rsidRPr="00197B2D" w:rsidRDefault="000A328D" w:rsidP="00197B2D">
      <w:pPr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>VICE-PRESIDENTE:</w:t>
      </w:r>
      <w:r w:rsidRPr="00197B2D">
        <w:rPr>
          <w:rFonts w:cs="Arial"/>
          <w:szCs w:val="24"/>
        </w:rPr>
        <w:t xml:space="preserve"> </w:t>
      </w:r>
      <w:proofErr w:type="gramStart"/>
      <w:r w:rsidRPr="00197B2D">
        <w:rPr>
          <w:rFonts w:cs="Arial"/>
          <w:szCs w:val="24"/>
        </w:rPr>
        <w:t>...,,</w:t>
      </w:r>
      <w:proofErr w:type="gramEnd"/>
      <w:r w:rsidRPr="00197B2D">
        <w:rPr>
          <w:rFonts w:cs="Arial"/>
          <w:szCs w:val="24"/>
        </w:rPr>
        <w:t xml:space="preserve"> brasileiro, solteiro, , CPF/MF: -SSP/MS, residente e domiciliado à Rua ... - Bairro ..., Campo Grande-MS; </w:t>
      </w:r>
    </w:p>
    <w:p w:rsidR="000A328D" w:rsidRPr="00197B2D" w:rsidRDefault="000A328D" w:rsidP="00197B2D">
      <w:pPr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1º </w:t>
      </w:r>
      <w:proofErr w:type="gramStart"/>
      <w:r w:rsidRPr="00197B2D">
        <w:rPr>
          <w:rFonts w:cs="Arial"/>
          <w:b/>
          <w:szCs w:val="24"/>
        </w:rPr>
        <w:t>SECRETÁRIO: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>,, brasileiro, solteiro, , CPF/MF: -SSP/MS, residente e domiciliado à Rua ... - Bairro ..., Campo Grande-MS;</w:t>
      </w:r>
    </w:p>
    <w:p w:rsidR="00874255" w:rsidRDefault="00874255" w:rsidP="00197B2D">
      <w:pPr>
        <w:jc w:val="both"/>
        <w:rPr>
          <w:rFonts w:cs="Arial"/>
          <w:b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2º </w:t>
      </w:r>
      <w:proofErr w:type="gramStart"/>
      <w:r w:rsidRPr="00197B2D">
        <w:rPr>
          <w:rFonts w:cs="Arial"/>
          <w:b/>
          <w:szCs w:val="24"/>
        </w:rPr>
        <w:t>SECRETÁRIO: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 xml:space="preserve">,, brasileiro, solteiro, , CPF/MF: -SSP/MS, residente e domiciliado à Rua ... - Bairro ..., Campo Grande-MS; </w:t>
      </w:r>
    </w:p>
    <w:p w:rsidR="000A328D" w:rsidRPr="00197B2D" w:rsidRDefault="000A328D" w:rsidP="00197B2D">
      <w:pPr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1º </w:t>
      </w:r>
      <w:proofErr w:type="gramStart"/>
      <w:r w:rsidRPr="00197B2D">
        <w:rPr>
          <w:rFonts w:cs="Arial"/>
          <w:b/>
          <w:szCs w:val="24"/>
        </w:rPr>
        <w:t>TESOUREIRO: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 xml:space="preserve">,, brasileiro, solteiro, , CPF/MF: -SSP/MS, residente e domiciliado à Rua ... - Bairro ..., Campo Grande-MS; </w:t>
      </w:r>
    </w:p>
    <w:p w:rsidR="000A328D" w:rsidRPr="00197B2D" w:rsidRDefault="000A328D" w:rsidP="00197B2D">
      <w:pPr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2º </w:t>
      </w:r>
      <w:proofErr w:type="gramStart"/>
      <w:r w:rsidRPr="00197B2D">
        <w:rPr>
          <w:rFonts w:cs="Arial"/>
          <w:b/>
          <w:szCs w:val="24"/>
        </w:rPr>
        <w:t>TESOUREIRO: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 xml:space="preserve">,, brasileiro, solteiro, , CPF/MF: -SSP/MS, residente e domiciliado à Rua ... - Bairro ..., Campo Grande-MS; </w:t>
      </w:r>
    </w:p>
    <w:p w:rsidR="000A328D" w:rsidRPr="00197B2D" w:rsidRDefault="000A328D" w:rsidP="00197B2D">
      <w:pPr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CONSELHO </w:t>
      </w:r>
      <w:proofErr w:type="gramStart"/>
      <w:r w:rsidRPr="00197B2D">
        <w:rPr>
          <w:rFonts w:cs="Arial"/>
          <w:b/>
          <w:szCs w:val="24"/>
        </w:rPr>
        <w:t>FISCAL: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 xml:space="preserve">,, brasileiro, solteiro, , CPF/MF: -SSP/MS, residente e domiciliado à Rua ... - Bairro ..., Campo Grande-MS; </w:t>
      </w:r>
    </w:p>
    <w:p w:rsidR="000A328D" w:rsidRPr="00197B2D" w:rsidRDefault="000A328D" w:rsidP="00197B2D">
      <w:pPr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CONSELHO </w:t>
      </w:r>
      <w:proofErr w:type="gramStart"/>
      <w:r w:rsidRPr="00197B2D">
        <w:rPr>
          <w:rFonts w:cs="Arial"/>
          <w:b/>
          <w:szCs w:val="24"/>
        </w:rPr>
        <w:t>FISCAL: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 xml:space="preserve">,, brasileiro, solteiro, , CPF/MF: -SSP/MS, residente e domiciliado à Rua ... - Bairro ..., Campo Grande-MS; </w:t>
      </w:r>
    </w:p>
    <w:p w:rsidR="000A328D" w:rsidRPr="00197B2D" w:rsidRDefault="000A328D" w:rsidP="00197B2D">
      <w:pPr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CONSELHO </w:t>
      </w:r>
      <w:proofErr w:type="gramStart"/>
      <w:r w:rsidRPr="00197B2D">
        <w:rPr>
          <w:rFonts w:cs="Arial"/>
          <w:b/>
          <w:szCs w:val="24"/>
        </w:rPr>
        <w:t>FISCAL: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>,, brasileiro, solteiro, , CPF/MF: -SSP/MS, residente e domiciliado à Rua ... - Bairro ..., Campo Grande-MS.</w:t>
      </w:r>
    </w:p>
    <w:p w:rsidR="000A328D" w:rsidRPr="00197B2D" w:rsidRDefault="000A328D" w:rsidP="00197B2D">
      <w:pPr>
        <w:spacing w:after="3"/>
        <w:ind w:left="77" w:right="19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SUPLENTE CONSELHO </w:t>
      </w:r>
      <w:proofErr w:type="gramStart"/>
      <w:r w:rsidRPr="00197B2D">
        <w:rPr>
          <w:rFonts w:cs="Arial"/>
          <w:b/>
          <w:szCs w:val="24"/>
        </w:rPr>
        <w:t>FISCAL: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>,, brasileiro, solteiro, , CPF/MF: -SSP/MS, residente e domiciliado à Rua ... - Bairro ..., Campo Grande-MS.</w:t>
      </w:r>
    </w:p>
    <w:p w:rsidR="000A328D" w:rsidRPr="00197B2D" w:rsidRDefault="000A328D" w:rsidP="00197B2D">
      <w:pPr>
        <w:spacing w:after="3"/>
        <w:ind w:left="77" w:right="19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SUPLENTE CONSELHO </w:t>
      </w:r>
      <w:proofErr w:type="gramStart"/>
      <w:r w:rsidRPr="00197B2D">
        <w:rPr>
          <w:rFonts w:cs="Arial"/>
          <w:b/>
          <w:szCs w:val="24"/>
        </w:rPr>
        <w:t>FISCAL: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>,, brasileiro, solteiro, , CPF/MF: -SSP/MS, residente e domiciliado à Rua ... - Bairro ..., Campo Grande-MS.</w:t>
      </w:r>
    </w:p>
    <w:p w:rsidR="000A328D" w:rsidRPr="00197B2D" w:rsidRDefault="000A328D" w:rsidP="00197B2D">
      <w:pPr>
        <w:jc w:val="both"/>
        <w:rPr>
          <w:rFonts w:cs="Arial"/>
          <w:b/>
          <w:szCs w:val="24"/>
        </w:rPr>
      </w:pPr>
    </w:p>
    <w:p w:rsidR="000A328D" w:rsidRPr="00197B2D" w:rsidRDefault="000A328D" w:rsidP="00197B2D">
      <w:pPr>
        <w:jc w:val="both"/>
        <w:rPr>
          <w:rFonts w:cs="Arial"/>
          <w:szCs w:val="24"/>
        </w:rPr>
      </w:pPr>
      <w:r w:rsidRPr="00197B2D">
        <w:rPr>
          <w:rFonts w:cs="Arial"/>
          <w:b/>
          <w:szCs w:val="24"/>
        </w:rPr>
        <w:t xml:space="preserve">SUPLENTE CONSELHO </w:t>
      </w:r>
      <w:proofErr w:type="gramStart"/>
      <w:r w:rsidRPr="00197B2D">
        <w:rPr>
          <w:rFonts w:cs="Arial"/>
          <w:b/>
          <w:szCs w:val="24"/>
        </w:rPr>
        <w:t>FISCAL:</w:t>
      </w:r>
      <w:r w:rsidRPr="00197B2D">
        <w:rPr>
          <w:rFonts w:cs="Arial"/>
          <w:szCs w:val="24"/>
        </w:rPr>
        <w:t>...</w:t>
      </w:r>
      <w:proofErr w:type="gramEnd"/>
      <w:r w:rsidRPr="00197B2D">
        <w:rPr>
          <w:rFonts w:cs="Arial"/>
          <w:szCs w:val="24"/>
        </w:rPr>
        <w:t>,, brasileiro, solteiro, , CPF/MF: -SSP/MS, residente e domiciliado à Rua ... - Bairro ..., Campo Grande-MS.</w:t>
      </w:r>
    </w:p>
    <w:p w:rsidR="000A328D" w:rsidRPr="00197B2D" w:rsidRDefault="000A328D" w:rsidP="00197B2D">
      <w:pPr>
        <w:spacing w:after="3"/>
        <w:ind w:left="77" w:right="19" w:hanging="10"/>
        <w:jc w:val="both"/>
        <w:rPr>
          <w:rFonts w:cs="Arial"/>
          <w:szCs w:val="24"/>
        </w:rPr>
      </w:pPr>
    </w:p>
    <w:p w:rsidR="000A328D" w:rsidRPr="00197B2D" w:rsidRDefault="000A328D" w:rsidP="00197B2D">
      <w:pPr>
        <w:jc w:val="both"/>
        <w:rPr>
          <w:rFonts w:cs="Arial"/>
          <w:b/>
          <w:szCs w:val="24"/>
        </w:rPr>
      </w:pPr>
      <w:r w:rsidRPr="00874255">
        <w:rPr>
          <w:rFonts w:cs="Arial"/>
          <w:b/>
          <w:szCs w:val="24"/>
        </w:rPr>
        <w:t>ENCERRAMENTO:</w:t>
      </w:r>
      <w:r w:rsidRPr="00197B2D">
        <w:rPr>
          <w:rFonts w:cs="Arial"/>
          <w:szCs w:val="24"/>
        </w:rPr>
        <w:t xml:space="preserve"> Após o anúncio da eleição e posse imediata dos Diretores, Conselheiros e Suplentes, constatou-se que nada mais havia a ser tratado, o Presidente ..., agradeceu a presença de todos e deu por encerrados os trabalhos da primeira Assembleia Geral do </w:t>
      </w:r>
      <w:r w:rsidR="00874255" w:rsidRPr="00197B2D">
        <w:rPr>
          <w:rFonts w:cs="Arial"/>
          <w:szCs w:val="24"/>
        </w:rPr>
        <w:t xml:space="preserve">Instituto </w:t>
      </w:r>
      <w:r w:rsidR="00874255">
        <w:rPr>
          <w:rFonts w:cs="Arial"/>
          <w:szCs w:val="24"/>
        </w:rPr>
        <w:t>Acrescer</w:t>
      </w:r>
      <w:r w:rsidRPr="00197B2D">
        <w:rPr>
          <w:rFonts w:cs="Arial"/>
          <w:szCs w:val="24"/>
        </w:rPr>
        <w:t>, da qual eu, ...., secretári</w:t>
      </w:r>
      <w:r w:rsidR="00874255">
        <w:rPr>
          <w:rFonts w:cs="Arial"/>
          <w:szCs w:val="24"/>
        </w:rPr>
        <w:t>o</w:t>
      </w:r>
      <w:r w:rsidRPr="00197B2D">
        <w:rPr>
          <w:rFonts w:cs="Arial"/>
          <w:szCs w:val="24"/>
        </w:rPr>
        <w:t xml:space="preserve"> ad hoc, lavrei esta ata, que vai assinada por mim e pelo Presidente. Campo Grande-</w:t>
      </w:r>
      <w:proofErr w:type="gramStart"/>
      <w:r w:rsidRPr="00197B2D">
        <w:rPr>
          <w:rFonts w:cs="Arial"/>
          <w:szCs w:val="24"/>
        </w:rPr>
        <w:t>MS, ..</w:t>
      </w:r>
      <w:proofErr w:type="gramEnd"/>
      <w:r w:rsidRPr="00197B2D">
        <w:rPr>
          <w:rFonts w:cs="Arial"/>
          <w:szCs w:val="24"/>
        </w:rPr>
        <w:t xml:space="preserve"> de ... de 2018.</w:t>
      </w:r>
    </w:p>
    <w:p w:rsidR="00E91DD1" w:rsidRDefault="00E91DD1" w:rsidP="00197B2D">
      <w:pPr>
        <w:ind w:left="1701"/>
        <w:jc w:val="both"/>
        <w:rPr>
          <w:rFonts w:cs="Arial"/>
          <w:b/>
          <w:szCs w:val="24"/>
        </w:rPr>
      </w:pPr>
    </w:p>
    <w:p w:rsidR="00874255" w:rsidRDefault="00874255" w:rsidP="00197B2D">
      <w:pPr>
        <w:ind w:left="1701"/>
        <w:jc w:val="both"/>
        <w:rPr>
          <w:rFonts w:cs="Arial"/>
          <w:b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3421"/>
      </w:tblGrid>
      <w:tr w:rsidR="00874255" w:rsidTr="00874255">
        <w:trPr>
          <w:jc w:val="center"/>
        </w:trPr>
        <w:tc>
          <w:tcPr>
            <w:tcW w:w="1626" w:type="dxa"/>
            <w:hideMark/>
          </w:tcPr>
          <w:p w:rsidR="00874255" w:rsidRDefault="00874255">
            <w:pPr>
              <w:jc w:val="center"/>
              <w:rPr>
                <w:rFonts w:cs="Arial"/>
                <w:sz w:val="20"/>
              </w:rPr>
            </w:pPr>
            <w:r>
              <w:object w:dxaOrig="1410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44.25pt" o:ole="">
                  <v:imagedata r:id="rId14" o:title=""/>
                </v:shape>
                <o:OLEObject Type="Embed" ProgID="PBrush" ShapeID="_x0000_i1025" DrawAspect="Content" ObjectID="_1594734518" r:id="rId15"/>
              </w:object>
            </w:r>
          </w:p>
        </w:tc>
        <w:tc>
          <w:tcPr>
            <w:tcW w:w="3421" w:type="dxa"/>
          </w:tcPr>
          <w:p w:rsidR="00874255" w:rsidRDefault="00874255">
            <w:pPr>
              <w:jc w:val="center"/>
              <w:rPr>
                <w:rFonts w:cs="Arial"/>
                <w:b/>
                <w:sz w:val="18"/>
              </w:rPr>
            </w:pPr>
          </w:p>
          <w:p w:rsidR="00874255" w:rsidRDefault="00874255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874255" w:rsidRDefault="00874255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874255" w:rsidRDefault="00874255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874255" w:rsidRPr="00197B2D" w:rsidRDefault="00874255" w:rsidP="00197B2D">
      <w:pPr>
        <w:ind w:left="1701"/>
        <w:jc w:val="both"/>
        <w:rPr>
          <w:rFonts w:cs="Arial"/>
          <w:b/>
          <w:szCs w:val="24"/>
        </w:rPr>
      </w:pPr>
    </w:p>
    <w:sectPr w:rsidR="00874255" w:rsidRPr="00197B2D" w:rsidSect="00701908">
      <w:headerReference w:type="default" r:id="rId16"/>
      <w:footerReference w:type="even" r:id="rId17"/>
      <w:footerReference w:type="default" r:id="rId18"/>
      <w:pgSz w:w="11906" w:h="16838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AA7" w:rsidRDefault="004B2AA7">
      <w:r>
        <w:separator/>
      </w:r>
    </w:p>
  </w:endnote>
  <w:endnote w:type="continuationSeparator" w:id="0">
    <w:p w:rsidR="004B2AA7" w:rsidRDefault="004B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4A6" w:rsidRDefault="00F940F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14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14A6" w:rsidRDefault="00BF14A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4A6" w:rsidRDefault="00F940F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14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3AB6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BF14A6" w:rsidRDefault="00701908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57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BF14A6" w:rsidRPr="00615EC1" w:rsidRDefault="00BF14A6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BF14A6" w:rsidRPr="00615EC1" w:rsidRDefault="00BF14A6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AA7" w:rsidRDefault="004B2AA7">
      <w:r>
        <w:separator/>
      </w:r>
    </w:p>
  </w:footnote>
  <w:footnote w:type="continuationSeparator" w:id="0">
    <w:p w:rsidR="004B2AA7" w:rsidRDefault="004B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4A6" w:rsidRDefault="00BF14A6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626"/>
      <w:gridCol w:w="5052"/>
    </w:tblGrid>
    <w:tr w:rsidR="00BF14A6" w:rsidRPr="00532341" w:rsidTr="00F6330A">
      <w:trPr>
        <w:trHeight w:val="851"/>
      </w:trPr>
      <w:tc>
        <w:tcPr>
          <w:tcW w:w="1289" w:type="dxa"/>
          <w:tcBorders>
            <w:bottom w:val="single" w:sz="4" w:space="0" w:color="auto"/>
            <w:right w:val="nil"/>
          </w:tcBorders>
        </w:tcPr>
        <w:p w:rsidR="00BF14A6" w:rsidRPr="00042934" w:rsidRDefault="00BF14A6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94734519" r:id="rId2"/>
            </w:object>
          </w:r>
        </w:p>
      </w:tc>
      <w:tc>
        <w:tcPr>
          <w:tcW w:w="3639" w:type="dxa"/>
          <w:tcBorders>
            <w:left w:val="nil"/>
            <w:bottom w:val="single" w:sz="4" w:space="0" w:color="auto"/>
          </w:tcBorders>
        </w:tcPr>
        <w:p w:rsidR="00BF14A6" w:rsidRPr="00EC447D" w:rsidRDefault="00BF14A6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BF14A6" w:rsidRPr="00EC447D" w:rsidRDefault="00AA7C9C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BF14A6" w:rsidRPr="00AF23F1" w:rsidRDefault="00BF14A6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 </w:t>
          </w:r>
        </w:p>
      </w:tc>
      <w:tc>
        <w:tcPr>
          <w:tcW w:w="5062" w:type="dxa"/>
        </w:tcPr>
        <w:p w:rsidR="00BF14A6" w:rsidRPr="00532341" w:rsidRDefault="00BF14A6" w:rsidP="00D06FAB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BF14A6" w:rsidRPr="00042934" w:rsidRDefault="00BF14A6" w:rsidP="00042934">
    <w:pPr>
      <w:jc w:val="center"/>
      <w:rPr>
        <w:rFonts w:cs="Arial"/>
        <w:b/>
        <w:i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9C9"/>
    <w:multiLevelType w:val="hybridMultilevel"/>
    <w:tmpl w:val="099C143E"/>
    <w:lvl w:ilvl="0" w:tplc="0BDC7164">
      <w:start w:val="1"/>
      <w:numFmt w:val="upperRoman"/>
      <w:lvlText w:val="%1"/>
      <w:lvlJc w:val="left"/>
      <w:pPr>
        <w:ind w:left="27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BE4BB2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0D40F90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7AADD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D4602C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DE2346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34211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92E4AE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FEF9FC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84DD2"/>
    <w:multiLevelType w:val="hybridMultilevel"/>
    <w:tmpl w:val="C6FC5AB6"/>
    <w:lvl w:ilvl="0" w:tplc="6B9A811C">
      <w:start w:val="1"/>
      <w:numFmt w:val="upperRoman"/>
      <w:lvlText w:val="%1"/>
      <w:lvlJc w:val="left"/>
      <w:pPr>
        <w:ind w:left="25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8C465A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B38AAC6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D602FC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9AF42E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48E1BA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A4EE44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D4ABE2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C61EFA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FB41AF"/>
    <w:multiLevelType w:val="hybridMultilevel"/>
    <w:tmpl w:val="E8966EC4"/>
    <w:lvl w:ilvl="0" w:tplc="B93CE95E">
      <w:start w:val="1"/>
      <w:numFmt w:val="upperRoman"/>
      <w:lvlText w:val="%1"/>
      <w:lvlJc w:val="left"/>
      <w:pPr>
        <w:ind w:left="25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50A0F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DC34B4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E81FC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98B20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EFA74C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24BF7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E088F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881DE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D80D1E"/>
    <w:multiLevelType w:val="hybridMultilevel"/>
    <w:tmpl w:val="8DB03054"/>
    <w:lvl w:ilvl="0" w:tplc="5AEA5EDE">
      <w:start w:val="7"/>
      <w:numFmt w:val="upperRoman"/>
      <w:lvlText w:val="%1"/>
      <w:lvlJc w:val="left"/>
      <w:pPr>
        <w:ind w:left="31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453A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0344414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D4290FA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976B60C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95C6FBE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1685B2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8F0EB4A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B944E84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9700C"/>
    <w:multiLevelType w:val="hybridMultilevel"/>
    <w:tmpl w:val="5596F7AA"/>
    <w:lvl w:ilvl="0" w:tplc="CDB05C96">
      <w:start w:val="1"/>
      <w:numFmt w:val="upperRoman"/>
      <w:lvlText w:val="%1"/>
      <w:lvlJc w:val="left"/>
      <w:pPr>
        <w:ind w:left="19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A6F2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00CA1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FA373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CA9B8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CE9DF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D228D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9480D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8E794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CD2902"/>
    <w:multiLevelType w:val="hybridMultilevel"/>
    <w:tmpl w:val="8DA43D4E"/>
    <w:lvl w:ilvl="0" w:tplc="2C82D100">
      <w:start w:val="1"/>
      <w:numFmt w:val="upperRoman"/>
      <w:lvlText w:val="%1"/>
      <w:lvlJc w:val="left"/>
      <w:pPr>
        <w:ind w:left="25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7AF68C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44193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826A08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BE4A6C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3E6D50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0B62964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800EEC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3EDC74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51303D"/>
    <w:multiLevelType w:val="hybridMultilevel"/>
    <w:tmpl w:val="2850CB00"/>
    <w:lvl w:ilvl="0" w:tplc="442A517E">
      <w:start w:val="1"/>
      <w:numFmt w:val="upperRoman"/>
      <w:lvlText w:val="%1"/>
      <w:lvlJc w:val="left"/>
      <w:pPr>
        <w:ind w:left="20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5017B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8A4BD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30941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42906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40910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CE7AB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9A890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0C974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954ED7"/>
    <w:multiLevelType w:val="hybridMultilevel"/>
    <w:tmpl w:val="4C364716"/>
    <w:lvl w:ilvl="0" w:tplc="AAC6FB20">
      <w:start w:val="1"/>
      <w:numFmt w:val="upperRoman"/>
      <w:lvlText w:val="%1"/>
      <w:lvlJc w:val="left"/>
      <w:pPr>
        <w:ind w:left="1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E4AA6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52727E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AA3A2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02CBAC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E2A2AA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E2E0418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3A9484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F72D3EC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E078B8"/>
    <w:multiLevelType w:val="hybridMultilevel"/>
    <w:tmpl w:val="DE2CEF98"/>
    <w:lvl w:ilvl="0" w:tplc="3D123A76">
      <w:start w:val="1"/>
      <w:numFmt w:val="upperRoman"/>
      <w:lvlText w:val="%1"/>
      <w:lvlJc w:val="left"/>
      <w:pPr>
        <w:ind w:left="25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9E8A04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A0563C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DAB04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167FD8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087A08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0C2E22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28DFF2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CC2AC2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05649A"/>
    <w:multiLevelType w:val="hybridMultilevel"/>
    <w:tmpl w:val="FE98D630"/>
    <w:lvl w:ilvl="0" w:tplc="91ECAF3A">
      <w:start w:val="1"/>
      <w:numFmt w:val="upperRoman"/>
      <w:lvlText w:val="%1"/>
      <w:lvlJc w:val="left"/>
      <w:pPr>
        <w:ind w:left="25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9823E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21B4A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783B0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3A6E0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B26176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32AF2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7E36C0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840BD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416FC7"/>
    <w:multiLevelType w:val="hybridMultilevel"/>
    <w:tmpl w:val="D50264E6"/>
    <w:lvl w:ilvl="0" w:tplc="51F6D7BE">
      <w:start w:val="1"/>
      <w:numFmt w:val="upperRoman"/>
      <w:lvlText w:val="%1"/>
      <w:lvlJc w:val="left"/>
      <w:pPr>
        <w:ind w:left="27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00266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E0352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928154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3EDEE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08C3A0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0F2A7EA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E8263C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F4CED4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4A3526"/>
    <w:multiLevelType w:val="hybridMultilevel"/>
    <w:tmpl w:val="9F749348"/>
    <w:lvl w:ilvl="0" w:tplc="A440BB98">
      <w:start w:val="4"/>
      <w:numFmt w:val="upperRoman"/>
      <w:lvlText w:val="%1"/>
      <w:lvlJc w:val="left"/>
      <w:pPr>
        <w:ind w:left="26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0C222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E43A80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645E98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E29FBA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02648E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6886D0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B804EE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9EBBAA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62461D"/>
    <w:multiLevelType w:val="hybridMultilevel"/>
    <w:tmpl w:val="767E5D64"/>
    <w:lvl w:ilvl="0" w:tplc="39003ADE">
      <w:start w:val="1"/>
      <w:numFmt w:val="upperRoman"/>
      <w:lvlText w:val="%1"/>
      <w:lvlJc w:val="left"/>
      <w:pPr>
        <w:ind w:left="25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AE190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508CCE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42C69A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22B1C6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304374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749AA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14817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B44E9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2263F"/>
    <w:multiLevelType w:val="hybridMultilevel"/>
    <w:tmpl w:val="89F0206E"/>
    <w:lvl w:ilvl="0" w:tplc="782A682C">
      <w:start w:val="1"/>
      <w:numFmt w:val="upperRoman"/>
      <w:lvlText w:val="%1"/>
      <w:lvlJc w:val="left"/>
      <w:pPr>
        <w:ind w:left="25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7AFFF8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14BC6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62D20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CCF800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9CF296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7C7794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8EAD0E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32603E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78288A"/>
    <w:multiLevelType w:val="hybridMultilevel"/>
    <w:tmpl w:val="05724FD8"/>
    <w:lvl w:ilvl="0" w:tplc="98C09D22">
      <w:start w:val="1"/>
      <w:numFmt w:val="upperRoman"/>
      <w:lvlText w:val="%1"/>
      <w:lvlJc w:val="left"/>
      <w:pPr>
        <w:ind w:left="26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DEA70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828A00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1F0A01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FE80E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0E51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1A77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3052E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0C644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2173AE"/>
    <w:multiLevelType w:val="hybridMultilevel"/>
    <w:tmpl w:val="8FAC4172"/>
    <w:lvl w:ilvl="0" w:tplc="1F660726">
      <w:start w:val="1"/>
      <w:numFmt w:val="upperRoman"/>
      <w:lvlText w:val="%1"/>
      <w:lvlJc w:val="left"/>
      <w:pPr>
        <w:ind w:left="25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0815BA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4C094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146A9C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E4BE50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06A25A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8AAB42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06368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B44BD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7315DA"/>
    <w:multiLevelType w:val="hybridMultilevel"/>
    <w:tmpl w:val="0256FF84"/>
    <w:lvl w:ilvl="0" w:tplc="0E7E40F0">
      <w:start w:val="1"/>
      <w:numFmt w:val="upperRoman"/>
      <w:lvlText w:val="%1"/>
      <w:lvlJc w:val="left"/>
      <w:pPr>
        <w:ind w:left="15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FE363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3A5BD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427FB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C228B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68BDFA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8C9EAA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AA6A1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6EE60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5733B6"/>
    <w:multiLevelType w:val="hybridMultilevel"/>
    <w:tmpl w:val="480A366A"/>
    <w:lvl w:ilvl="0" w:tplc="F7700704">
      <w:start w:val="1"/>
      <w:numFmt w:val="upperRoman"/>
      <w:lvlText w:val="%1"/>
      <w:lvlJc w:val="left"/>
      <w:pPr>
        <w:ind w:left="20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EA2C6E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0F2D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12D74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DE1B5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A8D878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8AB02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1F0CCA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4E24F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B40002"/>
    <w:multiLevelType w:val="hybridMultilevel"/>
    <w:tmpl w:val="7C042B06"/>
    <w:lvl w:ilvl="0" w:tplc="E452BC9E">
      <w:start w:val="1"/>
      <w:numFmt w:val="upperRoman"/>
      <w:lvlText w:val="%1"/>
      <w:lvlJc w:val="left"/>
      <w:pPr>
        <w:ind w:left="1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C0430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2" w:tplc="07DCC3E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3" w:tplc="0E7E5F1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4" w:tplc="4162DFAE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5" w:tplc="CA26BA0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6" w:tplc="D652BFE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7" w:tplc="AAD64C3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8" w:tplc="57663B4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13"/>
  </w:num>
  <w:num w:numId="8">
    <w:abstractNumId w:val="9"/>
  </w:num>
  <w:num w:numId="9">
    <w:abstractNumId w:val="5"/>
  </w:num>
  <w:num w:numId="10">
    <w:abstractNumId w:val="0"/>
  </w:num>
  <w:num w:numId="11">
    <w:abstractNumId w:val="15"/>
  </w:num>
  <w:num w:numId="12">
    <w:abstractNumId w:val="17"/>
  </w:num>
  <w:num w:numId="13">
    <w:abstractNumId w:val="1"/>
  </w:num>
  <w:num w:numId="14">
    <w:abstractNumId w:val="14"/>
  </w:num>
  <w:num w:numId="15">
    <w:abstractNumId w:val="2"/>
  </w:num>
  <w:num w:numId="16">
    <w:abstractNumId w:val="16"/>
  </w:num>
  <w:num w:numId="17">
    <w:abstractNumId w:val="7"/>
  </w:num>
  <w:num w:numId="18">
    <w:abstractNumId w:val="11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9">
      <o:colormenu v:ext="edit" strokecolor="red"/>
    </o:shapedefaults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657C"/>
    <w:rsid w:val="0004782D"/>
    <w:rsid w:val="000519AF"/>
    <w:rsid w:val="000523F5"/>
    <w:rsid w:val="0005308F"/>
    <w:rsid w:val="00053FC3"/>
    <w:rsid w:val="000552FA"/>
    <w:rsid w:val="00055FBE"/>
    <w:rsid w:val="0005639B"/>
    <w:rsid w:val="000567D0"/>
    <w:rsid w:val="00056B52"/>
    <w:rsid w:val="00057A14"/>
    <w:rsid w:val="00060225"/>
    <w:rsid w:val="0006109F"/>
    <w:rsid w:val="000616C5"/>
    <w:rsid w:val="00061D0A"/>
    <w:rsid w:val="000651CE"/>
    <w:rsid w:val="0006585F"/>
    <w:rsid w:val="00066B32"/>
    <w:rsid w:val="00066E17"/>
    <w:rsid w:val="00066EFD"/>
    <w:rsid w:val="00067450"/>
    <w:rsid w:val="00072CC8"/>
    <w:rsid w:val="00073E72"/>
    <w:rsid w:val="000766F3"/>
    <w:rsid w:val="00080468"/>
    <w:rsid w:val="00080F71"/>
    <w:rsid w:val="00081CB3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0F63"/>
    <w:rsid w:val="00091035"/>
    <w:rsid w:val="00091188"/>
    <w:rsid w:val="000954E1"/>
    <w:rsid w:val="0009594A"/>
    <w:rsid w:val="000A2E82"/>
    <w:rsid w:val="000A328D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97B2D"/>
    <w:rsid w:val="001A0A04"/>
    <w:rsid w:val="001A0F5F"/>
    <w:rsid w:val="001A13FB"/>
    <w:rsid w:val="001A1994"/>
    <w:rsid w:val="001A1DC0"/>
    <w:rsid w:val="001A1E4C"/>
    <w:rsid w:val="001A2C17"/>
    <w:rsid w:val="001A3D26"/>
    <w:rsid w:val="001A49E8"/>
    <w:rsid w:val="001A51BC"/>
    <w:rsid w:val="001A6291"/>
    <w:rsid w:val="001A6BD1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965"/>
    <w:rsid w:val="001C2AA2"/>
    <w:rsid w:val="001C3650"/>
    <w:rsid w:val="001C3DA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32217"/>
    <w:rsid w:val="00233293"/>
    <w:rsid w:val="0023526E"/>
    <w:rsid w:val="00236BC3"/>
    <w:rsid w:val="00240DD8"/>
    <w:rsid w:val="00243BCE"/>
    <w:rsid w:val="0024453B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5B01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6366"/>
    <w:rsid w:val="002B07B6"/>
    <w:rsid w:val="002B07C4"/>
    <w:rsid w:val="002B0898"/>
    <w:rsid w:val="002B0CC2"/>
    <w:rsid w:val="002B1AE1"/>
    <w:rsid w:val="002B349A"/>
    <w:rsid w:val="002B3CBD"/>
    <w:rsid w:val="002B7908"/>
    <w:rsid w:val="002B7A90"/>
    <w:rsid w:val="002C18A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3760"/>
    <w:rsid w:val="00304760"/>
    <w:rsid w:val="003066A2"/>
    <w:rsid w:val="00307FD0"/>
    <w:rsid w:val="00310D04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2574"/>
    <w:rsid w:val="00395A02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505A"/>
    <w:rsid w:val="003A50FA"/>
    <w:rsid w:val="003A51A9"/>
    <w:rsid w:val="003A5AE3"/>
    <w:rsid w:val="003A62B4"/>
    <w:rsid w:val="003A66F8"/>
    <w:rsid w:val="003A6D33"/>
    <w:rsid w:val="003A6FAC"/>
    <w:rsid w:val="003B1139"/>
    <w:rsid w:val="003B2506"/>
    <w:rsid w:val="003B33C2"/>
    <w:rsid w:val="003B4AC4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CE0"/>
    <w:rsid w:val="00480317"/>
    <w:rsid w:val="00480643"/>
    <w:rsid w:val="00481C9C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9FD"/>
    <w:rsid w:val="004A5055"/>
    <w:rsid w:val="004A75F5"/>
    <w:rsid w:val="004A7621"/>
    <w:rsid w:val="004B059B"/>
    <w:rsid w:val="004B155B"/>
    <w:rsid w:val="004B1917"/>
    <w:rsid w:val="004B2AA7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C0E70"/>
    <w:rsid w:val="004C11B1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E7A"/>
    <w:rsid w:val="00506DEC"/>
    <w:rsid w:val="00507433"/>
    <w:rsid w:val="00507A59"/>
    <w:rsid w:val="00507A83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527D"/>
    <w:rsid w:val="00565F5A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4721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39B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6A3"/>
    <w:rsid w:val="005B5232"/>
    <w:rsid w:val="005B5D63"/>
    <w:rsid w:val="005B5E67"/>
    <w:rsid w:val="005B615C"/>
    <w:rsid w:val="005B64E7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70C"/>
    <w:rsid w:val="006130FB"/>
    <w:rsid w:val="006140A3"/>
    <w:rsid w:val="00614362"/>
    <w:rsid w:val="00614657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1B17"/>
    <w:rsid w:val="0065217D"/>
    <w:rsid w:val="00652328"/>
    <w:rsid w:val="006523AD"/>
    <w:rsid w:val="00652967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08D2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7547"/>
    <w:rsid w:val="006F7A66"/>
    <w:rsid w:val="00701908"/>
    <w:rsid w:val="00703894"/>
    <w:rsid w:val="00705B75"/>
    <w:rsid w:val="00706A4E"/>
    <w:rsid w:val="00707A94"/>
    <w:rsid w:val="00707E16"/>
    <w:rsid w:val="007127DA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255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C53"/>
    <w:rsid w:val="008D72B1"/>
    <w:rsid w:val="008E318B"/>
    <w:rsid w:val="008E36E1"/>
    <w:rsid w:val="008E3FC5"/>
    <w:rsid w:val="008E5FB2"/>
    <w:rsid w:val="008E662F"/>
    <w:rsid w:val="008E723D"/>
    <w:rsid w:val="008F01EF"/>
    <w:rsid w:val="008F11D6"/>
    <w:rsid w:val="008F1D91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574"/>
    <w:rsid w:val="009366DD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A118C"/>
    <w:rsid w:val="009A1498"/>
    <w:rsid w:val="009A197A"/>
    <w:rsid w:val="009A34D6"/>
    <w:rsid w:val="009A434A"/>
    <w:rsid w:val="009A4FC4"/>
    <w:rsid w:val="009A5BFA"/>
    <w:rsid w:val="009A6E2C"/>
    <w:rsid w:val="009A6FC0"/>
    <w:rsid w:val="009A787F"/>
    <w:rsid w:val="009A7EA0"/>
    <w:rsid w:val="009B07B6"/>
    <w:rsid w:val="009B1002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DA2"/>
    <w:rsid w:val="009E335E"/>
    <w:rsid w:val="009E4FC4"/>
    <w:rsid w:val="009E61A6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70B7"/>
    <w:rsid w:val="00A1748D"/>
    <w:rsid w:val="00A17554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29B4"/>
    <w:rsid w:val="00A53286"/>
    <w:rsid w:val="00A53C69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62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964"/>
    <w:rsid w:val="00A96A37"/>
    <w:rsid w:val="00A96E65"/>
    <w:rsid w:val="00A971A7"/>
    <w:rsid w:val="00A979AD"/>
    <w:rsid w:val="00AA013A"/>
    <w:rsid w:val="00AA1447"/>
    <w:rsid w:val="00AA2E4E"/>
    <w:rsid w:val="00AA321A"/>
    <w:rsid w:val="00AA371C"/>
    <w:rsid w:val="00AA486C"/>
    <w:rsid w:val="00AA4A99"/>
    <w:rsid w:val="00AA720A"/>
    <w:rsid w:val="00AA7C9C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67FA"/>
    <w:rsid w:val="00B06963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C75"/>
    <w:rsid w:val="00B4221B"/>
    <w:rsid w:val="00B4224D"/>
    <w:rsid w:val="00B42395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63F9"/>
    <w:rsid w:val="00B87509"/>
    <w:rsid w:val="00B9136F"/>
    <w:rsid w:val="00B91C4C"/>
    <w:rsid w:val="00B93106"/>
    <w:rsid w:val="00B95DF7"/>
    <w:rsid w:val="00B9778E"/>
    <w:rsid w:val="00BA05B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568B"/>
    <w:rsid w:val="00BD60B3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F89"/>
    <w:rsid w:val="00C574D6"/>
    <w:rsid w:val="00C632E8"/>
    <w:rsid w:val="00C638A4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D009F2"/>
    <w:rsid w:val="00D012A2"/>
    <w:rsid w:val="00D016B6"/>
    <w:rsid w:val="00D031F4"/>
    <w:rsid w:val="00D0333B"/>
    <w:rsid w:val="00D0427F"/>
    <w:rsid w:val="00D046A3"/>
    <w:rsid w:val="00D0555C"/>
    <w:rsid w:val="00D06677"/>
    <w:rsid w:val="00D06CBF"/>
    <w:rsid w:val="00D06FAB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584F"/>
    <w:rsid w:val="00D75EE6"/>
    <w:rsid w:val="00D76835"/>
    <w:rsid w:val="00D777A2"/>
    <w:rsid w:val="00D80035"/>
    <w:rsid w:val="00D80370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C052D"/>
    <w:rsid w:val="00DC09A8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AB6"/>
    <w:rsid w:val="00EA428E"/>
    <w:rsid w:val="00EA59BB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3F50"/>
    <w:rsid w:val="00EC447D"/>
    <w:rsid w:val="00EC451B"/>
    <w:rsid w:val="00EC58D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153D"/>
    <w:rsid w:val="00F11C14"/>
    <w:rsid w:val="00F12C2E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330A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40F6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enu v:ext="edit" strokecolor="red"/>
    </o:shapedefaults>
    <o:shapelayout v:ext="edit">
      <o:idmap v:ext="edit" data="1"/>
    </o:shapelayout>
  </w:shapeDefaults>
  <w:decimalSymbol w:val=","/>
  <w:listSeparator w:val=";"/>
  <w15:docId w15:val="{9CD3C164-3173-4DFA-9D07-BB3B5313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42C59-3F33-49EC-AE49-D09A29B4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2687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17168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Win-7</cp:lastModifiedBy>
  <cp:revision>65</cp:revision>
  <cp:lastPrinted>2018-08-02T20:09:00Z</cp:lastPrinted>
  <dcterms:created xsi:type="dcterms:W3CDTF">2016-11-08T18:27:00Z</dcterms:created>
  <dcterms:modified xsi:type="dcterms:W3CDTF">2018-08-02T21:02:00Z</dcterms:modified>
</cp:coreProperties>
</file>